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A03B27">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A03B27">
              <w:rPr>
                <w:rFonts w:ascii="Calibri" w:eastAsia="Times New Roman" w:hAnsi="Calibri" w:cs="Times New Roman"/>
                <w:bCs/>
                <w:sz w:val="32"/>
                <w:szCs w:val="32"/>
              </w:rPr>
              <w:t>01</w:t>
            </w:r>
            <w:r w:rsidRPr="00C044B7">
              <w:rPr>
                <w:rFonts w:ascii="Calibri" w:eastAsia="Times New Roman" w:hAnsi="Calibri" w:cs="Times New Roman"/>
                <w:bCs/>
                <w:sz w:val="32"/>
                <w:szCs w:val="32"/>
              </w:rPr>
              <w:t>.</w:t>
            </w:r>
            <w:r w:rsidR="008D147F">
              <w:rPr>
                <w:rFonts w:ascii="Calibri" w:eastAsia="Times New Roman" w:hAnsi="Calibri" w:cs="Times New Roman"/>
                <w:bCs/>
                <w:sz w:val="32"/>
                <w:szCs w:val="32"/>
                <w:lang w:val="en-US"/>
              </w:rPr>
              <w:t>1</w:t>
            </w:r>
            <w:r w:rsidR="00A03B27">
              <w:rPr>
                <w:rFonts w:ascii="Calibri" w:eastAsia="Times New Roman" w:hAnsi="Calibri" w:cs="Times New Roman"/>
                <w:bCs/>
                <w:sz w:val="32"/>
                <w:szCs w:val="32"/>
              </w:rPr>
              <w:t>1</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w:t>
            </w:r>
            <w:r w:rsidR="003F3369" w:rsidRPr="008004A9">
              <w:rPr>
                <w:rStyle w:val="af7"/>
                <w:noProof/>
              </w:rPr>
              <w:t>ы</w:t>
            </w:r>
            <w:r w:rsidR="003F3369" w:rsidRPr="008004A9">
              <w:rPr>
                <w:rStyle w:val="af7"/>
                <w:noProof/>
              </w:rPr>
              <w:t>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A03B27"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B83BF9" w:rsidP="00387D3C">
            <w:pPr>
              <w:spacing w:after="0" w:line="240" w:lineRule="atLeast"/>
              <w:jc w:val="both"/>
              <w:rPr>
                <w:sz w:val="20"/>
                <w:szCs w:val="20"/>
              </w:rPr>
            </w:pPr>
            <w:r w:rsidRPr="00B83BF9">
              <w:rPr>
                <w:sz w:val="20"/>
                <w:szCs w:val="20"/>
              </w:rPr>
              <w:t>Перевод денежных средств со счета клиента (в том числе при закрытии счета)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w:t>
            </w:r>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«Россельхозбанк»:</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8D147F" w:rsidRPr="008D147F" w:rsidRDefault="008D147F" w:rsidP="009E744E">
            <w:pPr>
              <w:spacing w:before="40" w:after="40"/>
              <w:jc w:val="center"/>
              <w:rPr>
                <w:sz w:val="20"/>
                <w:szCs w:val="20"/>
              </w:rPr>
            </w:pPr>
            <w:r w:rsidRPr="008D147F">
              <w:rPr>
                <w:sz w:val="20"/>
                <w:szCs w:val="20"/>
              </w:rPr>
              <w:t xml:space="preserve">37 руб. если сумма платежа </w:t>
            </w:r>
            <w:r w:rsidRPr="008D147F">
              <w:rPr>
                <w:sz w:val="20"/>
                <w:szCs w:val="20"/>
              </w:rPr>
              <w:br/>
              <w:t>до 100 млн 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E26768" w:rsidP="00817367">
            <w:pPr>
              <w:spacing w:after="120" w:line="240" w:lineRule="auto"/>
              <w:jc w:val="center"/>
              <w:rPr>
                <w:sz w:val="20"/>
                <w:szCs w:val="20"/>
              </w:rPr>
            </w:pPr>
            <w:r>
              <w:rPr>
                <w:sz w:val="20"/>
                <w:szCs w:val="20"/>
              </w:rPr>
              <w:t>1,7</w:t>
            </w:r>
            <w:r w:rsidR="00817367"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3</w:t>
            </w:r>
            <w:r w:rsidR="00E26768">
              <w:rPr>
                <w:sz w:val="20"/>
                <w:szCs w:val="20"/>
              </w:rPr>
              <w:t>,5</w:t>
            </w:r>
            <w:r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r w:rsidRPr="000D43C3">
              <w:rPr>
                <w:sz w:val="20"/>
                <w:szCs w:val="20"/>
              </w:rPr>
              <w:t>800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lastRenderedPageBreak/>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573BA4" w:rsidRDefault="00573BA4" w:rsidP="003F3369">
      <w:pPr>
        <w:pStyle w:val="1"/>
        <w:jc w:val="center"/>
        <w:rPr>
          <w:sz w:val="22"/>
          <w:szCs w:val="22"/>
        </w:rPr>
      </w:pPr>
      <w:bookmarkStart w:id="4" w:name="_Toc367800043"/>
      <w:bookmarkStart w:id="5" w:name="_Toc419465955"/>
      <w:bookmarkStart w:id="6" w:name="_Toc509930240"/>
      <w:bookmarkStart w:id="7" w:name="_Toc509930649"/>
    </w:p>
    <w:p w:rsidR="00573BA4" w:rsidRPr="00573BA4" w:rsidRDefault="00573BA4" w:rsidP="00573BA4">
      <w:pPr>
        <w:rPr>
          <w:lang w:eastAsia="ru-RU"/>
        </w:rPr>
      </w:pPr>
    </w:p>
    <w:p w:rsidR="00573BA4" w:rsidRDefault="00573BA4" w:rsidP="003F3369">
      <w:pPr>
        <w:pStyle w:val="1"/>
        <w:jc w:val="center"/>
        <w:rPr>
          <w:sz w:val="22"/>
          <w:szCs w:val="22"/>
        </w:rPr>
      </w:pPr>
    </w:p>
    <w:p w:rsidR="00573BA4" w:rsidRPr="00573BA4" w:rsidRDefault="00573BA4" w:rsidP="00573BA4">
      <w:pPr>
        <w:rPr>
          <w:lang w:eastAsia="ru-RU"/>
        </w:rPr>
      </w:pPr>
    </w:p>
    <w:p w:rsidR="00355A70" w:rsidRPr="003F3369" w:rsidRDefault="00355A70" w:rsidP="003F3369">
      <w:pPr>
        <w:pStyle w:val="1"/>
        <w:jc w:val="center"/>
        <w:rPr>
          <w:sz w:val="22"/>
          <w:szCs w:val="22"/>
        </w:rPr>
      </w:pPr>
      <w:r w:rsidRPr="003F3369">
        <w:rPr>
          <w:sz w:val="22"/>
          <w:szCs w:val="22"/>
        </w:rPr>
        <w:lastRenderedPageBreak/>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w:t>
            </w:r>
            <w:r w:rsidR="00E26768">
              <w:rPr>
                <w:sz w:val="20"/>
                <w:szCs w:val="20"/>
              </w:rPr>
              <w:t>7</w:t>
            </w:r>
            <w:r w:rsidRPr="00F94353">
              <w:rPr>
                <w:sz w:val="20"/>
                <w:szCs w:val="20"/>
              </w:rPr>
              <w:t>% от суммы,</w:t>
            </w:r>
          </w:p>
          <w:p w:rsidR="00355A70" w:rsidRPr="00C044B7" w:rsidRDefault="00F94353" w:rsidP="00E26768">
            <w:pPr>
              <w:spacing w:after="0" w:line="240" w:lineRule="atLeast"/>
              <w:jc w:val="center"/>
              <w:rPr>
                <w:sz w:val="20"/>
                <w:szCs w:val="20"/>
              </w:rPr>
            </w:pPr>
            <w:r>
              <w:rPr>
                <w:sz w:val="20"/>
                <w:szCs w:val="20"/>
              </w:rPr>
              <w:t xml:space="preserve">минимум </w:t>
            </w:r>
            <w:r w:rsidR="00E26768">
              <w:rPr>
                <w:sz w:val="20"/>
                <w:szCs w:val="20"/>
              </w:rPr>
              <w:t>30</w:t>
            </w:r>
            <w:r>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 xml:space="preserve">до 6 000 000,00 руб. (включительно) в течение </w:t>
            </w:r>
            <w:r w:rsidRPr="001E3B5B">
              <w:rPr>
                <w:sz w:val="20"/>
                <w:szCs w:val="20"/>
              </w:rPr>
              <w:lastRenderedPageBreak/>
              <w:t>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w:t>
            </w:r>
            <w:r w:rsidRPr="001E3B5B">
              <w:rPr>
                <w:sz w:val="20"/>
                <w:szCs w:val="20"/>
              </w:rPr>
              <w:lastRenderedPageBreak/>
              <w:t xml:space="preserve">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банкнот иностранного государства (группы иностранных государств), </w:t>
            </w:r>
            <w:r w:rsidRPr="00C044B7">
              <w:rPr>
                <w:sz w:val="20"/>
                <w:szCs w:val="20"/>
              </w:rPr>
              <w:lastRenderedPageBreak/>
              <w:t>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lastRenderedPageBreak/>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8" w:name="_Toc419465956"/>
      <w:bookmarkStart w:id="9" w:name="_Toc509930241"/>
      <w:bookmarkStart w:id="10" w:name="_Toc509930650"/>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r w:rsidRPr="00C044B7">
        <w:rPr>
          <w:sz w:val="20"/>
          <w:szCs w:val="20"/>
        </w:rPr>
        <w:t>(размер тарифов указан без учета НДС)*</w:t>
      </w:r>
      <w:bookmarkStart w:id="12" w:name="_Toc367800045"/>
      <w:bookmarkStart w:id="13" w:name="_Toc419465957"/>
      <w:bookmarkEnd w:id="11"/>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lastRenderedPageBreak/>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w:t>
            </w:r>
            <w:r w:rsidRPr="00585FE4">
              <w:rPr>
                <w:rFonts w:eastAsia="Times New Roman" w:cs="Times New Roman"/>
                <w:sz w:val="20"/>
                <w:szCs w:val="20"/>
                <w:lang w:eastAsia="ru-RU"/>
              </w:rPr>
              <w:lastRenderedPageBreak/>
              <w:t>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lastRenderedPageBreak/>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4" w:name="_Toc509930242"/>
      <w:bookmarkStart w:id="15" w:name="_Toc509930652"/>
      <w:r w:rsidRPr="003F3369">
        <w:rPr>
          <w:sz w:val="22"/>
          <w:szCs w:val="22"/>
        </w:rPr>
        <w:t>4. Операции с ценными бумагами</w:t>
      </w:r>
      <w:bookmarkEnd w:id="12"/>
      <w:bookmarkEnd w:id="13"/>
      <w:bookmarkEnd w:id="14"/>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w:t>
            </w:r>
            <w:r w:rsidRPr="00CC77C9">
              <w:rPr>
                <w:sz w:val="20"/>
                <w:szCs w:val="20"/>
              </w:rPr>
              <w:lastRenderedPageBreak/>
              <w:t>представлены на сайте Банка сети Интернет»</w:t>
            </w:r>
          </w:p>
        </w:tc>
      </w:tr>
    </w:tbl>
    <w:p w:rsidR="00355A70" w:rsidRDefault="00355A70" w:rsidP="003F3369">
      <w:pPr>
        <w:pStyle w:val="1"/>
        <w:jc w:val="center"/>
        <w:rPr>
          <w:sz w:val="22"/>
          <w:szCs w:val="22"/>
        </w:rPr>
      </w:pPr>
      <w:bookmarkStart w:id="16" w:name="_Toc367800046"/>
      <w:bookmarkStart w:id="17" w:name="_Toc419465958"/>
      <w:bookmarkStart w:id="18" w:name="_Toc509930243"/>
      <w:bookmarkStart w:id="19" w:name="_Toc509930653"/>
      <w:r w:rsidRPr="003F3369">
        <w:rPr>
          <w:sz w:val="22"/>
          <w:szCs w:val="22"/>
        </w:rPr>
        <w:lastRenderedPageBreak/>
        <w:t>5. Документарные операции</w:t>
      </w:r>
      <w:bookmarkEnd w:id="16"/>
      <w:bookmarkEnd w:id="17"/>
      <w:bookmarkEnd w:id="18"/>
      <w:bookmarkEnd w:id="19"/>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80"/>
        <w:gridCol w:w="2352"/>
        <w:gridCol w:w="3639"/>
      </w:tblGrid>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w:t>
            </w:r>
          </w:p>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 xml:space="preserve">п/п </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Наименование услуги</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Тариф</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
                <w:sz w:val="22"/>
                <w:lang w:eastAsia="ru-RU"/>
              </w:rPr>
            </w:pPr>
            <w:r w:rsidRPr="00A03B27">
              <w:rPr>
                <w:rFonts w:eastAsia="Times New Roman" w:cs="Times New Roman"/>
                <w:b/>
                <w:sz w:val="22"/>
                <w:lang w:eastAsia="ru-RU"/>
              </w:rPr>
              <w:t>Примечание</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5.1.</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60" w:after="60" w:line="240" w:lineRule="auto"/>
              <w:ind w:right="170"/>
              <w:rPr>
                <w:rFonts w:eastAsia="Times New Roman" w:cs="Times New Roman"/>
                <w:b/>
                <w:bCs/>
                <w:color w:val="000000"/>
                <w:sz w:val="22"/>
                <w:lang w:eastAsia="ru-RU"/>
              </w:rPr>
            </w:pPr>
            <w:r w:rsidRPr="00A03B27">
              <w:rPr>
                <w:rFonts w:eastAsia="Times New Roman" w:cs="Times New Roman"/>
                <w:b/>
                <w:bCs/>
                <w:sz w:val="22"/>
                <w:lang w:eastAsia="ru-RU"/>
              </w:rPr>
              <w:t>Аккредитивы для расчетов на территории Российской Федерации</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1</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аккредитива;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изменения условий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 от суммы аккредитива или ее увеличения,</w:t>
            </w:r>
          </w:p>
          <w:p w:rsidR="00A03B27" w:rsidRPr="00A03B27" w:rsidRDefault="00A03B27" w:rsidP="00A03B27">
            <w:pPr>
              <w:spacing w:after="0" w:line="240" w:lineRule="auto"/>
              <w:jc w:val="center"/>
              <w:rPr>
                <w:rFonts w:eastAsia="Times New Roman" w:cs="Times New Roman"/>
                <w:bCs/>
                <w:color w:val="000000"/>
                <w:sz w:val="22"/>
                <w:lang w:val="en-US" w:eastAsia="ru-RU"/>
              </w:rPr>
            </w:pPr>
            <w:r w:rsidRPr="00A03B27">
              <w:rPr>
                <w:rFonts w:eastAsia="Times New Roman" w:cs="Times New Roman"/>
                <w:bCs/>
                <w:color w:val="000000"/>
                <w:sz w:val="22"/>
                <w:lang w:eastAsia="ru-RU"/>
              </w:rPr>
              <w:t>минимум 1 000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5.1.2.1.</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03B27">
              <w:rPr>
                <w:rFonts w:eastAsia="Calibri" w:cs="Times New Roman"/>
                <w:iCs/>
                <w:sz w:val="22"/>
                <w:lang w:eastAsia="ru-RU"/>
              </w:rPr>
              <w:br/>
              <w:t xml:space="preserve">в дату открытия аккредитива/ </w:t>
            </w:r>
            <w:r w:rsidRPr="00A03B27">
              <w:rPr>
                <w:rFonts w:eastAsia="Calibri" w:cs="Times New Roman"/>
                <w:iCs/>
                <w:sz w:val="22"/>
                <w:lang w:eastAsia="ru-RU"/>
              </w:rPr>
              <w:br/>
              <w:t>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открытого аккредитива изменений, связанных </w:t>
            </w:r>
            <w:r w:rsidRPr="00A03B27">
              <w:rPr>
                <w:rFonts w:eastAsia="Calibri" w:cs="Times New Roman"/>
                <w:iCs/>
                <w:sz w:val="22"/>
                <w:lang w:eastAsia="ru-RU"/>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аккредитиву/сумма аккредитива была уменьшена/аккредитив был закрыт, сумма комиссии </w:t>
            </w:r>
            <w:r w:rsidRPr="00A03B27">
              <w:rPr>
                <w:rFonts w:eastAsia="Calibri" w:cs="Times New Roman"/>
                <w:iCs/>
                <w:sz w:val="22"/>
                <w:lang w:eastAsia="ru-RU"/>
              </w:rPr>
              <w:br/>
              <w:t>не пересчитывается и не возвращается Банком.</w:t>
            </w:r>
          </w:p>
        </w:tc>
      </w:tr>
      <w:tr w:rsidR="00A03B27" w:rsidRPr="00A03B27" w:rsidTr="00D15269">
        <w:tc>
          <w:tcPr>
            <w:tcW w:w="501" w:type="pct"/>
            <w:tcBorders>
              <w:top w:val="nil"/>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nil"/>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 в рублях Российской Федерации </w:t>
            </w:r>
          </w:p>
        </w:tc>
        <w:tc>
          <w:tcPr>
            <w:tcW w:w="1154" w:type="pct"/>
            <w:tcBorders>
              <w:top w:val="nil"/>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максимум 50 000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5 000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5.1.2.2.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nil"/>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5.1.3.1.</w:t>
            </w:r>
          </w:p>
        </w:tc>
        <w:tc>
          <w:tcPr>
            <w:tcW w:w="1560" w:type="pct"/>
            <w:tcBorders>
              <w:top w:val="single" w:sz="4" w:space="0" w:color="auto"/>
              <w:left w:val="single" w:sz="4" w:space="0" w:color="auto"/>
              <w:bottom w:val="nil"/>
              <w:right w:val="single" w:sz="4" w:space="0" w:color="auto"/>
            </w:tcBorders>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5000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 xml:space="preserve">Расчет суммы комиссии производится от суммы аккредитива/неиспользованного остатка средств по аккредитиву </w:t>
            </w:r>
            <w:r w:rsidRPr="00A03B27">
              <w:rPr>
                <w:rFonts w:eastAsia="Calibri" w:cs="Times New Roman"/>
                <w:iCs/>
                <w:sz w:val="22"/>
                <w:lang w:eastAsia="ru-RU"/>
              </w:rPr>
              <w:br/>
              <w:t xml:space="preserve">по состоянию на дату подтверждения/на дату начала очередного комиссионного периода. Комиссия уплачивается </w:t>
            </w:r>
            <w:r w:rsidRPr="00A03B27">
              <w:rPr>
                <w:rFonts w:eastAsia="Calibri" w:cs="Times New Roman"/>
                <w:iCs/>
                <w:sz w:val="22"/>
                <w:lang w:eastAsia="ru-RU"/>
              </w:rPr>
              <w:br/>
            </w:r>
            <w:r w:rsidRPr="00A03B27">
              <w:rPr>
                <w:rFonts w:eastAsia="Calibri" w:cs="Times New Roman"/>
                <w:iCs/>
                <w:sz w:val="22"/>
                <w:lang w:eastAsia="ru-RU"/>
              </w:rPr>
              <w:lastRenderedPageBreak/>
              <w:t>в дату подтверждения аккредитива/ в первый рабочий день соответствующего комиссионного периода.</w:t>
            </w:r>
          </w:p>
          <w:p w:rsidR="00A03B27" w:rsidRPr="00A03B27" w:rsidRDefault="00A03B27" w:rsidP="00A03B27">
            <w:pPr>
              <w:spacing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 xml:space="preserve">и заканчивается в дату окончания текущего комиссионного периода. </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5.1.3.2</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tabs>
                <w:tab w:val="left" w:pos="309"/>
              </w:tabs>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4</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аннуляцию/отзыв аккредитива, открытого другим банком;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A03B27" w:rsidRPr="00A03B27" w:rsidTr="00D15269">
        <w:trPr>
          <w:trHeight w:val="2748"/>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w:t>
            </w:r>
            <w:r w:rsidRPr="00A03B27">
              <w:rPr>
                <w:rFonts w:eastAsia="Times New Roman" w:cs="Times New Roman"/>
                <w:bCs/>
                <w:color w:val="000000"/>
                <w:sz w:val="22"/>
                <w:lang w:val="en-US" w:eastAsia="ru-RU"/>
              </w:rPr>
              <w:t>5</w:t>
            </w:r>
            <w:r w:rsidRPr="00A03B27">
              <w:rPr>
                <w:rFonts w:eastAsia="Times New Roman" w:cs="Times New Roman"/>
                <w:bCs/>
                <w:color w:val="000000"/>
                <w:sz w:val="22"/>
                <w:lang w:eastAsia="ru-RU"/>
              </w:rPr>
              <w:t>.</w:t>
            </w:r>
          </w:p>
        </w:tc>
        <w:tc>
          <w:tcPr>
            <w:tcW w:w="1560" w:type="pct"/>
            <w:tcBorders>
              <w:top w:val="single" w:sz="4" w:space="0" w:color="auto"/>
              <w:left w:val="single" w:sz="4" w:space="0" w:color="auto"/>
              <w:bottom w:val="nil"/>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w:t>
            </w:r>
            <w:r w:rsidRPr="00A03B27">
              <w:rPr>
                <w:rFonts w:eastAsia="Times New Roman" w:cs="Times New Roman"/>
                <w:sz w:val="22"/>
                <w:lang w:eastAsia="ru-RU"/>
              </w:rPr>
              <w:t xml:space="preserve"> согласия на аннуляцию аккредитива/отзыв аккредитива;</w:t>
            </w:r>
            <w:r w:rsidRPr="00A03B27">
              <w:rPr>
                <w:rFonts w:eastAsia="Times New Roman" w:cs="Times New Roman"/>
                <w:bCs/>
                <w:color w:val="000000"/>
                <w:sz w:val="22"/>
                <w:lang w:eastAsia="ru-RU"/>
              </w:rPr>
              <w:t xml:space="preserve">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1 500 руб.</w:t>
            </w:r>
          </w:p>
        </w:tc>
        <w:tc>
          <w:tcPr>
            <w:tcW w:w="1785" w:type="pct"/>
            <w:tcBorders>
              <w:top w:val="single" w:sz="4" w:space="0" w:color="auto"/>
              <w:left w:val="single" w:sz="4" w:space="0" w:color="auto"/>
              <w:bottom w:val="nil"/>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5.1.6.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 минимум 5000 руб., максимум 100 000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т.ч. если документы не приняты к оплате), исходя из суммы, запрошенной к оплате в рамках аккредитива</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5.2.</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5.2.1.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Открытие,</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увеличение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наличии 100% денежного покрытия:</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rPr>
            </w:pPr>
            <w:r w:rsidRPr="00A03B27">
              <w:rPr>
                <w:rFonts w:eastAsia="Calibri" w:cs="Times New Roman"/>
                <w:iCs/>
                <w:sz w:val="22"/>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Calibri" w:cs="Times New Roman"/>
                <w:iCs/>
                <w:sz w:val="22"/>
                <w:lang w:eastAsia="ru-RU"/>
              </w:rPr>
              <w:lastRenderedPageBreak/>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рублях Российской Федерации</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0,15%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bCs/>
                <w:color w:val="000000"/>
                <w:sz w:val="22"/>
                <w:lang w:eastAsia="ru-RU"/>
              </w:rPr>
            </w:pP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в долларах США, евро и иной валюте</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0,25% от суммы аккредитива, увеличения суммы аккредитива и/или неиспользованного остатка средств по аккредитиву, 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 xml:space="preserve">за </w:t>
            </w:r>
            <w:r w:rsidRPr="00A03B27">
              <w:rPr>
                <w:rFonts w:eastAsia="Calibri" w:cs="Times New Roman"/>
                <w:iCs/>
                <w:sz w:val="22"/>
                <w:lang w:eastAsia="ru-RU"/>
              </w:rPr>
              <w:t>комиссионный</w:t>
            </w:r>
            <w:r w:rsidRPr="00A03B27">
              <w:rPr>
                <w:rFonts w:eastAsia="Calibri" w:cs="Times New Roman"/>
                <w:bCs/>
                <w:sz w:val="22"/>
                <w:lang w:eastAsia="ru-RU"/>
              </w:rPr>
              <w:t xml:space="preserve"> период* или его часть</w:t>
            </w: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5.2.1.2.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При отсутствии 100% денежного покрытия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5.2.2.</w:t>
            </w:r>
          </w:p>
        </w:tc>
        <w:tc>
          <w:tcPr>
            <w:tcW w:w="1560"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numPr>
                <w:ilvl w:val="0"/>
                <w:numId w:val="27"/>
              </w:numPr>
              <w:spacing w:before="40" w:after="0" w:line="240" w:lineRule="auto"/>
              <w:ind w:left="184" w:hanging="153"/>
              <w:jc w:val="both"/>
              <w:rPr>
                <w:rFonts w:eastAsia="Times New Roman" w:cs="Times New Roman"/>
                <w:sz w:val="22"/>
                <w:lang w:eastAsia="ru-RU"/>
              </w:rPr>
            </w:pPr>
            <w:r w:rsidRPr="00A03B27">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A03B27">
              <w:rPr>
                <w:rFonts w:eastAsia="Times New Roman" w:cs="Times New Roman"/>
                <w:sz w:val="22"/>
                <w:lang w:eastAsia="ru-RU"/>
              </w:rPr>
              <w:t>;</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аккредитиву по распоряжению клиента Банка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обработку/проверку каждого представления документов </w:t>
            </w:r>
            <w:r w:rsidRPr="00A03B27">
              <w:rPr>
                <w:rFonts w:eastAsia="Times New Roman" w:cs="Times New Roman"/>
                <w:bCs/>
                <w:color w:val="000000"/>
                <w:sz w:val="22"/>
                <w:lang w:eastAsia="ru-RU"/>
              </w:rPr>
              <w:br/>
              <w:t>(в т. ч. если документы не приняты к оплате), исходя из суммы, запрошенной к оплате в рамках аккредитива</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03B27">
              <w:rPr>
                <w:rFonts w:eastAsia="Times New Roman" w:cs="Times New Roman"/>
                <w:bCs/>
                <w:color w:val="000000"/>
                <w:sz w:val="22"/>
                <w:lang w:eastAsia="ru-RU"/>
              </w:rPr>
              <w:br/>
              <w:t>на основании требования Банка.</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Перевод аккредитива в пользу другого бенефициара (трансферация);</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её увеличения, </w:t>
            </w:r>
          </w:p>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100 000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5.2.6.</w:t>
            </w:r>
          </w:p>
        </w:tc>
        <w:tc>
          <w:tcPr>
            <w:tcW w:w="1560"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согласия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трансферированному аккредитиву по распоряжению клиента </w:t>
            </w:r>
          </w:p>
        </w:tc>
        <w:tc>
          <w:tcPr>
            <w:tcW w:w="1154" w:type="pct"/>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nil"/>
              <w:right w:val="single" w:sz="4" w:space="0" w:color="auto"/>
            </w:tcBorders>
            <w:vAlign w:val="center"/>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nil"/>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lastRenderedPageBreak/>
              <w:t>5.3.</w:t>
            </w:r>
          </w:p>
        </w:tc>
        <w:tc>
          <w:tcPr>
            <w:tcW w:w="4499" w:type="pct"/>
            <w:gridSpan w:val="3"/>
            <w:tcBorders>
              <w:top w:val="single" w:sz="4" w:space="0" w:color="auto"/>
              <w:left w:val="single" w:sz="4" w:space="0" w:color="auto"/>
              <w:bottom w:val="nil"/>
              <w:right w:val="single" w:sz="4" w:space="0" w:color="auto"/>
            </w:tcBorders>
            <w:vAlign w:val="center"/>
            <w:hideMark/>
          </w:tcPr>
          <w:p w:rsidR="00A03B27" w:rsidRPr="00A03B27" w:rsidRDefault="00A03B27" w:rsidP="00A03B27">
            <w:pPr>
              <w:spacing w:before="120" w:after="120" w:line="240" w:lineRule="auto"/>
              <w:jc w:val="both"/>
              <w:rPr>
                <w:rFonts w:eastAsia="Times New Roman" w:cs="Times New Roman"/>
                <w:b/>
                <w:bCs/>
                <w:color w:val="000000"/>
                <w:sz w:val="22"/>
                <w:lang w:eastAsia="ru-RU"/>
              </w:rPr>
            </w:pPr>
            <w:r w:rsidRPr="00A03B27">
              <w:rPr>
                <w:rFonts w:eastAsia="Times New Roman" w:cs="Times New Roman"/>
                <w:b/>
                <w:bCs/>
                <w:sz w:val="22"/>
                <w:lang w:eastAsia="ru-RU"/>
              </w:rPr>
              <w:t xml:space="preserve">Документарные аккредитивы, открытые другими банками для расчетов </w:t>
            </w:r>
            <w:r w:rsidRPr="00A03B27">
              <w:rPr>
                <w:rFonts w:eastAsia="Times New Roman" w:cs="Times New Roman"/>
                <w:b/>
                <w:bCs/>
                <w:sz w:val="22"/>
                <w:lang w:eastAsia="ru-RU"/>
              </w:rPr>
              <w:br/>
              <w:t>по внешнеторговым сделкам (экспортные аккредитивы)</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5.3.1.</w:t>
            </w:r>
          </w:p>
        </w:tc>
        <w:tc>
          <w:tcPr>
            <w:tcW w:w="1560"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Предварительное авизование аккредитива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rPr>
                <w:rFonts w:eastAsia="Times New Roman" w:cs="Times New Roman"/>
                <w:bCs/>
                <w:color w:val="000000"/>
                <w:sz w:val="22"/>
                <w:lang w:eastAsia="ru-RU"/>
              </w:rPr>
            </w:pPr>
            <w:r w:rsidRPr="00A03B27">
              <w:rPr>
                <w:rFonts w:eastAsia="Times New Roman" w:cs="Times New Roman"/>
                <w:bCs/>
                <w:color w:val="000000"/>
                <w:sz w:val="22"/>
                <w:lang w:eastAsia="ru-RU"/>
              </w:rPr>
              <w:t> </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авизование изменения условий аккредитива, связанного с увеличением суммы </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аккредитива или от суммы увеличения,</w:t>
            </w:r>
          </w:p>
          <w:p w:rsidR="00A03B27" w:rsidRPr="00A03B27" w:rsidRDefault="00A03B27" w:rsidP="00A03B27">
            <w:pPr>
              <w:spacing w:after="4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минимум</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 максимум 75 000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154" w:type="pct"/>
            <w:tcBorders>
              <w:top w:val="single" w:sz="4" w:space="0" w:color="auto"/>
              <w:left w:val="single" w:sz="4" w:space="0" w:color="auto"/>
              <w:bottom w:val="single" w:sz="4" w:space="0" w:color="auto"/>
              <w:right w:val="single" w:sz="4" w:space="0" w:color="auto"/>
            </w:tcBorders>
            <w:vAlign w:val="center"/>
          </w:tcPr>
          <w:p w:rsidR="00A03B27" w:rsidRPr="00A03B27" w:rsidRDefault="00A03B27" w:rsidP="00A03B27">
            <w:pPr>
              <w:spacing w:after="0" w:line="240" w:lineRule="auto"/>
              <w:jc w:val="center"/>
              <w:rPr>
                <w:rFonts w:eastAsia="Times New Roman" w:cs="Times New Roman"/>
                <w:bCs/>
                <w:color w:val="000000"/>
                <w:sz w:val="22"/>
                <w:lang w:eastAsia="ru-RU"/>
              </w:rPr>
            </w:pP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rPr>
          <w:trHeight w:val="2699"/>
        </w:trPr>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5.3.3.1.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предоставлении банком-эмитентом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Calibri" w:cs="Times New Roman"/>
                <w:bCs/>
                <w:sz w:val="22"/>
              </w:rPr>
            </w:pPr>
            <w:r w:rsidRPr="00A03B27">
              <w:rPr>
                <w:rFonts w:eastAsia="Calibri" w:cs="Times New Roman"/>
                <w:bCs/>
                <w:sz w:val="22"/>
                <w:lang w:eastAsia="ru-RU"/>
              </w:rPr>
              <w:t>0,20% от суммы аккредитива, увеличения суммы аккредитива и/или неиспользованного остатка средств по аккредитиву,</w:t>
            </w: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минимум 10</w:t>
            </w:r>
            <w:r w:rsidRPr="00A03B27">
              <w:rPr>
                <w:rFonts w:eastAsia="Calibri" w:cs="Times New Roman"/>
                <w:bCs/>
                <w:sz w:val="22"/>
                <w:lang w:val="en-US" w:eastAsia="ru-RU"/>
              </w:rPr>
              <w:t> </w:t>
            </w:r>
            <w:r w:rsidRPr="00A03B27">
              <w:rPr>
                <w:rFonts w:eastAsia="Calibri" w:cs="Times New Roman"/>
                <w:bCs/>
                <w:sz w:val="22"/>
                <w:lang w:eastAsia="ru-RU"/>
              </w:rPr>
              <w:t>000 руб.,</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t>за комиссионный период* или его часть</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03B27">
              <w:rPr>
                <w:rFonts w:eastAsia="Calibri" w:cs="Times New Roman"/>
                <w:iCs/>
                <w:sz w:val="22"/>
                <w:lang w:eastAsia="ru-RU"/>
              </w:rPr>
              <w:br/>
              <w:t>с отсрочкой платежа) или срока тратты (если аккредитив исполняется путем акцепта срочной тратты).</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03B27">
              <w:rPr>
                <w:rFonts w:eastAsia="Calibri" w:cs="Times New Roman"/>
                <w:iCs/>
                <w:sz w:val="22"/>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Комиссия уплачивается в дату подтверждения аккредитива/ </w:t>
            </w:r>
            <w:r w:rsidRPr="00A03B27">
              <w:rPr>
                <w:rFonts w:eastAsia="Calibri" w:cs="Times New Roman"/>
                <w:iCs/>
                <w:sz w:val="22"/>
                <w:lang w:eastAsia="ru-RU"/>
              </w:rPr>
              <w:br/>
              <w:t xml:space="preserve">в первый рабочий день </w:t>
            </w:r>
            <w:r w:rsidRPr="00A03B27">
              <w:rPr>
                <w:rFonts w:eastAsia="Calibri" w:cs="Times New Roman"/>
                <w:iCs/>
                <w:sz w:val="22"/>
                <w:lang w:eastAsia="ru-RU"/>
              </w:rPr>
              <w:lastRenderedPageBreak/>
              <w:t>соответствующего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При внесении в условия подтвержденного аккредитива изменений, связанных </w:t>
            </w:r>
            <w:r w:rsidRPr="00A03B27">
              <w:rPr>
                <w:rFonts w:eastAsia="Calibri" w:cs="Times New Roman"/>
                <w:iCs/>
                <w:sz w:val="22"/>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03B27">
              <w:rPr>
                <w:rFonts w:eastAsia="Calibri" w:cs="Times New Roman"/>
                <w:iCs/>
                <w:sz w:val="22"/>
                <w:lang w:eastAsia="ru-RU"/>
              </w:rPr>
              <w:br/>
              <w:t>и заканчивается в дату окончания текущего комиссионного периода.</w:t>
            </w:r>
          </w:p>
          <w:p w:rsidR="00A03B27" w:rsidRPr="00A03B27" w:rsidRDefault="00A03B27" w:rsidP="00A03B27">
            <w:pPr>
              <w:spacing w:before="40" w:after="0" w:line="240" w:lineRule="auto"/>
              <w:jc w:val="both"/>
              <w:rPr>
                <w:rFonts w:eastAsia="Calibri" w:cs="Times New Roman"/>
                <w:iCs/>
                <w:sz w:val="22"/>
                <w:lang w:eastAsia="ru-RU"/>
              </w:rPr>
            </w:pPr>
            <w:r w:rsidRPr="00A03B27">
              <w:rPr>
                <w:rFonts w:eastAsia="Calibri" w:cs="Times New Roman"/>
                <w:iCs/>
                <w:sz w:val="22"/>
                <w:lang w:eastAsia="ru-RU"/>
              </w:rPr>
              <w:t xml:space="preserve">Если в комиссионный период, </w:t>
            </w:r>
            <w:r w:rsidRPr="00A03B27">
              <w:rPr>
                <w:rFonts w:eastAsia="Calibri" w:cs="Times New Roman"/>
                <w:iCs/>
                <w:sz w:val="22"/>
                <w:lang w:eastAsia="ru-RU"/>
              </w:rPr>
              <w:br/>
              <w:t xml:space="preserve">за который была уплачена комиссия, был совершен платеж </w:t>
            </w:r>
            <w:r w:rsidRPr="00A03B27">
              <w:rPr>
                <w:rFonts w:eastAsia="Calibri" w:cs="Times New Roman"/>
                <w:iCs/>
                <w:sz w:val="22"/>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03B27">
              <w:rPr>
                <w:rFonts w:eastAsia="Calibri" w:cs="Times New Roman"/>
                <w:iCs/>
                <w:sz w:val="22"/>
                <w:lang w:eastAsia="ru-RU"/>
              </w:rPr>
              <w:br/>
              <w:t>и не возвращается Банком.</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5.3.3.2.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При отсутствии 100% денежного покрытия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По соглашению сторон</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изменений условий аккредитива, не связанных с увеличением суммы;</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аккредитива;</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иных сообщений по аккредитивам;</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запрос по аккредитиву по распоряжению клиента </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3 500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5.3.5.</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Обработка/проверка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0,15% от суммы, запрошенной к оплате,</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350 000 руб.</w:t>
            </w:r>
          </w:p>
        </w:tc>
        <w:tc>
          <w:tcPr>
            <w:tcW w:w="1785"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120" w:line="240" w:lineRule="auto"/>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A03B27">
              <w:rPr>
                <w:rFonts w:eastAsia="Times New Roman" w:cs="Times New Roman"/>
                <w:bCs/>
                <w:color w:val="000000"/>
                <w:sz w:val="22"/>
                <w:lang w:eastAsia="ru-RU"/>
              </w:rPr>
              <w:br/>
              <w:t xml:space="preserve">из суммы, запрошенной к оплате </w:t>
            </w:r>
            <w:r w:rsidRPr="00A03B27">
              <w:rPr>
                <w:rFonts w:eastAsia="Times New Roman" w:cs="Times New Roman"/>
                <w:bCs/>
                <w:color w:val="000000"/>
                <w:sz w:val="22"/>
                <w:lang w:eastAsia="ru-RU"/>
              </w:rPr>
              <w:br/>
              <w:t>в рамках аккредитива</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5.3.6.</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Перевод аккредитива в пользу другого бенефициара (трансферация); </w:t>
            </w:r>
          </w:p>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0,15% от трансферированной суммы или суммы </w:t>
            </w:r>
            <w:r w:rsidRPr="00A03B27">
              <w:rPr>
                <w:rFonts w:eastAsia="Times New Roman" w:cs="Times New Roman"/>
                <w:bCs/>
                <w:color w:val="000000"/>
                <w:sz w:val="22"/>
                <w:lang w:eastAsia="ru-RU"/>
              </w:rPr>
              <w:br/>
              <w:t>ее увеличения,</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минимум </w:t>
            </w:r>
            <w:r w:rsidRPr="00A03B27">
              <w:rPr>
                <w:rFonts w:eastAsia="Calibri" w:cs="Times New Roman"/>
                <w:bCs/>
                <w:sz w:val="22"/>
                <w:lang w:eastAsia="ru-RU"/>
              </w:rPr>
              <w:t>10</w:t>
            </w:r>
            <w:r w:rsidRPr="00A03B27">
              <w:rPr>
                <w:rFonts w:eastAsia="Calibri" w:cs="Times New Roman"/>
                <w:bCs/>
                <w:sz w:val="22"/>
                <w:lang w:val="en-US" w:eastAsia="ru-RU"/>
              </w:rPr>
              <w:t> </w:t>
            </w:r>
            <w:r w:rsidRPr="00A03B27">
              <w:rPr>
                <w:rFonts w:eastAsia="Calibri" w:cs="Times New Roman"/>
                <w:bCs/>
                <w:sz w:val="22"/>
                <w:lang w:eastAsia="ru-RU"/>
              </w:rPr>
              <w:t>000 руб.</w:t>
            </w:r>
            <w:r w:rsidRPr="00A03B27">
              <w:rPr>
                <w:rFonts w:eastAsia="Times New Roman" w:cs="Times New Roman"/>
                <w:bCs/>
                <w:color w:val="000000"/>
                <w:sz w:val="22"/>
                <w:lang w:eastAsia="ru-RU"/>
              </w:rPr>
              <w:t>,</w:t>
            </w:r>
          </w:p>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максимум 100</w:t>
            </w:r>
            <w:r w:rsidRPr="00A03B27">
              <w:rPr>
                <w:rFonts w:eastAsia="Times New Roman" w:cs="Times New Roman"/>
                <w:sz w:val="22"/>
                <w:lang w:eastAsia="ru-RU"/>
              </w:rPr>
              <w:t>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5.3.7.</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numPr>
                <w:ilvl w:val="0"/>
                <w:numId w:val="27"/>
              </w:numPr>
              <w:spacing w:before="40" w:after="0" w:line="240" w:lineRule="auto"/>
              <w:ind w:left="184"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авизование запроса на аннуляцию трансферированного аккредитива;</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lastRenderedPageBreak/>
              <w:t>авизование иных сообщений по трансферированным аккредитивам;</w:t>
            </w:r>
          </w:p>
          <w:p w:rsidR="00A03B27" w:rsidRPr="00A03B27" w:rsidRDefault="00A03B27" w:rsidP="00A03B27">
            <w:pPr>
              <w:numPr>
                <w:ilvl w:val="0"/>
                <w:numId w:val="27"/>
              </w:numPr>
              <w:spacing w:after="0" w:line="240" w:lineRule="auto"/>
              <w:ind w:left="181" w:hanging="153"/>
              <w:jc w:val="both"/>
              <w:rPr>
                <w:rFonts w:eastAsia="Times New Roman" w:cs="Times New Roman"/>
                <w:bCs/>
                <w:color w:val="000000"/>
                <w:sz w:val="22"/>
                <w:lang w:eastAsia="ru-RU"/>
              </w:rPr>
            </w:pPr>
            <w:r w:rsidRPr="00A03B27">
              <w:rPr>
                <w:rFonts w:eastAsia="Times New Roman" w:cs="Times New Roman"/>
                <w:bCs/>
                <w:color w:val="000000"/>
                <w:sz w:val="22"/>
                <w:lang w:eastAsia="ru-RU"/>
              </w:rPr>
              <w:t>запрос по трансферированному аккредитиву по распоряжению клиента</w:t>
            </w:r>
          </w:p>
        </w:tc>
        <w:tc>
          <w:tcPr>
            <w:tcW w:w="1154" w:type="pct"/>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color w:val="000000"/>
                <w:sz w:val="22"/>
                <w:lang w:eastAsia="ru-RU"/>
              </w:rPr>
            </w:pPr>
            <w:r w:rsidRPr="00A03B27">
              <w:rPr>
                <w:rFonts w:eastAsia="Calibri" w:cs="Times New Roman"/>
                <w:bCs/>
                <w:sz w:val="22"/>
                <w:lang w:eastAsia="ru-RU"/>
              </w:rPr>
              <w:lastRenderedPageBreak/>
              <w:t>10</w:t>
            </w:r>
            <w:r w:rsidRPr="00A03B27">
              <w:rPr>
                <w:rFonts w:eastAsia="Calibri" w:cs="Times New Roman"/>
                <w:bCs/>
                <w:sz w:val="22"/>
                <w:lang w:val="en-US" w:eastAsia="ru-RU"/>
              </w:rPr>
              <w:t> </w:t>
            </w:r>
            <w:r w:rsidRPr="00A03B27">
              <w:rPr>
                <w:rFonts w:eastAsia="Calibri" w:cs="Times New Roman"/>
                <w:bCs/>
                <w:sz w:val="22"/>
                <w:lang w:eastAsia="ru-RU"/>
              </w:rPr>
              <w:t>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bCs/>
                <w:color w:val="000000"/>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
                <w:bCs/>
                <w:color w:val="000000"/>
                <w:sz w:val="22"/>
                <w:lang w:eastAsia="ru-RU"/>
              </w:rPr>
            </w:pPr>
            <w:r w:rsidRPr="00A03B27">
              <w:rPr>
                <w:rFonts w:eastAsia="Times New Roman" w:cs="Times New Roman"/>
                <w:b/>
                <w:bCs/>
                <w:color w:val="000000"/>
                <w:sz w:val="22"/>
                <w:lang w:eastAsia="ru-RU"/>
              </w:rPr>
              <w:t>5.4.</w:t>
            </w:r>
          </w:p>
        </w:tc>
        <w:tc>
          <w:tcPr>
            <w:tcW w:w="4499" w:type="pct"/>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
                <w:bCs/>
                <w:color w:val="000000"/>
                <w:sz w:val="22"/>
                <w:lang w:eastAsia="ru-RU"/>
              </w:rPr>
            </w:pPr>
            <w:r w:rsidRPr="00A03B27">
              <w:rPr>
                <w:rFonts w:eastAsia="Times New Roman" w:cs="Times New Roman"/>
                <w:b/>
                <w:bCs/>
                <w:color w:val="000000"/>
                <w:sz w:val="22"/>
                <w:lang w:eastAsia="ru-RU"/>
              </w:rPr>
              <w:t>Документарное инкассо</w:t>
            </w: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5.4.1.</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Прием, проверка, подготовка документов для отправки на инкассо</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5.4.2.</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Изменение условий инкассового поручения или аннуляция</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2 500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5.4.3.</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sz w:val="22"/>
                <w:lang w:eastAsia="ru-RU"/>
              </w:rPr>
            </w:pPr>
            <w:r w:rsidRPr="00A03B27">
              <w:rPr>
                <w:rFonts w:eastAsia="Times New Roman" w:cs="Times New Roman"/>
                <w:sz w:val="22"/>
                <w:lang w:eastAsia="ru-RU"/>
              </w:rPr>
              <w:t>Выдача документов против платежа и/или акцепта или на других условиях</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0,15% от суммы,</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 xml:space="preserve">мин. </w:t>
            </w:r>
            <w:r w:rsidRPr="00A03B27">
              <w:rPr>
                <w:rFonts w:eastAsia="Times New Roman" w:cs="Times New Roman"/>
                <w:bCs/>
                <w:color w:val="000000"/>
                <w:sz w:val="22"/>
                <w:lang w:eastAsia="ru-RU"/>
              </w:rPr>
              <w:t>3 500 руб.</w:t>
            </w:r>
            <w:r w:rsidRPr="00A03B27">
              <w:rPr>
                <w:rFonts w:eastAsia="Times New Roman" w:cs="Times New Roman"/>
                <w:sz w:val="22"/>
                <w:lang w:eastAsia="ru-RU"/>
              </w:rPr>
              <w:t>,</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sz w:val="22"/>
                <w:lang w:eastAsia="ru-RU"/>
              </w:rPr>
              <w:t>макс. 35 000 руб.</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eastAsia="ru-RU"/>
              </w:rPr>
              <w:t>5.4.4.</w:t>
            </w:r>
          </w:p>
        </w:tc>
        <w:tc>
          <w:tcPr>
            <w:tcW w:w="1560"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Возврат неоплаченных/неакцептованных документов</w:t>
            </w:r>
          </w:p>
        </w:tc>
        <w:tc>
          <w:tcPr>
            <w:tcW w:w="1154" w:type="pct"/>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color w:val="000000"/>
                <w:sz w:val="22"/>
                <w:lang w:eastAsia="ru-RU"/>
              </w:rPr>
              <w:t>3 500 руб.</w:t>
            </w:r>
            <w:r w:rsidRPr="00A03B27">
              <w:rPr>
                <w:rFonts w:eastAsia="Times New Roman" w:cs="Times New Roman"/>
                <w:sz w:val="22"/>
                <w:lang w:eastAsia="ru-RU"/>
              </w:rPr>
              <w:t xml:space="preserve"> за каждый комплект документов</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r w:rsidR="00A03B27" w:rsidRPr="00A03B27" w:rsidTr="00D15269">
        <w:tc>
          <w:tcPr>
            <w:tcW w:w="501"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jc w:val="center"/>
              <w:rPr>
                <w:rFonts w:eastAsia="Times New Roman" w:cs="Times New Roman"/>
                <w:sz w:val="22"/>
                <w:lang w:eastAsia="ru-RU"/>
              </w:rPr>
            </w:pPr>
            <w:r w:rsidRPr="00A03B27">
              <w:rPr>
                <w:rFonts w:eastAsia="Times New Roman" w:cs="Times New Roman"/>
                <w:sz w:val="22"/>
                <w:lang w:val="en-US" w:eastAsia="ru-RU"/>
              </w:rPr>
              <w:t>5</w:t>
            </w:r>
            <w:r w:rsidRPr="00A03B27">
              <w:rPr>
                <w:rFonts w:eastAsia="Times New Roman" w:cs="Times New Roman"/>
                <w:sz w:val="22"/>
                <w:lang w:eastAsia="ru-RU"/>
              </w:rPr>
              <w:t>.4.5</w:t>
            </w:r>
          </w:p>
        </w:tc>
        <w:tc>
          <w:tcPr>
            <w:tcW w:w="1560"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40" w:line="240" w:lineRule="auto"/>
              <w:rPr>
                <w:rFonts w:eastAsia="Times New Roman" w:cs="Times New Roman"/>
                <w:sz w:val="22"/>
                <w:lang w:eastAsia="ru-RU"/>
              </w:rPr>
            </w:pPr>
            <w:r w:rsidRPr="00A03B27">
              <w:rPr>
                <w:rFonts w:eastAsia="Times New Roman" w:cs="Times New Roman"/>
                <w:sz w:val="22"/>
                <w:lang w:eastAsia="ru-RU"/>
              </w:rPr>
              <w:t xml:space="preserve">Запрос по инкассо по распоряжению клиента </w:t>
            </w:r>
          </w:p>
        </w:tc>
        <w:tc>
          <w:tcPr>
            <w:tcW w:w="1154"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bCs/>
                <w:color w:val="000000"/>
                <w:sz w:val="22"/>
                <w:lang w:eastAsia="ru-RU"/>
              </w:rPr>
            </w:pPr>
            <w:r w:rsidRPr="00A03B27">
              <w:rPr>
                <w:rFonts w:eastAsia="Times New Roman" w:cs="Times New Roman"/>
                <w:bCs/>
                <w:color w:val="000000"/>
                <w:sz w:val="22"/>
                <w:lang w:eastAsia="ru-RU"/>
              </w:rPr>
              <w:t xml:space="preserve">2 500 руб. </w:t>
            </w:r>
          </w:p>
        </w:tc>
        <w:tc>
          <w:tcPr>
            <w:tcW w:w="1785" w:type="pct"/>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rPr>
                <w:rFonts w:eastAsia="Times New Roman" w:cs="Times New Roman"/>
                <w:sz w:val="22"/>
                <w:lang w:eastAsia="ru-RU"/>
              </w:rPr>
            </w:pPr>
          </w:p>
        </w:tc>
      </w:tr>
    </w:tbl>
    <w:p w:rsidR="00A03B27" w:rsidRPr="00A03B27" w:rsidRDefault="00A03B27" w:rsidP="00A03B27">
      <w:pPr>
        <w:spacing w:before="12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*Под комиссионным периодом понимается период в 90 (девяносто) последовательных календарных дней.</w:t>
      </w: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p>
    <w:p w:rsidR="00A03B27" w:rsidRPr="00A03B27" w:rsidRDefault="00A03B27" w:rsidP="00A03B27">
      <w:pPr>
        <w:tabs>
          <w:tab w:val="left" w:pos="284"/>
        </w:tabs>
        <w:spacing w:before="120" w:after="0" w:line="240" w:lineRule="auto"/>
        <w:jc w:val="both"/>
        <w:rPr>
          <w:rFonts w:eastAsia="Times New Roman" w:cs="Times New Roman"/>
          <w:sz w:val="20"/>
          <w:szCs w:val="20"/>
          <w:u w:val="single"/>
          <w:lang w:eastAsia="ru-RU"/>
        </w:rPr>
      </w:pPr>
      <w:r w:rsidRPr="00A03B27">
        <w:rPr>
          <w:rFonts w:eastAsia="Times New Roman" w:cs="Times New Roman"/>
          <w:sz w:val="20"/>
          <w:szCs w:val="20"/>
          <w:u w:val="single"/>
          <w:lang w:eastAsia="ru-RU"/>
        </w:rPr>
        <w:t>Примечание:</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bCs/>
          <w:color w:val="000000"/>
          <w:sz w:val="20"/>
          <w:szCs w:val="20"/>
          <w:lang w:eastAsia="ru-RU"/>
        </w:rPr>
      </w:pPr>
      <w:r w:rsidRPr="00A03B27">
        <w:rPr>
          <w:rFonts w:eastAsia="Times New Roman" w:cs="Times New Roman"/>
          <w:sz w:val="20"/>
          <w:szCs w:val="20"/>
          <w:lang w:eastAsia="ru-RU"/>
        </w:rPr>
        <w:t>1.</w:t>
      </w:r>
      <w:r w:rsidRPr="00A03B27">
        <w:rPr>
          <w:rFonts w:eastAsia="Times New Roman" w:cs="Times New Roman"/>
          <w:sz w:val="20"/>
          <w:szCs w:val="20"/>
          <w:lang w:eastAsia="ru-RU"/>
        </w:rPr>
        <w:tab/>
        <w:t>При указании в наименовании услуги двух и более операций к</w:t>
      </w:r>
      <w:r w:rsidRPr="00A03B27">
        <w:rPr>
          <w:rFonts w:eastAsia="Times New Roman" w:cs="Times New Roman"/>
          <w:bCs/>
          <w:color w:val="000000"/>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A03B27" w:rsidRPr="00A03B27" w:rsidRDefault="00A03B27" w:rsidP="00A03B27">
      <w:pPr>
        <w:tabs>
          <w:tab w:val="left" w:pos="-1276"/>
          <w:tab w:val="left" w:pos="284"/>
          <w:tab w:val="left" w:pos="1134"/>
        </w:tabs>
        <w:spacing w:before="40"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B27" w:rsidRPr="00A03B27" w:rsidRDefault="00A03B27" w:rsidP="00A03B27">
      <w:pPr>
        <w:tabs>
          <w:tab w:val="left" w:pos="284"/>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03B27">
        <w:rPr>
          <w:rFonts w:eastAsia="Times New Roman" w:cs="Times New Roman"/>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03B27">
        <w:rPr>
          <w:rFonts w:eastAsia="Times New Roman" w:cs="Times New Roman"/>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03B27">
        <w:rPr>
          <w:rFonts w:eastAsia="Times New Roman" w:cs="Times New Roman"/>
          <w:sz w:val="20"/>
          <w:szCs w:val="20"/>
          <w:lang w:eastAsia="ru-RU"/>
        </w:rPr>
        <w:br/>
        <w:t>за период), если иное не предусмотрено соглашением сторон.</w:t>
      </w:r>
    </w:p>
    <w:p w:rsidR="00A03B27" w:rsidRPr="00A03B27" w:rsidRDefault="00A03B27" w:rsidP="00A03B27">
      <w:pPr>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6. Возмещение комиссий и расходов иных банков по документарным операциям, если таковые возникают </w:t>
      </w:r>
      <w:r w:rsidRPr="00A03B27">
        <w:rPr>
          <w:rFonts w:eastAsia="Times New Roman" w:cs="Times New Roman"/>
          <w:sz w:val="20"/>
          <w:szCs w:val="20"/>
          <w:lang w:eastAsia="ru-RU"/>
        </w:rPr>
        <w:br/>
        <w:t xml:space="preserve">и, если иное не предусмотрено отдельным соглашением, осуществляется Клиентом дополнительно </w:t>
      </w:r>
      <w:r w:rsidRPr="00A03B27">
        <w:rPr>
          <w:rFonts w:eastAsia="Times New Roman" w:cs="Times New Roman"/>
          <w:sz w:val="20"/>
          <w:szCs w:val="20"/>
          <w:lang w:eastAsia="ru-RU"/>
        </w:rPr>
        <w:br/>
        <w:t>к комиссионному вознаграждению, указанному в Тарифах.</w:t>
      </w:r>
    </w:p>
    <w:p w:rsidR="00A03B27" w:rsidRPr="00A03B27" w:rsidRDefault="00A03B27" w:rsidP="00A03B27">
      <w:pPr>
        <w:tabs>
          <w:tab w:val="left" w:pos="-1276"/>
          <w:tab w:val="left" w:pos="0"/>
          <w:tab w:val="left" w:pos="1134"/>
        </w:tabs>
        <w:spacing w:after="0" w:line="240" w:lineRule="auto"/>
        <w:jc w:val="both"/>
        <w:rPr>
          <w:rFonts w:eastAsia="Times New Roman" w:cs="Times New Roman"/>
          <w:sz w:val="20"/>
          <w:szCs w:val="20"/>
          <w:lang w:eastAsia="ru-RU"/>
        </w:rPr>
      </w:pPr>
      <w:r w:rsidRPr="00A03B27">
        <w:rPr>
          <w:rFonts w:eastAsia="Times New Roman" w:cs="Times New Roman"/>
          <w:sz w:val="20"/>
          <w:szCs w:val="20"/>
          <w:lang w:eastAsia="ru-RU"/>
        </w:rPr>
        <w:t xml:space="preserve">7. </w:t>
      </w:r>
      <w:r w:rsidRPr="00A03B27">
        <w:rPr>
          <w:rFonts w:eastAsia="Times New Roman" w:cs="Times New Roman"/>
          <w:bCs/>
          <w:iCs/>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uto"/>
        <w:jc w:val="both"/>
        <w:rPr>
          <w:rFonts w:eastAsia="Calibri" w:cs="Times New Roman"/>
          <w:sz w:val="20"/>
          <w:szCs w:val="20"/>
          <w:lang w:eastAsia="ru-RU"/>
        </w:rPr>
      </w:pPr>
      <w:r w:rsidRPr="00A03B27">
        <w:rPr>
          <w:rFonts w:eastAsia="Calibri" w:cs="Times New Roman"/>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A03B27" w:rsidRPr="00A03B27" w:rsidRDefault="00A03B27" w:rsidP="00A03B27">
      <w:pPr>
        <w:rPr>
          <w:lang w:eastAsia="ru-RU"/>
        </w:rPr>
      </w:pPr>
    </w:p>
    <w:p w:rsidR="00355A70" w:rsidRPr="003F3369" w:rsidRDefault="00355A70" w:rsidP="003F3369">
      <w:pPr>
        <w:pStyle w:val="1"/>
        <w:jc w:val="center"/>
        <w:rPr>
          <w:sz w:val="22"/>
          <w:szCs w:val="22"/>
        </w:rPr>
      </w:pPr>
      <w:bookmarkStart w:id="20" w:name="_Toc367800047"/>
      <w:bookmarkStart w:id="21" w:name="_Toc419465959"/>
      <w:bookmarkStart w:id="22" w:name="_Toc509930244"/>
      <w:bookmarkStart w:id="23" w:name="_Toc509930654"/>
      <w:r w:rsidRPr="003F3369">
        <w:rPr>
          <w:sz w:val="22"/>
          <w:szCs w:val="22"/>
        </w:rPr>
        <w:lastRenderedPageBreak/>
        <w:t>6. Гарантийные операции</w:t>
      </w:r>
      <w:bookmarkEnd w:id="20"/>
      <w:bookmarkEnd w:id="21"/>
      <w:bookmarkEnd w:id="22"/>
      <w:bookmarkEnd w:id="23"/>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A03B27" w:rsidRPr="00A03B27" w:rsidTr="00D15269">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w:t>
            </w:r>
            <w:r w:rsidRPr="00A03B27">
              <w:rPr>
                <w:rFonts w:eastAsia="Times New Roman" w:cs="Times New Roman"/>
                <w:b/>
                <w:bCs/>
                <w:sz w:val="22"/>
                <w:lang w:val="en-US" w:eastAsia="ru-RU"/>
              </w:rPr>
              <w:t xml:space="preserve"> </w:t>
            </w:r>
            <w:r w:rsidRPr="00A03B27">
              <w:rPr>
                <w:rFonts w:eastAsia="Times New Roman" w:cs="Times New Roman"/>
                <w:b/>
                <w:bCs/>
                <w:sz w:val="22"/>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before="40" w:after="40" w:line="240" w:lineRule="auto"/>
              <w:jc w:val="center"/>
              <w:rPr>
                <w:rFonts w:eastAsia="Times New Roman" w:cs="Times New Roman"/>
                <w:b/>
                <w:bCs/>
                <w:sz w:val="22"/>
                <w:lang w:eastAsia="ru-RU"/>
              </w:rPr>
            </w:pPr>
            <w:r w:rsidRPr="00A03B27">
              <w:rPr>
                <w:rFonts w:eastAsia="Times New Roman" w:cs="Times New Roman"/>
                <w:b/>
                <w:bCs/>
                <w:sz w:val="22"/>
                <w:lang w:eastAsia="ru-RU"/>
              </w:rPr>
              <w:t>Примечание</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center"/>
              <w:rPr>
                <w:rFonts w:eastAsia="Times New Roman" w:cs="Times New Roman"/>
                <w:bCs/>
                <w:sz w:val="22"/>
                <w:lang w:eastAsia="ru-RU"/>
              </w:rPr>
            </w:pPr>
            <w:r w:rsidRPr="00A03B27">
              <w:rPr>
                <w:rFonts w:eastAsia="Times New Roman" w:cs="Times New Roman"/>
                <w:bCs/>
                <w:sz w:val="22"/>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40" w:line="240" w:lineRule="auto"/>
              <w:jc w:val="both"/>
              <w:rPr>
                <w:rFonts w:eastAsia="Times New Roman" w:cs="Times New Roman"/>
                <w:bCs/>
                <w:sz w:val="22"/>
                <w:lang w:eastAsia="ru-RU"/>
              </w:rPr>
            </w:pPr>
            <w:r w:rsidRPr="00A03B27">
              <w:rPr>
                <w:rFonts w:eastAsia="Times New Roman" w:cs="Times New Roman"/>
                <w:bCs/>
                <w:sz w:val="22"/>
                <w:lang w:eastAsia="ru-RU"/>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Размер комиссии за выдачу гарантии определяется с учетом минимальных тарифов комиссионного вознаграждения </w:t>
            </w:r>
            <w:r w:rsidRPr="00A03B27">
              <w:rPr>
                <w:rFonts w:eastAsia="Calibri" w:cs="Times New Roman"/>
                <w:sz w:val="22"/>
                <w:lang w:eastAsia="ru-RU"/>
              </w:rPr>
              <w:br/>
              <w:t xml:space="preserve">по гарантийным сделкам (Приложение 2 </w:t>
            </w:r>
            <w:r w:rsidRPr="00A03B27">
              <w:rPr>
                <w:rFonts w:eastAsia="Calibri" w:cs="Times New Roman"/>
                <w:sz w:val="22"/>
                <w:lang w:eastAsia="ru-RU"/>
              </w:rPr>
              <w:br/>
              <w:t xml:space="preserve">к приказу АО «Россельхозбанк» от 01.08.2013 № 386-ОД), а также полномочий </w:t>
            </w:r>
            <w:r w:rsidRPr="00A03B27">
              <w:rPr>
                <w:rFonts w:eastAsia="Calibri" w:cs="Times New Roman"/>
                <w:sz w:val="22"/>
                <w:lang w:eastAsia="ru-RU"/>
              </w:rPr>
              <w:br/>
              <w:t xml:space="preserve">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before="40"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jc w:val="center"/>
              <w:rPr>
                <w:rFonts w:eastAsia="Times New Roman" w:cs="Times New Roman"/>
                <w:bCs/>
                <w:sz w:val="22"/>
                <w:lang w:eastAsia="ru-RU"/>
              </w:rPr>
            </w:pPr>
            <w:r w:rsidRPr="00A03B27">
              <w:rPr>
                <w:rFonts w:eastAsia="Times New Roman" w:cs="Times New Roman"/>
                <w:bCs/>
                <w:sz w:val="22"/>
                <w:lang w:eastAsia="ru-RU"/>
              </w:rPr>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120" w:after="120" w:line="240" w:lineRule="auto"/>
              <w:rPr>
                <w:rFonts w:eastAsia="Times New Roman" w:cs="Times New Roman"/>
                <w:bCs/>
                <w:sz w:val="22"/>
                <w:lang w:eastAsia="ru-RU"/>
              </w:rPr>
            </w:pPr>
            <w:r w:rsidRPr="00A03B27">
              <w:rPr>
                <w:rFonts w:eastAsia="Times New Roman" w:cs="Times New Roman"/>
                <w:bCs/>
                <w:sz w:val="22"/>
                <w:lang w:eastAsia="ru-RU"/>
              </w:rPr>
              <w:t>Изменение условий выдачи банковской гарантии</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Увеличение </w:t>
            </w:r>
            <w:r w:rsidRPr="00A03B27">
              <w:rPr>
                <w:rFonts w:eastAsia="Times New Roman" w:cs="Times New Roman"/>
                <w:sz w:val="22"/>
                <w:lang w:eastAsia="ru-RU"/>
              </w:rPr>
              <w:t>суммы и/или срока</w:t>
            </w:r>
            <w:r w:rsidRPr="00A03B27">
              <w:rPr>
                <w:rFonts w:eastAsia="Times New Roman" w:cs="Times New Roman"/>
                <w:bCs/>
                <w:sz w:val="22"/>
                <w:lang w:eastAsia="ru-RU"/>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before="40" w:after="0" w:line="240" w:lineRule="auto"/>
              <w:jc w:val="center"/>
              <w:rPr>
                <w:rFonts w:eastAsia="Times New Roman" w:cs="Times New Roman"/>
                <w:bCs/>
                <w:sz w:val="22"/>
                <w:lang w:eastAsia="ru-RU"/>
              </w:rPr>
            </w:pPr>
            <w:r w:rsidRPr="00A03B27">
              <w:rPr>
                <w:rFonts w:eastAsia="Times New Roman" w:cs="Times New Roman"/>
                <w:bCs/>
                <w:sz w:val="22"/>
                <w:lang w:eastAsia="ru-RU"/>
              </w:rPr>
              <w:t>По соглашению сторон,</w:t>
            </w:r>
          </w:p>
          <w:p w:rsidR="00A03B27" w:rsidRPr="00A03B27" w:rsidRDefault="00A03B27" w:rsidP="00A03B27">
            <w:pPr>
              <w:spacing w:after="0" w:line="240" w:lineRule="auto"/>
              <w:jc w:val="center"/>
              <w:rPr>
                <w:rFonts w:eastAsia="Times New Roman" w:cs="Times New Roman"/>
                <w:sz w:val="22"/>
                <w:lang w:eastAsia="ru-RU"/>
              </w:rPr>
            </w:pPr>
            <w:r w:rsidRPr="00A03B27">
              <w:rPr>
                <w:rFonts w:eastAsia="Times New Roman" w:cs="Times New Roman"/>
                <w:bCs/>
                <w:sz w:val="22"/>
                <w:lang w:eastAsia="ru-RU"/>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Times New Roman" w:cs="Times New Roman"/>
                <w:sz w:val="22"/>
                <w:lang w:eastAsia="ru-RU"/>
              </w:rPr>
            </w:pPr>
            <w:r w:rsidRPr="00A03B27">
              <w:rPr>
                <w:rFonts w:eastAsia="Calibri" w:cs="Times New Roman"/>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w:t>
            </w:r>
            <w:r w:rsidRPr="00A03B27">
              <w:rPr>
                <w:rFonts w:eastAsia="Calibri" w:cs="Times New Roman"/>
                <w:sz w:val="22"/>
                <w:lang w:eastAsia="ru-RU"/>
              </w:rPr>
              <w:lastRenderedPageBreak/>
              <w:t xml:space="preserve">от 01.08.2013 </w:t>
            </w:r>
            <w:r w:rsidRPr="00A03B27">
              <w:rPr>
                <w:rFonts w:eastAsia="Calibri" w:cs="Times New Roman"/>
                <w:sz w:val="22"/>
                <w:lang w:eastAsia="ru-RU"/>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03B27">
              <w:rPr>
                <w:rFonts w:eastAsia="Calibri" w:cs="Times New Roman"/>
                <w:sz w:val="22"/>
                <w:lang w:eastAsia="ru-RU"/>
              </w:rPr>
              <w:br/>
              <w:t xml:space="preserve">в соответствии с п. 2.5 приказа Банка </w:t>
            </w:r>
            <w:r w:rsidRPr="00A03B27">
              <w:rPr>
                <w:rFonts w:eastAsia="Calibri" w:cs="Times New Roman"/>
                <w:sz w:val="22"/>
                <w:lang w:eastAsia="ru-RU"/>
              </w:rPr>
              <w:br/>
              <w:t>от 01.08.2013 № 386-ОД.</w:t>
            </w:r>
          </w:p>
          <w:p w:rsidR="00A03B27" w:rsidRPr="00A03B27" w:rsidRDefault="00A03B27" w:rsidP="00A03B27">
            <w:pPr>
              <w:spacing w:after="0" w:line="240" w:lineRule="auto"/>
              <w:jc w:val="both"/>
              <w:rPr>
                <w:rFonts w:eastAsia="Calibri" w:cs="Times New Roman"/>
                <w:sz w:val="22"/>
              </w:rPr>
            </w:pPr>
            <w:r w:rsidRPr="00A03B27">
              <w:rPr>
                <w:rFonts w:eastAsia="Calibri" w:cs="Times New Roman"/>
                <w:sz w:val="22"/>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При одновременном увеличении суммы </w:t>
            </w:r>
            <w:r w:rsidRPr="00A03B27">
              <w:rPr>
                <w:rFonts w:eastAsia="Calibri" w:cs="Times New Roman"/>
                <w:sz w:val="22"/>
                <w:lang w:eastAsia="ru-RU"/>
              </w:rPr>
              <w:br/>
              <w:t xml:space="preserve">и срока гарантии комиссия рассчитывается </w:t>
            </w:r>
            <w:r w:rsidRPr="00A03B27">
              <w:rPr>
                <w:rFonts w:eastAsia="Calibri" w:cs="Times New Roman"/>
                <w:sz w:val="22"/>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Комиссия может быть установлена как </w:t>
            </w:r>
            <w:r w:rsidRPr="00A03B27">
              <w:rPr>
                <w:rFonts w:eastAsia="Calibri" w:cs="Times New Roman"/>
                <w:sz w:val="22"/>
                <w:lang w:eastAsia="ru-RU"/>
              </w:rPr>
              <w:br/>
              <w:t xml:space="preserve">в абсолютном (твердая денежная сумма), так </w:t>
            </w:r>
            <w:r w:rsidRPr="00A03B27">
              <w:rPr>
                <w:rFonts w:eastAsia="Calibri" w:cs="Times New Roman"/>
                <w:sz w:val="22"/>
                <w:lang w:eastAsia="ru-RU"/>
              </w:rPr>
              <w:br/>
              <w:t>и в относительном (процент годовых от суммы банковской гарантии) выражении.</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Точный размер комиссии устанавливается уполномоченным органом Банка, </w:t>
            </w:r>
            <w:r w:rsidRPr="00A03B27">
              <w:rPr>
                <w:rFonts w:eastAsia="Calibri" w:cs="Times New Roman"/>
                <w:sz w:val="22"/>
                <w:lang w:eastAsia="ru-RU"/>
              </w:rPr>
              <w:br/>
              <w:t>к компетенции которого относится принятие решения о выдаче банковской гарантии.</w:t>
            </w: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r w:rsidRPr="00A03B27">
              <w:rPr>
                <w:rFonts w:eastAsia="Times New Roman" w:cs="Times New Roman"/>
                <w:sz w:val="22"/>
                <w:lang w:eastAsia="ru-RU"/>
              </w:rPr>
              <w:t>.</w:t>
            </w:r>
            <w:r w:rsidRPr="00A03B27">
              <w:rPr>
                <w:rFonts w:eastAsia="Calibri" w:cs="Times New Roman"/>
                <w:sz w:val="22"/>
                <w:lang w:eastAsia="ru-RU"/>
              </w:rPr>
              <w:t>]</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sz w:val="22"/>
                <w:lang w:eastAsia="ru-RU"/>
              </w:rPr>
              <w:lastRenderedPageBreak/>
              <w:t>6.2.2.</w:t>
            </w:r>
          </w:p>
          <w:p w:rsidR="00A03B27" w:rsidRPr="00A03B27" w:rsidRDefault="00A03B27" w:rsidP="00A03B27">
            <w:pPr>
              <w:spacing w:before="40" w:after="40" w:line="240" w:lineRule="auto"/>
              <w:jc w:val="center"/>
              <w:rPr>
                <w:rFonts w:eastAsia="Times New Roman" w:cs="Times New Roman"/>
                <w:sz w:val="22"/>
                <w:lang w:eastAsia="ru-RU"/>
              </w:rPr>
            </w:pPr>
          </w:p>
        </w:tc>
        <w:tc>
          <w:tcPr>
            <w:tcW w:w="252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center" w:pos="1260"/>
                <w:tab w:val="right" w:pos="9355"/>
              </w:tabs>
              <w:spacing w:before="40" w:after="40" w:line="240" w:lineRule="auto"/>
              <w:jc w:val="both"/>
              <w:rPr>
                <w:rFonts w:eastAsia="Times New Roman" w:cs="Times New Roman"/>
                <w:sz w:val="22"/>
                <w:lang w:eastAsia="ru-RU"/>
              </w:rPr>
            </w:pPr>
            <w:r w:rsidRPr="00A03B27">
              <w:rPr>
                <w:rFonts w:eastAsia="Times New Roman" w:cs="Times New Roman"/>
                <w:bCs/>
                <w:sz w:val="22"/>
                <w:lang w:eastAsia="ru-RU"/>
              </w:rPr>
              <w:t xml:space="preserve">Изменение условий </w:t>
            </w:r>
            <w:r w:rsidRPr="00A03B27">
              <w:rPr>
                <w:rFonts w:eastAsia="Times New Roman" w:cs="Times New Roman"/>
                <w:sz w:val="22"/>
                <w:lang w:eastAsia="ru-RU"/>
              </w:rPr>
              <w:t xml:space="preserve">Генерального соглашения о выдаче банковских гарантий/Соглашения </w:t>
            </w:r>
            <w:r w:rsidRPr="00A03B27">
              <w:rPr>
                <w:rFonts w:eastAsia="Times New Roman" w:cs="Times New Roman"/>
                <w:sz w:val="22"/>
                <w:lang w:eastAsia="ru-RU"/>
              </w:rPr>
              <w:br/>
              <w:t xml:space="preserve">о порядке и условиях выдачи банковской гарантии, а также </w:t>
            </w:r>
            <w:r w:rsidRPr="00A03B27">
              <w:rPr>
                <w:rFonts w:eastAsia="Times New Roman" w:cs="Times New Roman"/>
                <w:bCs/>
                <w:sz w:val="22"/>
                <w:lang w:eastAsia="ru-RU"/>
              </w:rPr>
              <w:t xml:space="preserve">условий гарантии, </w:t>
            </w:r>
            <w:r w:rsidRPr="00A03B27">
              <w:rPr>
                <w:rFonts w:eastAsia="Times New Roman" w:cs="Times New Roman"/>
                <w:bCs/>
                <w:sz w:val="22"/>
                <w:lang w:eastAsia="ru-RU"/>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before="40" w:after="0" w:line="240" w:lineRule="auto"/>
              <w:jc w:val="center"/>
              <w:rPr>
                <w:rFonts w:eastAsia="Times New Roman" w:cs="Times New Roman"/>
                <w:sz w:val="22"/>
                <w:lang w:eastAsia="ru-RU"/>
              </w:rPr>
            </w:pPr>
            <w:r w:rsidRPr="00A03B27">
              <w:rPr>
                <w:rFonts w:eastAsia="Times New Roman" w:cs="Times New Roman"/>
                <w:bCs/>
                <w:sz w:val="22"/>
                <w:lang w:eastAsia="ru-RU"/>
              </w:rPr>
              <w:t>5 000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Комиссия уплачивается в порядке, установленном Соглашением о порядке </w:t>
            </w:r>
            <w:r w:rsidRPr="00A03B27">
              <w:rPr>
                <w:rFonts w:eastAsia="Times New Roman" w:cs="Times New Roman"/>
                <w:sz w:val="22"/>
                <w:lang w:eastAsia="ru-RU"/>
              </w:rPr>
              <w:br/>
              <w:t>и условиях выдачи банковской гарантии/ Генеральным соглашением о выдаче банковских гарантий</w:t>
            </w:r>
          </w:p>
          <w:p w:rsidR="00A03B27" w:rsidRPr="00A03B27" w:rsidRDefault="00A03B27" w:rsidP="00A03B27">
            <w:pPr>
              <w:spacing w:after="0" w:line="240" w:lineRule="auto"/>
              <w:jc w:val="both"/>
              <w:rPr>
                <w:rFonts w:eastAsia="Times New Roman" w:cs="Times New Roman"/>
                <w:sz w:val="22"/>
                <w:lang w:eastAsia="ru-RU"/>
              </w:rPr>
            </w:pPr>
          </w:p>
          <w:p w:rsidR="00A03B27" w:rsidRPr="00A03B27" w:rsidRDefault="00A03B27" w:rsidP="00A03B27">
            <w:pPr>
              <w:widowControl w:val="0"/>
              <w:autoSpaceDE w:val="0"/>
              <w:autoSpaceDN w:val="0"/>
              <w:adjustRightInd w:val="0"/>
              <w:spacing w:after="0" w:line="240" w:lineRule="auto"/>
              <w:jc w:val="both"/>
              <w:rPr>
                <w:rFonts w:eastAsia="Times New Roman" w:cs="Times New Roman"/>
                <w:sz w:val="22"/>
                <w:lang w:eastAsia="ru-RU"/>
              </w:rPr>
            </w:pPr>
            <w:r w:rsidRPr="00A03B27">
              <w:rPr>
                <w:rFonts w:eastAsia="Times New Roman" w:cs="Times New Roman"/>
                <w:sz w:val="22"/>
                <w:lang w:eastAsia="ru-RU"/>
              </w:rPr>
              <w:t xml:space="preserve">[Данная информация не включается </w:t>
            </w:r>
            <w:r w:rsidRPr="00A03B27">
              <w:rPr>
                <w:rFonts w:eastAsia="Times New Roman" w:cs="Times New Roman"/>
                <w:sz w:val="22"/>
                <w:lang w:eastAsia="ru-RU"/>
              </w:rPr>
              <w:br/>
              <w:t>в информационные материалы для клиентов Банка, не размещается на сайте Банка в сети Интернет:</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устанавливается в абсолютном выражении (твердая денежная сумма).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Комиссия не взимается в следующих случаях:</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уменьшение суммы и/или срока гарантии вследствие отказа/частичного отказа </w:t>
            </w:r>
            <w:r w:rsidRPr="00A03B27">
              <w:rPr>
                <w:rFonts w:eastAsia="Calibri" w:cs="Times New Roman"/>
                <w:sz w:val="22"/>
                <w:lang w:eastAsia="ru-RU"/>
              </w:rPr>
              <w:lastRenderedPageBreak/>
              <w:t xml:space="preserve">бенефициара от своих прав по гарантии (при этом возврат ранее уплаченной комиссии </w:t>
            </w:r>
            <w:r w:rsidRPr="00A03B27">
              <w:rPr>
                <w:rFonts w:eastAsia="Calibri" w:cs="Times New Roman"/>
                <w:sz w:val="22"/>
                <w:lang w:eastAsia="ru-RU"/>
              </w:rPr>
              <w:br/>
              <w:t>за выдачу гарантии не производится);</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xml:space="preserve">- изменение условий гарантийной сделки </w:t>
            </w:r>
            <w:r w:rsidRPr="00A03B27">
              <w:rPr>
                <w:rFonts w:eastAsia="Calibri" w:cs="Times New Roman"/>
                <w:sz w:val="22"/>
                <w:lang w:eastAsia="ru-RU"/>
              </w:rPr>
              <w:br/>
              <w:t xml:space="preserve">в связи с предоставлением дополнительного обеспечения исполнения принципалом обязательств по гарантийной сделке </w:t>
            </w:r>
            <w:r w:rsidRPr="00A03B27">
              <w:rPr>
                <w:rFonts w:eastAsia="Calibri" w:cs="Times New Roman"/>
                <w:sz w:val="22"/>
                <w:lang w:eastAsia="ru-RU"/>
              </w:rPr>
              <w:br/>
              <w:t>по требованию Банка;</w:t>
            </w:r>
          </w:p>
          <w:p w:rsidR="00A03B27" w:rsidRPr="00A03B27" w:rsidRDefault="00A03B27" w:rsidP="00A03B27">
            <w:pPr>
              <w:spacing w:after="0" w:line="240" w:lineRule="auto"/>
              <w:jc w:val="both"/>
              <w:rPr>
                <w:rFonts w:eastAsia="Calibri" w:cs="Times New Roman"/>
                <w:sz w:val="22"/>
                <w:lang w:eastAsia="ru-RU"/>
              </w:rPr>
            </w:pPr>
            <w:r w:rsidRPr="00A03B27">
              <w:rPr>
                <w:rFonts w:eastAsia="Calibri" w:cs="Times New Roman"/>
                <w:sz w:val="22"/>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03B27" w:rsidRPr="00A03B27" w:rsidRDefault="00A03B27" w:rsidP="00A03B27">
            <w:pPr>
              <w:spacing w:after="0" w:line="240" w:lineRule="auto"/>
              <w:jc w:val="both"/>
              <w:rPr>
                <w:rFonts w:eastAsia="Times New Roman" w:cs="Times New Roman"/>
                <w:b/>
                <w:bCs/>
                <w:sz w:val="22"/>
                <w:lang w:eastAsia="ru-RU"/>
              </w:rPr>
            </w:pPr>
            <w:r w:rsidRPr="00A03B27">
              <w:rPr>
                <w:rFonts w:eastAsia="Calibri" w:cs="Times New Roman"/>
                <w:sz w:val="22"/>
                <w:lang w:eastAsia="ru-RU"/>
              </w:rPr>
              <w:t xml:space="preserve">Размер и порядок уплаты комиссии фиксируется в Соглашении о порядке </w:t>
            </w:r>
            <w:r w:rsidRPr="00A03B27">
              <w:rPr>
                <w:rFonts w:eastAsia="Calibri" w:cs="Times New Roman"/>
                <w:sz w:val="22"/>
                <w:lang w:eastAsia="ru-RU"/>
              </w:rPr>
              <w:br/>
              <w:t>и условиях выдачи банковской гарантии/Генеральном соглашении о выдаче банковских гарантий.]</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bCs/>
                <w:sz w:val="22"/>
                <w:lang w:eastAsia="ru-RU"/>
              </w:rPr>
              <w:t xml:space="preserve">Авизование гарантии, авизование изменения гарантии, связанного с увеличением ее суммы, без обязательств </w:t>
            </w:r>
            <w:r w:rsidRPr="00A03B27">
              <w:rPr>
                <w:rFonts w:eastAsia="Calibri" w:cs="Times New Roman"/>
                <w:bCs/>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r w:rsidRPr="00A03B27">
              <w:rPr>
                <w:rFonts w:eastAsia="Calibri" w:cs="Times New Roman"/>
                <w:bCs/>
                <w:sz w:val="22"/>
                <w:lang w:eastAsia="ru-RU"/>
              </w:rPr>
              <w:t>20 000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sz w:val="22"/>
                <w:lang w:eastAsia="ru-RU"/>
              </w:rPr>
              <w:t>Комиссия включает НДС</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tabs>
                <w:tab w:val="left" w:pos="709"/>
              </w:tabs>
              <w:spacing w:after="0" w:line="240" w:lineRule="auto"/>
              <w:rPr>
                <w:rFonts w:eastAsia="Times New Roman" w:cs="Times New Roman"/>
                <w:bCs/>
                <w:sz w:val="22"/>
                <w:lang w:eastAsia="ru-RU"/>
              </w:rPr>
            </w:pPr>
            <w:r w:rsidRPr="00A03B27">
              <w:rPr>
                <w:rFonts w:eastAsia="Calibri" w:cs="Times New Roman"/>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A03B27">
              <w:rPr>
                <w:rFonts w:eastAsia="Calibri" w:cs="Times New Roman"/>
                <w:sz w:val="22"/>
                <w:lang w:eastAsia="ru-RU"/>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sz w:val="22"/>
                <w:lang w:eastAsia="ru-RU"/>
              </w:rPr>
              <w:t>3 500 руб.</w:t>
            </w: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bCs/>
                <w:sz w:val="22"/>
                <w:lang w:eastAsia="ru-RU"/>
              </w:rPr>
            </w:pPr>
            <w:r w:rsidRPr="00A03B27">
              <w:rPr>
                <w:rFonts w:eastAsia="Calibri" w:cs="Times New Roman"/>
                <w:bCs/>
                <w:sz w:val="22"/>
                <w:lang w:eastAsia="ru-RU"/>
              </w:rPr>
              <w:t>7 500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keepNext/>
              <w:spacing w:after="0" w:line="240" w:lineRule="auto"/>
              <w:jc w:val="both"/>
              <w:outlineLvl w:val="8"/>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3 500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r w:rsidR="00A03B27" w:rsidRPr="00A03B27" w:rsidTr="00D15269">
        <w:tc>
          <w:tcPr>
            <w:tcW w:w="949" w:type="dxa"/>
            <w:tcBorders>
              <w:top w:val="single" w:sz="4" w:space="0" w:color="auto"/>
              <w:left w:val="single" w:sz="4" w:space="0" w:color="auto"/>
              <w:bottom w:val="single" w:sz="4" w:space="0" w:color="auto"/>
              <w:right w:val="single" w:sz="4" w:space="0" w:color="auto"/>
            </w:tcBorders>
            <w:vAlign w:val="center"/>
            <w:hideMark/>
          </w:tcPr>
          <w:p w:rsidR="00A03B27" w:rsidRPr="00A03B27" w:rsidRDefault="00A03B27" w:rsidP="00A03B27">
            <w:pPr>
              <w:spacing w:after="0" w:line="240" w:lineRule="auto"/>
              <w:jc w:val="center"/>
              <w:rPr>
                <w:rFonts w:eastAsia="Times New Roman" w:cs="Times New Roman"/>
                <w:bCs/>
                <w:sz w:val="22"/>
                <w:lang w:eastAsia="ru-RU"/>
              </w:rPr>
            </w:pPr>
            <w:r w:rsidRPr="00A03B27">
              <w:rPr>
                <w:rFonts w:eastAsia="Calibri" w:cs="Times New Roman"/>
                <w:bCs/>
                <w:sz w:val="22"/>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A03B27" w:rsidRPr="00A03B27" w:rsidRDefault="00A03B27" w:rsidP="00A03B27">
            <w:pPr>
              <w:spacing w:after="0" w:line="240" w:lineRule="auto"/>
              <w:rPr>
                <w:rFonts w:eastAsia="Times New Roman" w:cs="Times New Roman"/>
                <w:bCs/>
                <w:sz w:val="22"/>
                <w:lang w:eastAsia="ru-RU"/>
              </w:rPr>
            </w:pPr>
            <w:r w:rsidRPr="00A03B27">
              <w:rPr>
                <w:rFonts w:eastAsia="Calibri" w:cs="Times New Roman"/>
                <w:bCs/>
                <w:sz w:val="22"/>
                <w:lang w:eastAsia="ru-RU"/>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jc w:val="center"/>
              <w:rPr>
                <w:rFonts w:eastAsia="Calibri" w:cs="Times New Roman"/>
                <w:bCs/>
                <w:sz w:val="22"/>
              </w:rPr>
            </w:pPr>
          </w:p>
          <w:p w:rsidR="00A03B27" w:rsidRPr="00A03B27" w:rsidRDefault="00A03B27" w:rsidP="00A03B27">
            <w:pPr>
              <w:spacing w:after="0" w:line="240" w:lineRule="auto"/>
              <w:jc w:val="center"/>
              <w:rPr>
                <w:rFonts w:eastAsia="Calibri" w:cs="Times New Roman"/>
                <w:sz w:val="22"/>
                <w:lang w:eastAsia="ru-RU"/>
              </w:rPr>
            </w:pPr>
            <w:r w:rsidRPr="00A03B27">
              <w:rPr>
                <w:rFonts w:eastAsia="Calibri" w:cs="Times New Roman"/>
                <w:sz w:val="22"/>
                <w:lang w:eastAsia="ru-RU"/>
              </w:rPr>
              <w:t>2 500 руб.</w:t>
            </w:r>
          </w:p>
          <w:p w:rsidR="00A03B27" w:rsidRPr="00A03B27" w:rsidRDefault="00A03B27" w:rsidP="00A03B27">
            <w:pPr>
              <w:spacing w:after="0" w:line="240" w:lineRule="auto"/>
              <w:jc w:val="center"/>
              <w:rPr>
                <w:rFonts w:eastAsia="Times New Roman" w:cs="Times New Roman"/>
                <w:bCs/>
                <w:sz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A03B27" w:rsidRPr="00A03B27" w:rsidRDefault="00A03B27" w:rsidP="00A03B27">
            <w:pPr>
              <w:tabs>
                <w:tab w:val="left" w:pos="709"/>
              </w:tabs>
              <w:spacing w:after="0" w:line="240" w:lineRule="auto"/>
              <w:rPr>
                <w:rFonts w:eastAsia="Calibri" w:cs="Times New Roman"/>
                <w:iCs/>
                <w:sz w:val="22"/>
              </w:rPr>
            </w:pPr>
          </w:p>
          <w:p w:rsidR="00A03B27" w:rsidRPr="00A03B27" w:rsidRDefault="00A03B27" w:rsidP="00A03B27">
            <w:pPr>
              <w:spacing w:after="0" w:line="240" w:lineRule="auto"/>
              <w:jc w:val="both"/>
              <w:rPr>
                <w:rFonts w:eastAsia="Times New Roman" w:cs="Times New Roman"/>
                <w:bCs/>
                <w:sz w:val="22"/>
                <w:lang w:eastAsia="ru-RU"/>
              </w:rPr>
            </w:pPr>
            <w:r w:rsidRPr="00A03B27">
              <w:rPr>
                <w:rFonts w:eastAsia="Calibri" w:cs="Times New Roman"/>
                <w:iCs/>
                <w:sz w:val="22"/>
                <w:lang w:eastAsia="ru-RU"/>
              </w:rPr>
              <w:t>Комиссия включает НДС</w:t>
            </w:r>
          </w:p>
        </w:tc>
      </w:tr>
    </w:tbl>
    <w:p w:rsidR="00A03B27" w:rsidRDefault="00A03B27" w:rsidP="00C044B7">
      <w:pPr>
        <w:spacing w:after="0" w:line="240" w:lineRule="atLeast"/>
        <w:rPr>
          <w:rFonts w:eastAsia="Calibri" w:cs="Times New Roman"/>
          <w:i/>
          <w:sz w:val="16"/>
          <w:szCs w:val="16"/>
        </w:rPr>
      </w:pPr>
    </w:p>
    <w:p w:rsidR="00A03B27" w:rsidRDefault="00A03B27" w:rsidP="00C044B7">
      <w:pPr>
        <w:spacing w:after="0" w:line="240" w:lineRule="atLeast"/>
        <w:rPr>
          <w:rFonts w:eastAsia="Calibri" w:cs="Times New Roman"/>
          <w:i/>
          <w:sz w:val="16"/>
          <w:szCs w:val="16"/>
        </w:rPr>
      </w:pP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xml:space="preserve">**)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w:t>
      </w:r>
      <w:r w:rsidRPr="00355A70">
        <w:rPr>
          <w:rFonts w:eastAsia="Calibri" w:cs="Times New Roman"/>
          <w:i/>
          <w:sz w:val="16"/>
          <w:szCs w:val="16"/>
        </w:rPr>
        <w:lastRenderedPageBreak/>
        <w:t>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A03B27" w:rsidRPr="00A03B27" w:rsidRDefault="00A03B27" w:rsidP="00A03B27">
      <w:pPr>
        <w:spacing w:after="0" w:line="240" w:lineRule="atLeast"/>
        <w:rPr>
          <w:rFonts w:eastAsia="Calibri" w:cs="Times New Roman"/>
          <w:i/>
          <w:sz w:val="16"/>
          <w:szCs w:val="16"/>
          <w:u w:val="single"/>
        </w:rPr>
      </w:pPr>
      <w:r w:rsidRPr="00A03B27">
        <w:rPr>
          <w:rFonts w:eastAsia="Calibri" w:cs="Times New Roman"/>
          <w:i/>
          <w:sz w:val="16"/>
          <w:szCs w:val="16"/>
          <w:u w:val="single"/>
        </w:rPr>
        <w:t>Примечание к пунктам 6.3-6.7 Тарифов:</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A03B27" w:rsidRPr="00A03B27" w:rsidRDefault="00A03B27" w:rsidP="00A03B27">
      <w:pPr>
        <w:spacing w:after="0" w:line="240" w:lineRule="atLeast"/>
        <w:rPr>
          <w:rFonts w:eastAsia="Calibri" w:cs="Times New Roman"/>
          <w:bCs/>
          <w:i/>
          <w:iCs/>
          <w:sz w:val="16"/>
          <w:szCs w:val="16"/>
        </w:rPr>
      </w:pPr>
      <w:r w:rsidRPr="00A03B27">
        <w:rPr>
          <w:rFonts w:eastAsia="Calibri" w:cs="Times New Roman"/>
          <w:bCs/>
          <w:i/>
          <w:iCs/>
          <w:sz w:val="16"/>
          <w:szCs w:val="16"/>
        </w:rPr>
        <w:t>4. Комиссионное вознаграждение, уплаченное Банку за оказание услуг (кроме ошибочно удержанного), возврату не подлежит</w:t>
      </w:r>
      <w:r w:rsidRPr="00A03B27">
        <w:rPr>
          <w:rFonts w:eastAsia="Calibri" w:cs="Times New Roman"/>
          <w:i/>
          <w:sz w:val="16"/>
          <w:szCs w:val="16"/>
        </w:rPr>
        <w:t>..</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355A70" w:rsidRPr="003F3369" w:rsidRDefault="00355A70" w:rsidP="003F3369">
      <w:pPr>
        <w:pStyle w:val="1"/>
        <w:jc w:val="center"/>
        <w:rPr>
          <w:sz w:val="22"/>
          <w:szCs w:val="22"/>
        </w:rPr>
      </w:pPr>
      <w:bookmarkStart w:id="24" w:name="_Toc367800048"/>
      <w:bookmarkStart w:id="25" w:name="_Toc419465960"/>
      <w:bookmarkStart w:id="26" w:name="_Toc509930245"/>
      <w:bookmarkStart w:id="27" w:name="_Toc509930655"/>
      <w:bookmarkStart w:id="28" w:name="_GoBack"/>
      <w:bookmarkEnd w:id="28"/>
      <w:r w:rsidRPr="003F3369">
        <w:rPr>
          <w:sz w:val="22"/>
          <w:szCs w:val="22"/>
        </w:rPr>
        <w:t>7. Дистанционное банковское обслуживание (ДБО)</w:t>
      </w:r>
      <w:bookmarkEnd w:id="24"/>
      <w:bookmarkEnd w:id="25"/>
      <w:bookmarkEnd w:id="26"/>
      <w:bookmarkEnd w:id="2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lastRenderedPageBreak/>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lastRenderedPageBreak/>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lastRenderedPageBreak/>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lastRenderedPageBreak/>
              <w:t xml:space="preserve">Комиссия взимается ежемесячно не ранее 25-го числа и не позднее последнего рабочего дня текущего </w:t>
            </w:r>
            <w:r w:rsidRPr="00701BAB">
              <w:rPr>
                <w:rFonts w:eastAsia="Times New Roman" w:cs="Times New Roman"/>
                <w:bCs/>
                <w:sz w:val="20"/>
                <w:szCs w:val="20"/>
                <w:lang w:eastAsia="ru-RU"/>
              </w:rPr>
              <w:lastRenderedPageBreak/>
              <w:t>календарного месяца, начиная с месяца, следующего за месяцем подключения клиента к системе ДБО «Банк-Клиент»/«Интернет-Клиент»/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пользовании клиентом услуг Банка по п.п.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 подключении к системе «Интернет-Клиент» с использованием Личного кабинета услуга </w:t>
            </w:r>
            <w:r w:rsidRPr="00491AEB">
              <w:rPr>
                <w:rFonts w:eastAsia="Times New Roman" w:cs="Times New Roman"/>
                <w:bCs/>
                <w:sz w:val="20"/>
                <w:szCs w:val="20"/>
                <w:lang w:eastAsia="ru-RU"/>
              </w:rPr>
              <w:lastRenderedPageBreak/>
              <w:t>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lastRenderedPageBreak/>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Комиссия взимается в день предоставления доступа клиенту к системе «Интернет-Клиент</w:t>
            </w:r>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Формирование постоянного сертификата ключа проверки электронной подписи на ключевом носителе, выданном Банком,  </w:t>
            </w:r>
            <w:r w:rsidRPr="00701BAB">
              <w:rPr>
                <w:rFonts w:eastAsia="Times New Roman" w:cs="Times New Roman"/>
                <w:bCs/>
                <w:sz w:val="20"/>
                <w:szCs w:val="20"/>
                <w:lang w:eastAsia="ru-RU"/>
              </w:rPr>
              <w:lastRenderedPageBreak/>
              <w:t>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lastRenderedPageBreak/>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lastRenderedPageBreak/>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w:t>
            </w:r>
            <w:r w:rsidRPr="00704863">
              <w:rPr>
                <w:rFonts w:eastAsia="Times New Roman" w:cs="Times New Roman"/>
                <w:bCs/>
                <w:sz w:val="20"/>
                <w:szCs w:val="20"/>
                <w:lang w:eastAsia="ru-RU"/>
              </w:rPr>
              <w:lastRenderedPageBreak/>
              <w:t>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lastRenderedPageBreak/>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0D1768">
              <w:rPr>
                <w:sz w:val="20"/>
                <w:szCs w:val="20"/>
              </w:rPr>
              <w:lastRenderedPageBreak/>
              <w:t>малого и среднего предпринимательства № 540-П</w:t>
            </w:r>
            <w:r w:rsidR="00584E24">
              <w:rPr>
                <w:sz w:val="20"/>
                <w:szCs w:val="20"/>
              </w:rPr>
              <w:t xml:space="preserve"> на период действия льготных условий</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 xml:space="preserve">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532465">
              <w:rPr>
                <w:bCs/>
                <w:sz w:val="20"/>
                <w:szCs w:val="20"/>
              </w:rPr>
              <w:lastRenderedPageBreak/>
              <w:t>Российской Федерации от 30.12.2018 № 1764)</w:t>
            </w:r>
          </w:p>
          <w:p w:rsidR="002E5E40" w:rsidRDefault="002E5E40" w:rsidP="002E5E40">
            <w:pPr>
              <w:spacing w:before="20" w:after="20"/>
              <w:jc w:val="both"/>
              <w:rPr>
                <w:sz w:val="20"/>
                <w:szCs w:val="20"/>
              </w:rPr>
            </w:pPr>
            <w:r w:rsidRPr="00D90109">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8E1D16">
              <w:rPr>
                <w:sz w:val="20"/>
                <w:szCs w:val="20"/>
              </w:rPr>
              <w:lastRenderedPageBreak/>
              <w:t>сделке осуществлён переход на период наблюдения)</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584E24" w:rsidRDefault="00584E24"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lastRenderedPageBreak/>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r w:rsidR="00584E24">
              <w:rPr>
                <w:sz w:val="20"/>
                <w:szCs w:val="20"/>
              </w:rPr>
              <w:t>на период действия льготных условия</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w:t>
            </w:r>
            <w:r>
              <w:rPr>
                <w:sz w:val="20"/>
                <w:szCs w:val="20"/>
              </w:rPr>
              <w:lastRenderedPageBreak/>
              <w:t>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w:t>
            </w:r>
            <w:r>
              <w:rPr>
                <w:sz w:val="20"/>
                <w:szCs w:val="20"/>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84E24" w:rsidRDefault="00584E24"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lastRenderedPageBreak/>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«Россельхозбанк»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195BFB">
            <w:pPr>
              <w:spacing w:before="40" w:after="40" w:line="240" w:lineRule="auto"/>
              <w:jc w:val="both"/>
              <w:rPr>
                <w:rFonts w:eastAsia="Times New Roman"/>
                <w:sz w:val="20"/>
                <w:szCs w:val="20"/>
                <w:lang w:eastAsia="ru-RU"/>
              </w:rPr>
            </w:pPr>
          </w:p>
          <w:p w:rsidR="00584E24" w:rsidRDefault="00584E24" w:rsidP="00195BFB">
            <w:pPr>
              <w:spacing w:before="40" w:after="40" w:line="240" w:lineRule="auto"/>
              <w:jc w:val="both"/>
              <w:rPr>
                <w:rFonts w:eastAsia="Times New Roman"/>
                <w:sz w:val="20"/>
                <w:szCs w:val="20"/>
                <w:lang w:eastAsia="ru-RU"/>
              </w:rPr>
            </w:pPr>
            <w:r w:rsidRPr="00584E24">
              <w:rPr>
                <w:rFonts w:eastAsia="Times New Roman"/>
                <w:sz w:val="20"/>
                <w:szCs w:val="20"/>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Default="00584E24" w:rsidP="002E5E40">
            <w:pPr>
              <w:jc w:val="center"/>
              <w:rPr>
                <w:rFonts w:eastAsia="Times New Roman"/>
                <w:sz w:val="20"/>
                <w:szCs w:val="20"/>
                <w:lang w:eastAsia="ru-RU"/>
              </w:rPr>
            </w:pPr>
          </w:p>
          <w:p w:rsidR="00584E24" w:rsidRPr="00E6365E" w:rsidRDefault="00584E24"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lastRenderedPageBreak/>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 xml:space="preserve">Комиссия уплачивается единовременно в день заключения </w:t>
            </w:r>
            <w:r w:rsidRPr="005D1863">
              <w:rPr>
                <w:sz w:val="20"/>
                <w:szCs w:val="20"/>
              </w:rPr>
              <w:lastRenderedPageBreak/>
              <w:t>дополнительного (-ых) соглашения(-ий)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w:t>
            </w:r>
            <w:r w:rsidRPr="00E6365E">
              <w:rPr>
                <w:sz w:val="20"/>
                <w:szCs w:val="20"/>
              </w:rPr>
              <w:lastRenderedPageBreak/>
              <w:t>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584E24" w:rsidRDefault="00584E24" w:rsidP="00A21048">
            <w:pPr>
              <w:spacing w:after="0" w:line="240" w:lineRule="atLeast"/>
              <w:jc w:val="both"/>
              <w:rPr>
                <w:sz w:val="20"/>
                <w:szCs w:val="20"/>
              </w:rPr>
            </w:pPr>
          </w:p>
          <w:p w:rsidR="00584E24" w:rsidRPr="0053374D" w:rsidRDefault="00584E24" w:rsidP="00A21048">
            <w:pPr>
              <w:spacing w:after="0" w:line="240" w:lineRule="atLeast"/>
              <w:jc w:val="both"/>
              <w:rPr>
                <w:sz w:val="20"/>
                <w:szCs w:val="20"/>
              </w:rPr>
            </w:pPr>
            <w:r w:rsidRPr="00584E2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r w:rsidRPr="00A21048">
              <w:rPr>
                <w:sz w:val="20"/>
                <w:szCs w:val="20"/>
              </w:rPr>
              <w:t>Не взимается</w:t>
            </w: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Default="00584E24" w:rsidP="002E5E40">
            <w:pPr>
              <w:spacing w:after="0" w:line="240" w:lineRule="atLeast"/>
              <w:jc w:val="center"/>
              <w:rPr>
                <w:sz w:val="20"/>
                <w:szCs w:val="20"/>
              </w:rPr>
            </w:pPr>
          </w:p>
          <w:p w:rsidR="00584E24" w:rsidRPr="00FE2F9C" w:rsidRDefault="00584E24" w:rsidP="002E5E40">
            <w:pPr>
              <w:spacing w:after="0" w:line="240" w:lineRule="atLeast"/>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lastRenderedPageBreak/>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E0464">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w:t>
            </w:r>
            <w:r w:rsidRPr="003D727F">
              <w:rPr>
                <w:sz w:val="20"/>
                <w:szCs w:val="20"/>
              </w:rPr>
              <w:lastRenderedPageBreak/>
              <w:t xml:space="preserve">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xml:space="preserve">- при кредитовании в рамках Порядка кредитования АО «Россельхозбанк»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lastRenderedPageBreak/>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lastRenderedPageBreak/>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584E24" w:rsidRDefault="00584E24" w:rsidP="002E5E40">
            <w:pPr>
              <w:spacing w:after="0" w:line="240" w:lineRule="atLeast"/>
              <w:jc w:val="both"/>
              <w:rPr>
                <w:sz w:val="20"/>
                <w:szCs w:val="20"/>
              </w:rPr>
            </w:pPr>
          </w:p>
          <w:p w:rsidR="00584E24" w:rsidRDefault="00584E24" w:rsidP="002E5E40">
            <w:pPr>
              <w:spacing w:after="0" w:line="240" w:lineRule="atLeast"/>
              <w:jc w:val="both"/>
              <w:rPr>
                <w:sz w:val="20"/>
                <w:szCs w:val="20"/>
              </w:rPr>
            </w:pPr>
            <w:r w:rsidRPr="00584E24">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w:t>
            </w:r>
            <w:r w:rsidRPr="00584E24">
              <w:rPr>
                <w:sz w:val="20"/>
                <w:szCs w:val="20"/>
              </w:rPr>
              <w:lastRenderedPageBreak/>
              <w:t>540-П на период действия льготных условий</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F7BD4">
            <w:pPr>
              <w:jc w:val="center"/>
              <w:rPr>
                <w:sz w:val="20"/>
                <w:szCs w:val="20"/>
              </w:rPr>
            </w:pPr>
          </w:p>
          <w:p w:rsidR="00584E24" w:rsidRDefault="00584E24" w:rsidP="002F7BD4">
            <w:pPr>
              <w:jc w:val="center"/>
              <w:rPr>
                <w:sz w:val="20"/>
                <w:szCs w:val="20"/>
              </w:rPr>
            </w:pPr>
          </w:p>
          <w:p w:rsidR="00584E24" w:rsidRPr="002C630D" w:rsidRDefault="00584E24" w:rsidP="002F7BD4">
            <w:pPr>
              <w:jc w:val="center"/>
              <w:rPr>
                <w:sz w:val="20"/>
                <w:szCs w:val="20"/>
              </w:rPr>
            </w:pPr>
            <w:r>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r w:rsidRPr="00420A66">
              <w:rPr>
                <w:rFonts w:eastAsia="Calibri" w:cs="Times New Roman"/>
                <w:sz w:val="20"/>
                <w:szCs w:val="20"/>
              </w:rPr>
              <w:t xml:space="preserve">UnionPay, </w:t>
            </w:r>
            <w:r w:rsidR="00F03403">
              <w:rPr>
                <w:rFonts w:eastAsia="Calibri" w:cs="Times New Roman"/>
                <w:sz w:val="20"/>
                <w:szCs w:val="20"/>
                <w:lang w:val="en-US"/>
              </w:rPr>
              <w:t>JCB</w:t>
            </w:r>
            <w:r w:rsidR="00F03403">
              <w:rPr>
                <w:rFonts w:eastAsia="Calibri" w:cs="Times New Roman"/>
                <w:sz w:val="20"/>
                <w:szCs w:val="20"/>
              </w:rPr>
              <w:t xml:space="preserve">, </w:t>
            </w:r>
            <w:r w:rsidR="00F03403" w:rsidRPr="00F03403">
              <w:rPr>
                <w:rFonts w:eastAsia="Calibri" w:cs="Times New Roman"/>
                <w:sz w:val="20"/>
                <w:szCs w:val="20"/>
              </w:rPr>
              <w:t>American Express</w:t>
            </w:r>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«Россельхозбанк»)</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 xml:space="preserve">с использованием карты, выпущенной АО «Россельхозбанк» (локальной карты АО «Россельхозбанк»,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r w:rsidRPr="00420A66">
              <w:rPr>
                <w:rFonts w:eastAsia="Calibri" w:cs="Times New Roman"/>
                <w:sz w:val="20"/>
                <w:szCs w:val="20"/>
              </w:rPr>
              <w:t>UnionPay,</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VISA и MasterCard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платежной системы МИР, международных платежных систем, JCB, American Express, VISA и Mastercard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«Россельхозбанк» (МИР, JSB, VISA и Mastercard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 xml:space="preserve">Ежемесячная комиссия за оказание услуги по сбору, обработке и рассылке участникам расчетов </w:t>
            </w:r>
            <w:r w:rsidRPr="00C26F8C">
              <w:rPr>
                <w:rFonts w:eastAsia="Times New Roman" w:cs="Times New Roman"/>
                <w:bCs/>
                <w:sz w:val="20"/>
                <w:szCs w:val="20"/>
                <w:lang w:eastAsia="ru-RU"/>
              </w:rPr>
              <w:lastRenderedPageBreak/>
              <w:t>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lastRenderedPageBreak/>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lastRenderedPageBreak/>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lastRenderedPageBreak/>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lastRenderedPageBreak/>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lastRenderedPageBreak/>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 xml:space="preserve">Предоставление выписок, копий поручений, приложений, </w:t>
            </w:r>
            <w:r w:rsidRPr="00E50D16">
              <w:rPr>
                <w:bCs/>
                <w:sz w:val="20"/>
                <w:szCs w:val="20"/>
              </w:rPr>
              <w:lastRenderedPageBreak/>
              <w:t>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lastRenderedPageBreak/>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 xml:space="preserve">Взимается в день составления акта приема-передачи драгоценных </w:t>
            </w:r>
            <w:r w:rsidRPr="005800A8">
              <w:rPr>
                <w:sz w:val="20"/>
                <w:szCs w:val="20"/>
              </w:rPr>
              <w:lastRenderedPageBreak/>
              <w:t>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Блокировка доступа/ возобновление доступа к </w:t>
            </w:r>
            <w:r w:rsidRPr="0074621A">
              <w:rPr>
                <w:rFonts w:eastAsia="Times New Roman"/>
                <w:bCs/>
                <w:sz w:val="20"/>
                <w:szCs w:val="20"/>
                <w:lang w:eastAsia="ru-RU"/>
              </w:rPr>
              <w:lastRenderedPageBreak/>
              <w:t>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В случае непредставления клиентом функционального ключевого носителя, ранее </w:t>
            </w:r>
            <w:r w:rsidRPr="0074621A">
              <w:rPr>
                <w:rFonts w:eastAsia="Times New Roman"/>
                <w:bCs/>
                <w:sz w:val="20"/>
                <w:szCs w:val="20"/>
                <w:lang w:eastAsia="ru-RU"/>
              </w:rPr>
              <w:lastRenderedPageBreak/>
              <w:t>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7A" w:rsidRDefault="00B04A7A" w:rsidP="00B17345">
      <w:pPr>
        <w:spacing w:after="0" w:line="240" w:lineRule="auto"/>
      </w:pPr>
      <w:r>
        <w:separator/>
      </w:r>
    </w:p>
  </w:endnote>
  <w:endnote w:type="continuationSeparator" w:id="0">
    <w:p w:rsidR="00B04A7A" w:rsidRDefault="00B04A7A"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7A" w:rsidRDefault="00B04A7A" w:rsidP="00B17345">
      <w:pPr>
        <w:spacing w:after="0" w:line="240" w:lineRule="auto"/>
      </w:pPr>
      <w:r>
        <w:separator/>
      </w:r>
    </w:p>
  </w:footnote>
  <w:footnote w:type="continuationSeparator" w:id="0">
    <w:p w:rsidR="00B04A7A" w:rsidRDefault="00B04A7A" w:rsidP="00B17345">
      <w:pPr>
        <w:spacing w:after="0" w:line="240" w:lineRule="auto"/>
      </w:pPr>
      <w:r>
        <w:continuationSeparator/>
      </w:r>
    </w:p>
  </w:footnote>
  <w:footnote w:id="1">
    <w:p w:rsidR="00B04A7A" w:rsidRPr="001E1FC4" w:rsidRDefault="00B04A7A"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04A7A" w:rsidRPr="001B7ED9" w:rsidRDefault="00B04A7A"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B04A7A" w:rsidRPr="00DA3808" w:rsidRDefault="00B04A7A"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B04A7A" w:rsidRPr="00DA3808" w:rsidRDefault="00B04A7A"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B04A7A" w:rsidRPr="002D39DC" w:rsidRDefault="00B04A7A"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B04A7A" w:rsidRPr="00186FA1" w:rsidRDefault="00B04A7A"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B04A7A" w:rsidRPr="00AB1858" w:rsidRDefault="00B04A7A"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B04A7A" w:rsidRDefault="00B04A7A">
        <w:pPr>
          <w:pStyle w:val="a9"/>
          <w:jc w:val="center"/>
        </w:pPr>
        <w:r>
          <w:fldChar w:fldCharType="begin"/>
        </w:r>
        <w:r>
          <w:instrText>PAGE   \* MERGEFORMAT</w:instrText>
        </w:r>
        <w:r>
          <w:fldChar w:fldCharType="separate"/>
        </w:r>
        <w:r w:rsidR="00A03B27">
          <w:rPr>
            <w:noProof/>
          </w:rPr>
          <w:t>13</w:t>
        </w:r>
        <w:r>
          <w:fldChar w:fldCharType="end"/>
        </w:r>
      </w:p>
    </w:sdtContent>
  </w:sdt>
  <w:p w:rsidR="00B04A7A" w:rsidRDefault="00B04A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4E24"/>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47F"/>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0033"/>
    <w:rsid w:val="0099114E"/>
    <w:rsid w:val="009913DB"/>
    <w:rsid w:val="009B5C09"/>
    <w:rsid w:val="009B60F1"/>
    <w:rsid w:val="009C51BE"/>
    <w:rsid w:val="009C6C2E"/>
    <w:rsid w:val="009D224B"/>
    <w:rsid w:val="009D4633"/>
    <w:rsid w:val="009D77F9"/>
    <w:rsid w:val="009E3ED6"/>
    <w:rsid w:val="009E4235"/>
    <w:rsid w:val="009E744E"/>
    <w:rsid w:val="00A00C30"/>
    <w:rsid w:val="00A03B27"/>
    <w:rsid w:val="00A07B6B"/>
    <w:rsid w:val="00A21048"/>
    <w:rsid w:val="00A2539B"/>
    <w:rsid w:val="00A26473"/>
    <w:rsid w:val="00A34236"/>
    <w:rsid w:val="00A34393"/>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B6388"/>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E701"/>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4ECD-B18E-4824-A42F-0314C1A9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26505</Words>
  <Characters>151081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3</cp:revision>
  <cp:lastPrinted>2019-07-04T06:38:00Z</cp:lastPrinted>
  <dcterms:created xsi:type="dcterms:W3CDTF">2022-10-17T07:48:00Z</dcterms:created>
  <dcterms:modified xsi:type="dcterms:W3CDTF">2022-10-17T07:51:00Z</dcterms:modified>
</cp:coreProperties>
</file>