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16"/>
        <w:gridCol w:w="3311"/>
        <w:gridCol w:w="2835"/>
        <w:gridCol w:w="2409"/>
        <w:gridCol w:w="2977"/>
        <w:gridCol w:w="2919"/>
        <w:gridCol w:w="1335"/>
      </w:tblGrid>
      <w:tr>
        <w:tblPrEx/>
        <w:trPr>
          <w:trHeight w:val="414"/>
        </w:trPr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3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Перечень третьих лиц, в отношении которых субъектом персональных данных выражено согласие на обработку (в том числе передачу, предоставление, доступ) персональных данных в целях оказания и продвижения услуг АО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Субъект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Российской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Фе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дерации, на территории которого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 действует договор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Наименование контрагента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Местонахождение контрагента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Цели обработки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Перечень передаваемых ПДн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Срок действия договора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0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СК «РСХБ-Страхование»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119034, г. Москва, Гагаринский пер., д. 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Присоединение к программам коллективного страхования, заключение, исполнение и сопровождение договоров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1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пол, дата рождения, место рождения, гражданство, данные документа, удостоверяющего личность, адрес регистрации, адрес фактического места  проживания, номер контактного телефона, ИНН, СНИЛС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«РСХБ-Страхование жизни»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123112, г.Москва, 1-й Красногвардейский проезд, д. 19,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Заключение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договора, стороной которого либо выгодоприобретателем или поручителем по которому является субъект персональных данных.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1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                  номер контактного телефона, данные документа, удостоверяющего личность, адрес регистрации, адрес фактического места  проживания, СНИЛС, ИНН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2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szCs w:val="22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ООО «Консалтинговая Компания «2Б Диалог»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111020, г. Москва,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вн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. тер.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муниципальный округ Лефортово,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2-я Синичкина, д. 9а, стр.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Осуществление деятельности, предусмотренной Уставом АО "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" включая информационное обеспечение деятельности Банка, оказание банковских услуг, осуществление банковских операций и иных сделок, в том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числе заключение с Банком договоров, в том числе кредитных, соглашений, стороной по которым либо выгодоприобретателем или поручителем по которым является субъект персональных данных, их исполнение и сопровождение; принятие решения о предоставлении кредита;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осуществление действий, направленных на взыскание задолженности по кредитному договору, договору поручительства и/или обращение взыскания на заложенное имущество по договору залога; подтверждение доступа/регистрация/восстановление доступа на/к Портале(у)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Госуслуг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отправление от имени субъекта персональных данных в Пенсионный фонд Российской Федерации запроса(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застрахованного лица о предост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авлении информации, содержащейся в сведениях о состоянии индивидуального лицевого счета застрахованного лица, для подтверждения финансового состояния и трудовой занятости; присоединение к программам коллективного страхования в случае волеизъявления клиента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Фамилия, имя, отчество; адрес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28.02.2026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«СоюзМедСервис»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125047, г. Москва, 1-я Тверская-Ямская ул., 23с1.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Заключение, исполнение и сопровождение договоров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                номер контактного телефона, данные документа, удостоверяющего личность.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«РСХБ Управление Активами»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123112, г.Москва, 1-й Красногвардейский проезд, д. 19,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Заключение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договора, стороной которого либо выгодоприобретателем или поручителем по которому является субъект персональных данных.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              номер контактного телефона, данные документа, удостоверяющего личность, адрес регистрации, адрес фактического места  проживания, СНИЛС, ИНН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«РСХБ Финансовые консультации»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119034, г. Москва, Гагаринский пер., д. 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Оказание банковских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1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дата рождения, место рождения, данные документа, удостоверяющего личность, адрес регистрации, адрес фактического места  проживания, номер контактного телефона, адрес электронной почты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1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Заключение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договора, стороной которого либо выгодоприобретателем или поручителем по которому является субъект персональных данных.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19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8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«РСХБ-Интех»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119034, г. Москва, пер. Гагаринский д.3. подвал комн. 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Оказание банковских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              номер контактного телефона, данные документа, удостоверяющего личность, адрес регистрации, адрес фактического места  проживания, СНИЛС, ИНН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3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«НБКИ»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121069, г. Москва, Скатертный пер., д. 20, стр. 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Принятие решения о предоставлении кредита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91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пол, дата рождения, место рождения, данные документа, удостоверяющего личность, СНИЛС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«ОКБ»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/>
                <w:color w:val="ff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115184, г. Москва,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/>
                <w:color w:val="ff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/>
                <w:color w:val="ff0000"/>
                <w:sz w:val="22"/>
                <w:szCs w:val="22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Шлюзовая набережная, д. 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«БИАС»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129085, г. Москва, Проспект Мира, д.101 стр.1, ячейка 5-12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9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"БКИ СБ"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129090, г. Москва, Каланчевская улица, д.16 стр.1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«ЭйАйГрид»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125635, г. Москва, ул. Ангарская, д. 6, эт. 1, пом. IV, ком. 6, оф. 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Осуществление действий, направленных на взыскание задолженности по кредитному договору, договору поручительства и/или обращение взыскания на заложенное имущество по договору залога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дата рождения, адрес регистрации, адрес фактического места  проживания, данные документа, удостоверяющего личность, номер контактного телефона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"ДМХ"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123001, г. Москва, Трехпрудный переулок, д. 9, стр. 2, офис 210Т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«КЭФ»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127055, г. Москва, ул. Бутырский Вал, д. 68/70, стр. 1, эт. 6, пом. I, к. 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3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«М.Б.А. Финансы»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115191, г. Москва, Большой Староданиловский переулок, д. 2, стр. 7, эт. 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5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position w:val="0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«НСВ»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108811, г. Москва, поселение Московский, Киевское шоссе, 22-й км, д. 6, стр. 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1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position w:val="0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«Столичное АВД»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107564, г. Москва, ул. Краснобогатырская, д. 2, стр. 2, пом. 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position w:val="0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«БПЦ Банковские технологии»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109028, г. Москва,ул. Земляной Вал, д. 50 А/8, стр. 2, эт. 11, пом. 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Оказание банковских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дата рождения, место рождения, паспортные данные, адрес регистрации, адрес фактического места  проживания, номер контактного телефона, адрес электронной почты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бессрочный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«Интернет-Проекты»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197022, г. Санкт-Петерб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ург,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  <w:t xml:space="preserve">вн. тер. г. муниципальный округ Аптекарский остров, пр-кт Медиков, д.7 Литера Ж, помещ. 1-Н, Часть Ч.П. 51, Ч.П. 69-72, офис 301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Формирование предложений по предоставлению банковских продуктов и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Фамилия,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мя, отчество, адрес электронной почты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«Мобильный оценщик»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г. Москва, ул. Марксистская, д. 34, корп. 10, этаж А1, пом. 1, ком. 49, 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Заключение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договора, стороной которого либо выгодоприобретателем или поручителем по которому является субъект персональных данных.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дата рождения, место рождени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я, гражданство, данные документа, удостоверяющего личность, адрес регистрации, адрес фактического места  проживания, информация о недвижимости, находящейся в собственности (адрес, количество комнат, площадь квартиры, этаж, информация о праве собственности)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«ЭСПАЙР ЛАЙФСТАЙЛЗ ЕЕСА»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129226, г. Москва, ВН.Тер.Г Муниципальный Округ Ростокино, ул. Докукина, д.16, стр.1, помещ. 1/3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Заключение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договора, стороной которого либо выгодоприобретателем или поручителем по которому является субъект персональных данных.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(информационно-сервисные услуги в рамках программы «Консьерж-сервис»).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номер контактного телефона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position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position w:val="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"РБС"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109004, г. Москва, ул. Земляной вал, д.50А/8, стр.2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договора/Оказание банковских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9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номер контактного телефона, адрес электронной почты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 "Национальная система платежных карт"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115184, Москва, ул. Большая Татарская, д. 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Оказание банковских услуг по платежам / переводам.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рамках договора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контрагентом предусмотрена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передача персональных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данных: участникам системы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быстрых платежей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(актуальный перечень участников системы быстрых платежей размещен на странице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hyperlink r:id="rId9" w:tooltip="https://sbp.nspk.ru/participants?type=person" w:history="1"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none"/>
                </w:rPr>
                <w:t xml:space="preserve">https://sbp.nspk.ru</w:t>
              </w:r>
              <w:r>
                <w:rPr>
                  <w:rStyle w:val="836"/>
                  <w:color w:val="000000" w:themeColor="text1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косвенным участникам 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доступом к трансграничным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переводам по системе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быстрых платежей, банкамкорреспондентам, иным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лицам, участвующим 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совершении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платежа/перевода,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получателю и/или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плательщику по операции (в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трансграничную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передачу персональных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данных на территорию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иностранных государств), включая международные платежные системы, осуществление операций которых на территории Российской Федерации обеспечивается АО «НСПК».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 и отчество;</w:t>
              <w:br/>
              <w:t xml:space="preserve">номер мобильного телефона;</w:t>
              <w:br/>
              <w:t xml:space="preserve">адрес регистрации;</w:t>
              <w:br/>
              <w:t xml:space="preserve">ИНН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r>
          </w:p>
          <w:p>
            <w:pPr>
              <w:contextualSpacing w:val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Юридическое лицо-партнер Банка, которое размещает предложения своих товаров/услуг с использованием сайта «Свое фермерство» для клиентов АО «Россельхозбанк»/пользователей Экосистемы «Своё»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" w:tooltip="https://svoefermerstvo.ru/partners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2"/>
                  <w:szCs w:val="22"/>
                  <w:u w:val="none"/>
                  <w:vertAlign w:val="baseline"/>
                </w:rPr>
                <w:t xml:space="preserve">https://svoefermerstvo.ru/partners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Заключение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договора, стороной которого либо выгодоприобретателем или поручителем по которому является субъект персональных данных.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(оформление, покупка, доставка товаров/услуг)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номер контактного телефона, адрес фактического места проживания, адрес электронной почты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заключение, исполнение и сопровождение  договоров, соглашений, стороной, по которым либо выгодоприобретателем или поручителем, по которому является субъект персональны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 данных (оформление, покупка, доставка услуг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ервиса "Путешествия")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Фамилия, имя, отчество, номер контактного телефона, данные документа, удостоверяющего личность, адрес регистрации, адрес фактического места проживания, данные паспорта для выезда за рубеж, данные биометрического паспорта, адрес электронной почты, сведения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 выездах за рубеж.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4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«ИНПАС КОМПАНИ»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115419, г. Москва, 2-й Верхний Михайловский проезд, дом 9, строение 2, этаж 4, комнаты 50б, 50в, 50г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Оказание банковских услуг (исполнение Договора на оказание услуг по техническому обслуживанию эквайрингового оборудования)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Фамилия, имя и отчество;</w:t>
              <w:br/>
              <w:t xml:space="preserve">номер мобильного телефона; номер контактного телефона, адрес электронной почты. </w:t>
              <w:br/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8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ООО «Платежный сервис А3»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125009, г. Москва, Большой Кисловский переулок, д.6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Оказание банковских услуг по платежам/переводам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Фамилия, имя и отчество;</w:t>
              <w:br/>
              <w:t xml:space="preserve">номер мобильного телефона; адрес регистрации, ИНН; номер свидетельства о регистрации транспортного средства; номер водительского удостоверения; СНИЛС; номер лицевого счета у поставщика услуг.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ЗАО «Биллинговый центр»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630112, г. Новосибирск, ул. Кошурникова, д.20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Оказание банковских услуг по платежам/переводам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Фамилия, имя и отчество;</w:t>
              <w:br/>
              <w:t xml:space="preserve">номер мобильного телефона; адрес регистрации, ИНН; номер свидетельства о регистрации транспортного средства; номер водительского удостоверения; СНИЛС; номер лицевого счета у поставщика услуг.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ООО "НАФИ"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125047 г.Москва, Вн.тер.е. Муниципальный округ Тверской, ул.1-я Брестская, д.29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Оказание услуг по исследованию и оценке уровней лояльности и удовлетворенности клиентов АО «Россельхозбанк», а также сопоставлению данных показателей с показателями лояльности и удовлетворенности клиентов банков - конкурентов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Контактный номер телефона;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адрес электронной почты (e-mail)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"Бюро по оценке имущества"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410017, г. Саратов, ул. им. Н.Г. Чернышевского,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101, помещение 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Осуществление деятельности, предусмотренной Уставом АО "Россельхозбанк" включая информационное обеспечение деятельности Банка, оказание банковских услуг, осуществление банковских операций и иных сделок, в том числе заключение с Банком договоров, в том числ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е кредитных, соглашений, стороной по которым либо выгодоприобретателем или поручителем по которым является субъект персональных данных, их исполнение и сопровождение; принятие решения о предоставлении кредита; осуществление действий, направленных на взыска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ние задолженности по кредитному договору, договору поручительства и/или обращение взыскания на заложенное имущество по договору залога; подтверждение доступа/регистрация/восстановление доступа на/к Портале(у) Госуслуг, отправление от имени субъекта персона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льных данных в Пенсионный фонд Российской Федерации запроса(ов) застрахованного лица о предоставлении информации, содержащейся в сведениях о состоянии индивидуального лицевого счета застрахованного лица, для подтверждения финансового состояния и трудовой 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анятости; присоединение к программам коллективного страхования в случае волеизъявления клиента.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Фамилия, имя и отчество;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срочный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Участники платежной системы Банка России, согласно справочнику БИК, размещенному на официальном сайте Банка России по адресу: </w:t>
              <w:br/>
              <w:t xml:space="preserve">cbr.ru/</w:t>
              <w:br/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Местонахождение конкретного участника платежной системы Банка России приведено в справочнике БИК, размещенном на официальном сайте Банка России по адресу: </w:t>
              <w:br/>
              <w:t xml:space="preserve">cbr.ru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Исполнение распоряжений 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переводы денежных средств между клиентами участников платежной системы Банка России в рамках функционирования платежной системы Банка России и договоров между операторами по переводу денежных средств, являющихся участниками платежной системы Банка России.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Перечень передаваемых данных регламентирован унифицированными форматами электронных банковских сообщений Банка России (УФЭБС), публикуемыми на официальном сайте Банка России по адресу: https://cbr.ru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бессрочно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Российская Федерация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Министерство цифрового развития, связи и массовых коммуникаций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123112, Москва, Пресненская набережная, д. 10, стр. 2.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Передача персональных данных физических лиц при информационно-технологическом взаимодействии для оплаты государственных пошлин, штрафов и сборов, а также при предоставлении доступа к государственным и муниципальным услугам и получении ИНН с признаком 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 верификации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ФИО</w:t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дата рождения, паспортные данные (серия и номер), ИНН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бессрочно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ООО «Аукционы Федерации»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450059, Республика Башкортостан, г. Уфа, ул. Рихарда Зорге, д.9, корп.6, офис 13, этаж 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Осуществление действий, направленных на взыскание задолженности по кредитному договору, договору поручительства и/или обращение взыскания на заложенное имущество по договору залога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ФИО;</w:t>
              <w:br/>
              <w:t xml:space="preserve">сведения, получаемые из внешних источников;  информация о недвижимости, находящейся в собственности (адрес, количество комнат, площадь, этаж, информация о праве собственности);</w:t>
              <w:br/>
              <w:t xml:space="preserve">сведения о наличии 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сохранности предмета залога; </w:t>
              <w:br/>
              <w:t xml:space="preserve">сведения об активах, об оценке рыночной стоимости имущества должника;</w:t>
              <w:br/>
              <w:t xml:space="preserve">сведения об участии в судебном процессе/о неисполнении судебных решений/ о привлечении к уголовной ответственности/о заключении под стражу/о судебных актах.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26.09.2027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ООО «ЭТП»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420097, Республика Татарстан, г. Казань, ул. Достоевского, д.66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Осуществление действий, направленных на взыскание задолженности по кредитному договору, договору поручительства и/или обращение взыскания на заложенное имущество по договору залога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ФИО;</w:t>
              <w:br/>
              <w:t xml:space="preserve">сведения, получаемые из внешних источников;  информация о недвижимости, находящейся в собственности (адрес, количество комнат, площадь, этаж, информация о праве собственности);</w:t>
              <w:br/>
              <w:t xml:space="preserve">сведения о наличии 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сохранности предмета залога; </w:t>
              <w:br/>
              <w:t xml:space="preserve">сведения об активах, об оценке рыночной стоимости имущества должника;</w:t>
              <w:br/>
              <w:t xml:space="preserve">сведения об участии в судебном процессе/о неисполнении судебных решений/ о привлечении к уголовной ответственности/о заключении под стражу/о судебных актах.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31.12.2025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АО «ЦДТ»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420500, Республика Татарстан, г. Иннополис, ул. Университетская, д. 7, оф. 636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Осуществление действий, направленных на взыскание задолженности по кредитному договору, договору поручительства и/или обращение взыскания на заложенное имущество по договору залога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ФИО;</w:t>
              <w:br/>
              <w:t xml:space="preserve">сведения, получаемые из внешних источников;  информация о недвижимости, находящейся в собственности (адрес, количество комнат, площадь, этаж, информация о праве собственности);</w:t>
              <w:br/>
              <w:t xml:space="preserve">сведения о наличии 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 сохранности предмета залога; </w:t>
              <w:br/>
              <w:t xml:space="preserve">сведения об активах, об оценке рыночной стоимости имущества должника;</w:t>
              <w:br/>
              <w:t xml:space="preserve">сведения об участии в судебном процессе/о неисполнении судебных решений/ о привлечении к уголовной ответственности/о заключении под стражу/о судебных актах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10.09.2027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ООО «ЭсАрДжи-Консалтинг»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105082, г. Москва, ул. Фридриха Энгельса, д.75, стр.11, офис 200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Осуществление действий, направленных на взыскание задолженности по кредитному договору, договору поручительства и/или обращение взыскания на заложенное имущество по договору залога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ФИО;</w:t>
              <w:br/>
              <w:t xml:space="preserve">год, месяц и дата рождени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я;</w:t>
              <w:br/>
              <w:t xml:space="preserve">адрес;</w:t>
              <w:br/>
              <w:t xml:space="preserve">вид, серия и номер документа, удостоверяющего личность, </w:t>
              <w:br/>
              <w:t xml:space="preserve">информация о недвижимости, находящейся в собственности (адрес, количество комнат, площадь, этаж, информация о праве собственности);</w:t>
              <w:br/>
              <w:t xml:space="preserve">сведения о банкротстве/о производстве дела о банкротстве.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strike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  <w:t xml:space="preserve">До полного исполнения обяза-тельств</w:t>
            </w:r>
            <w:r>
              <w:rPr>
                <w:strike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ООО «Единый информатор»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420080, Республика Татарстан, г. Казань,пр-кт</w:t>
              <w:br/>
              <w:t xml:space="preserve">Ибрагимова, д. 56А, офис 20Г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Осуществление действий, направленных на взыскание задолженности по кредитному договору, договору поручительства и/или обращение взыскания на заложенное имущество по договору залога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имущественное положение; </w:t>
              <w:br/>
              <w:t xml:space="preserve">сведения, получае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мые из внешних источников;  </w:t>
              <w:br/>
              <w:t xml:space="preserve">информация о недвижимости, находящейся в собственности (адрес, количество комнат, площадь квартиры, этаж, информация о праве собственности);  </w:t>
              <w:br/>
              <w:t xml:space="preserve">сведения о банкротстве/о производстве дела о банкротстве;  </w:t>
              <w:br/>
              <w:t xml:space="preserve">сведения об активах, об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оценке рыночной стоимости имущества должника;  </w:t>
              <w:br/>
              <w:t xml:space="preserve">сведения о наличии и сохранности предмета залога;  </w:t>
              <w:br/>
              <w:t xml:space="preserve">сведения об участии в судебном процессе/о неисполнении судебных решений/ о привлечении к уголовной ответственности/о заключении под стражу/о судебных актах.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01.10.2026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АО «Единая электронная торговая площадка»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115114, г. Москва, ул. Кожевническая, д.14, стр.5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Осуществление действий, направленных на взыскание задолженности по кредитному договору, договору поручительства и/или обращение взыскания на заложенное имущество по договору залога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имущественное положение;  </w:t>
              <w:br/>
              <w:t xml:space="preserve">сведения, получа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емые из внешних источников; </w:t>
              <w:br/>
              <w:t xml:space="preserve">информация о недвижимости, находящейся в собственности (адрес, количество комнат, площадь квартиры, этаж, информация о праве собственности);  </w:t>
              <w:br/>
              <w:t xml:space="preserve">сведения о банкротстве/о производстве дела о банкротстве;  </w:t>
              <w:br/>
              <w:t xml:space="preserve">сведения об активах, об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оценке рыночной стоимости имущества должника;  </w:t>
              <w:br/>
              <w:t xml:space="preserve">сведения о наличии и сохранности предмета залога;  </w:t>
              <w:br/>
              <w:t xml:space="preserve">сведения об участии в судебном процессе/о неисполнении судебных решений/ о привлечении к уголовной ответственности/о заключении под стражу/о судебных актах.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01.11.2026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АО "РАД"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190000, г. Санкт-</w:t>
              <w:br/>
              <w:t xml:space="preserve">Петербург, пер. Гривцова, д.5, лит. 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Осуществление действий, направленных на взыскание задолженности по кредитному договору, договору поручительства и/или обращение взыскания на заложенное имущество по договору залога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имущественное положение;  </w:t>
              <w:br/>
              <w:t xml:space="preserve">сведения, получ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аемые из внешних источников;  </w:t>
              <w:br/>
              <w:t xml:space="preserve">информация о недвижимости, находящейся в собственности (адрес, количество комнат, площадь квартиры, этаж, информация о праве собственности);</w:t>
              <w:br/>
              <w:t xml:space="preserve">сведения о банкротстве/о производстве дела о банкротстве;  </w:t>
              <w:br/>
              <w:t xml:space="preserve">сведения об активах, об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оценке рыночной стоимости имущества должника;  </w:t>
              <w:br/>
              <w:t xml:space="preserve">сведения о наличии и сохранности предмета 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алога;  </w:t>
              <w:br/>
              <w:t xml:space="preserve">сведения об участии в судебном процессе/о неисполнении судебных решений/ о привлечении к уголовной ответственности/о заключении под стражу/о судебных актах.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16.08.2026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Российская Федерация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 «Алиот»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117405, г. Москва. Варшавское шоссе, д.170Б, стр.4, эт.2, пом.1, офис 11а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Исполнение обязательств Банка, предусмотренных договором, по передаче/получению третьим лицам/от третьих лиц информации, содержащей персональные данные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Фамилия; имя;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отчество (при наличии); срок действия карты; hashPAN; эмбосированное имя клиента; информация о льготной категории клиента; региональный филиал выпуска карты; CVC-код карты; номер социальной карты; номер транспортного приложения; фотография; дата рождения.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Свердловская область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«Сапфир-эксперт»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620026, Свердловская область, г. Екатеринбург,  ул.Гоголя, стр.36, оф.402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Фамилия: имя; отчество; пол; дата рождения; место рождения; СНИЛС;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дрес регистрации; адрес фактического проживания; реквизиты документа, удостоверяющего личность; номер мобильного телефона; адрес электронной почты (при наличии);  номер чипа карты (UID Mifare); уникальный номер Единой социальной карты; номер транспортного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приложения «Е-карта»; дата изготовления карты; срок действия карты; дата выдачи карты; статус карты; хэшированный (закодированный методом криптографии) номер счета Единой социальной карты; номер заявления на карту; дата и время создания заявления на карту.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highlight w:val="non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Орловская область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«Расчетные решения»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119285, г. Москва вн. тер. г. муниципальный округ Раменки, Киевское МЖД 5-й км., д.1 стр. 1, этаж 4, ком 64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ИО, дата рождения, СНИЛС, сведения документа, удостоверяющего личность, сведения документа, подтверждающего полномочия (для законного представителя), сведения о банковской карте (номер карты, срок действия карты) и реквизитах банковского счета Карты жителя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Орловская область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«Региональный информационный центр»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302028, Орловская обл., г. Орёл, ул. Брестская, д. 8, пом.1-18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ИО, дата рождения, СНИЛС, сведения документа, удостоверяющего личность, сведения документа, подтверждающего полномочия (для законного представителя), сведения о банковской карте (номер карты, срок действия карты) и реквизитах банковского счета Карты жителя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Курская область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«Информационный центр «Регион-Курск»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305000, Курская область, г. Курск, ул. Горького, зд.65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Уникальный номер заявления на Карту жителя Курской области; маскированный номер карты жителя – hashPAN;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фамилия; имя; отчество (при наличии); пол; дата рождения; место рождения; СНИЛС; гражданство; адрес регистрации; адрес фактического проживания; реквизиты документа, удостоверяющего личность; номер мобильного телефона; адрес электронной почты (при наличии).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Мурманская область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«Кольский геологический информационно-лабораторный центр»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184209, г. Апатиты, Мурманская область, ул.Ферсмана, д.26В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Фамилия; имя; отчество (при наличии); пол; дата рождения; место рождения; СНИЛС; адрес регистрации; адрес факт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ического проживания; реквизиты документа, удостоверяющего личность; номер мобильного телефона; адрес электронной почты (при наличии); информация об открытии банковского счета: номер чипа карты (UID Mifare); уникальный номер Единой социальной карты; номер 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ранспортного приложения «Карта51»; дата изготовления карты; срок действия карты; дата выдачи карты; статус карты; хэшированный (закодированный методом криптографии) номер счета Единой карты жителя; номер заявления на карту; дата и время создания заявления.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Сахалинская область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ГКУ «Центр социальной поддержки Сахалинской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693006, Сахалинская область, г. Южно-Сахалинск, Пограничная ул., д.33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обязательств Банка, предусмотренных договором, по передаче/получению третьим лицам/от третьих лиц информации, содержащей персональные данные</w:t>
              <w:br/>
              <w:t xml:space="preserve">В рамках договора с контраген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том предусмотрена передача персональных данных участникам государственной информационной системы для обеспечения функционирования проекта «Единая карта сахалинца» (актуальный перечень участников размещен на странице https://eks.sakhalin.gov.ru/documents/).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Уникальный номер клиента;  дата заполнения Заявления; BIN карты; hashPAN; штриховой номер карты; счет карты; стату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 карты; фамилия; имя; отчество; пол; дата рождения; место рождения; СНИЛС; ИНН; гражданство; адрес регистрации; адрес фактического проживания; реквизиты документа, удостоверяющего личность; номер мобильного телефона; адрес электронной почты (при наличии).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Республика Мордовия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«Единая Социальная карта Республики Мордовия»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430005, Республика Мордовия, г. Саранск, Коммунистическая ул., д.52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обязательств Банка, предусмотренных договором, по передаче/получен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ию третьим лицам/от третьих лиц информации, содержащей персональные данные</w:t>
              <w:br/>
              <w:t xml:space="preserve">В рамках договора с контрагентом предусмотрена передача персональных данных участникам Региональной системы обработки единой социальной электронной карты жителя Республики Мордовия.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Фамилия; имя; отчество; пол; дата рождения; адрес фактического прожив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ания; адрес регистрации; реквизиты документа, удостоверяющего личность;  номер мобильного телефона; номер домашнего телефона; адрес электронной почты (при наличии); уникальный номер чипа банковской карты (MIFARE UID); номер транспортного приложения; СНИЛС.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Оренбургская область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ГКУ «Центр информационных технологий Оренбургской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460000, г. Оренбург, ул.Кобозева, д.30, пом. 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обязательств Банка, предусмотренных договором, по передаче/получению третьим лицам/от третьих лиц информации, содержащей персональные данные</w:t>
              <w:br/>
              <w:t xml:space="preserve">В рамках договора с контрагентом предусмотрена передача перс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ональных данных участникам государственной информационной системы для обеспечения функционирования проекта «Универсальная карта жителя Оренбургской области» (актуальный перечень участников размещен на страницах https://digital.orb.ru и https://uco.orb.ru).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Фамилия; имя; отчество (при наличии); пол; дата рождения; место рождения; СНИЛС; адрес регистрации; адрес фактического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оживания; реквизиты документа, удостоверяющего личность; номер мобильного телефона; адрес электронной почты (при наличии); информация об открытии банковского счета; уникальный номер Универсальной карты жителя; номер транспортного приложения; дата изготовле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ния карты; срок действия карты; дата выдачи карты; статус карты; реквизиты банковского счета Универсальной карты жителя; хэшированный (закодированный методом криптографии) номер PAN-карты; номер заявления на карту; дата и время создания заявления на карту.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Рязанская область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«Ресурсы Партнеров Рязань»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390000, г. Рязань, ул.Новослободская, д. 20а, оф. 15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обязательств Банка, предусмотренных договором, по передаче/получению третьим лицам/от третьих лиц информации, содержащей персональные данные</w:t>
              <w:br/>
              <w:t xml:space="preserve">В рамках договора с контрагентом предусмотрен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 передача персональных данных участникам информационной системы для обеспечения функционирования проекта «Единая цифровая карта жителя Рязанской области» (актуальный перечень участников размещен на странице https://ецк-рзн.рф/docs/ в разделе «Документы»).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Фамилия; имя; отчество (при наличии); пол; дата рождения; место рождения; реквизиты до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кумента, удостоверяющего личность; СНИЛС; номер мобильного телефона; адрес электронной почты (при наличии); адрес фактического проживания и (или) регистрации; реквизиты банковского счета Единой цифровой карты; информации о наличии мер социальной поддержки.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Омская область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МП города Омска «Пассажирсервис»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644033, Омская область, г. Омск, ул. Красный Путь, д. 84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обязательств Банка, предусмотренных договором, по передаче/получению третьим лицам/от третьих лиц информации, содержащей персональные данные</w:t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 рамках договора с контрагентом предусмотрена передача персональных данных участникам информационной системы для обеспечения функционирования проекта «Карта жителя Омской области» (актуальный перечень участников размещен на странице https://ekarta55.ru/).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Фамилия; имя; отчество (при наличии); дата рождения; пол; место рождения; адрес регистрации; реквизиты документа, удостоверяющего личность; СНИЛС; номер 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дата выдачи полиса обязательного медицинского страхования; фотография; номер мобильного телефона; адрес электронной почты (при наличии); информация о категории льготы на проезд в общественном транспорте; реквизиты банковского счета Единой карты; сведения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 законном представителе (фамилия, имя, отчество (при наличии), отношение к лицу, сведения о котором указаны в Заявлении, реквизиты документа, удостоверяющего личность, реквизиты документа, подтверждающего полномочия законного представителя) (при наличии).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Самарская область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ГБУ СО «Цифровой регион»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443006, Самарская область, г. Самара, ул.Молодогвардейская, д.210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Исполнение обязательств Банка, предусмотренных договором, по передаче/получению третьим лицам/от третьих лиц информации, содержащей персональные данные</w:t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 рамках договора с контрагентом предусмотрена передача персональных данных участникам информационной системы для обеспечения функционирования проекта «Карта жителя Самарской области» (актуальный перечень участников размещен на странице card.samregion.ru).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9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Фамилия; имя; отчество (при наличии); дата рождения; место рождения; пол; данные документа, удостоверяющего личность; адрес 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еста жительства; адрес места регистрации; СНИЛС; фотографическое изображение; номер мобильного телефона; сведения о социальных льготах; адрес электронной почты (при наличии); идентификатор Карты жителя; сведения о банковском счете Карты жителя; данные, пол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ученные при взаимодействии Заявителя с информационной системой Карты жителя посредством сети Интернет (метаданные, данные cookie-файлов, cookie-идентификаторы, IP-адрес, данные используемого браузера, данные используемой операционной системы) (при наличии)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Merge w:val="restart"/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бессрочно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1680"/>
        </w:trPr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3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требованиями статьи 6 Федерального закона от 27.07.2006 № 152-ФЗ «О персональных данных» поручение обработки персональных данных осуществляется АО «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Россельхозбанк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» на основании договора (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) условием которого является обязательство сторон(ы) по соблюдению конфиденциаль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ности и обеспечением безопасности персональных данных при их обработке, а также с выполнением требований к защите обрабатываемых персональных данных в соответствии с требованием статьи 19 Федерального закона от 27.07.2006 № 152-ФЗ  «О персональных данных».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6839" w:h="11907" w:orient="landscape"/>
      <w:pgMar w:top="851" w:right="254" w:bottom="142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44364009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4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4"/>
    <w:next w:val="854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5"/>
    <w:link w:val="698"/>
    <w:uiPriority w:val="10"/>
    <w:rPr>
      <w:sz w:val="48"/>
      <w:szCs w:val="48"/>
    </w:rPr>
  </w:style>
  <w:style w:type="paragraph" w:styleId="700">
    <w:name w:val="Subtitle"/>
    <w:basedOn w:val="854"/>
    <w:next w:val="854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5"/>
    <w:link w:val="700"/>
    <w:uiPriority w:val="11"/>
    <w:rPr>
      <w:sz w:val="24"/>
      <w:szCs w:val="24"/>
    </w:rPr>
  </w:style>
  <w:style w:type="paragraph" w:styleId="702">
    <w:name w:val="Quote"/>
    <w:basedOn w:val="854"/>
    <w:next w:val="854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4"/>
    <w:next w:val="854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5"/>
    <w:link w:val="858"/>
    <w:uiPriority w:val="99"/>
  </w:style>
  <w:style w:type="character" w:styleId="707">
    <w:name w:val="Footer Char"/>
    <w:basedOn w:val="855"/>
    <w:link w:val="860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60"/>
    <w:uiPriority w:val="99"/>
  </w:style>
  <w:style w:type="table" w:styleId="710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Header"/>
    <w:basedOn w:val="854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5"/>
    <w:link w:val="858"/>
    <w:uiPriority w:val="99"/>
  </w:style>
  <w:style w:type="paragraph" w:styleId="860">
    <w:name w:val="Footer"/>
    <w:basedOn w:val="854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5"/>
    <w:link w:val="86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sbp.nspk.ru/participants?type=person" TargetMode="External"/><Relationship Id="rId10" Type="http://schemas.openxmlformats.org/officeDocument/2006/relationships/hyperlink" Target="https://svoefermerstvo.ru/partner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Шамшутдинова Анна Эдуардовна</dc:creator>
  <cp:keywords/>
  <dc:description/>
  <cp:revision>125</cp:revision>
  <dcterms:created xsi:type="dcterms:W3CDTF">2022-02-25T07:43:00Z</dcterms:created>
  <dcterms:modified xsi:type="dcterms:W3CDTF">2025-12-23T14:52:21Z</dcterms:modified>
</cp:coreProperties>
</file>