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100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100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05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1005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20.12.2025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56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46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46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46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46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46"/>
          </w:rPr>
          <w:t xml:space="preserve">5. Документ</w:t>
        </w:r>
        <w:r>
          <w:rPr>
            <w:rStyle w:val="1146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46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46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46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46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46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46"/>
          </w:rPr>
          <w:t xml:space="preserve">11. Операции по покупке-продаже и</w:t>
        </w:r>
        <w:r>
          <w:rPr>
            <w:rStyle w:val="1146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46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46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46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46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46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56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46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46"/>
          </w:rPr>
          <w:t xml:space="preserve">С</w:t>
        </w:r>
        <w:bookmarkEnd w:id="0"/>
        <w:r>
          <w:rPr>
            <w:rStyle w:val="1146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56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72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72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72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72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72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72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не указанных в п. 6.2.1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0"/>
                <w:szCs w:val="20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</w:t>
            </w:r>
            <w:r>
              <w:rPr>
                <w:bCs/>
                <w:sz w:val="20"/>
                <w:szCs w:val="20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72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59" w:type="dxa"/>
        <w:tblInd w:w="-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969"/>
        <w:gridCol w:w="1985"/>
        <w:gridCol w:w="3543"/>
      </w:tblGrid>
      <w:tr>
        <w:tblPrEx/>
        <w:trPr>
          <w:tblHeader/>
        </w:trPr>
        <w:tc>
          <w:tcPr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Cs/>
          <w:i/>
          <w:sz w:val="16"/>
          <w:szCs w:val="16"/>
        </w:rPr>
      </w:pPr>
      <w:r>
        <w:rPr>
          <w:i/>
          <w:iCs/>
          <w:sz w:val="16"/>
          <w:szCs w:val="16"/>
        </w:rPr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iCs/>
          <w:sz w:val="16"/>
          <w:szCs w:val="16"/>
        </w:rPr>
        <w:t xml:space="preserve"> числе прекратившим свое действие);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  <w:highlight w:val="none"/>
        </w:rPr>
      </w:pPr>
      <w:r>
        <w:rPr>
          <w:i/>
          <w:iCs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iCs/>
          <w:sz w:val="16"/>
          <w:szCs w:val="16"/>
        </w:rPr>
        <w:t xml:space="preserve"> свое действие).</w:t>
      </w:r>
      <w:r>
        <w:rPr>
          <w:bCs/>
          <w:i/>
          <w:iCs/>
          <w:sz w:val="16"/>
          <w:szCs w:val="16"/>
          <w:highlight w:val="none"/>
        </w:rPr>
      </w:r>
      <w:r>
        <w:rPr>
          <w:bCs/>
          <w:i/>
          <w:iCs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bCs/>
          <w:i/>
          <w:color w:val="000000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от 07.05.1998 №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  <w:r>
        <w:rPr>
          <w:rFonts w:ascii="Times New Roman" w:hAnsi="Times New Roman" w:cs="Times New Roman"/>
          <w:bCs/>
          <w:i/>
          <w:color w:val="000000"/>
          <w:highlight w:val="none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0" w:firstLine="0"/>
        <w:jc w:val="left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5. </w:t>
      </w:r>
      <w:r>
        <w:rPr>
          <w:rFonts w:ascii="Times New Roman" w:hAnsi="Times New Roman" w:eastAsia="Times New Roman" w:cs="Times New Roman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 w:cs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16"/>
          <w:szCs w:val="16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tabs>
          <w:tab w:val="left" w:pos="426" w:leader="none"/>
        </w:tabs>
      </w:pPr>
      <w:r/>
      <w:r/>
    </w:p>
    <w:p>
      <w:pPr>
        <w:pStyle w:val="972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72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72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72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6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6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68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6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6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6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72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64"/>
        </w:rPr>
        <w:footnoteReference w:id="7"/>
      </w:r>
      <w:r>
        <w:rPr>
          <w:rStyle w:val="1164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1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8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49"/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footnoteReference w:id="8"/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  <w:r/>
            <w:r/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Приложению 2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рамках услуги «Интернет-эквайринг»</w:t>
            </w:r>
            <w:r>
              <w:rPr>
                <w:rStyle w:val="1149"/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footnoteReference w:id="9"/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Приложению 2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72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Депонентов*,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10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/>
          </w:p>
          <w:p>
            <w:r/>
            <w:r/>
          </w:p>
          <w:p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за период от 1 года (включительно) до 3-х лет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100 руб. за лист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14.8.7.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Тарифов)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На бумажном носителе - 15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0 руб.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0"/>
                <w:szCs w:val="20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72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72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11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49"/>
                <w:rFonts w:eastAsia="Arial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49"/>
                <w:rFonts w:eastAsia="Arial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6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6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6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72"/>
      </w:pPr>
      <w:r/>
      <w:r/>
    </w:p>
    <w:p>
      <w:pPr>
        <w:pStyle w:val="972"/>
      </w:pPr>
      <w:r/>
      <w:r/>
    </w:p>
    <w:p>
      <w:pPr>
        <w:pStyle w:val="972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4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5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65"/>
        <w:jc w:val="both"/>
        <w:rPr>
          <w:i/>
          <w:sz w:val="16"/>
          <w:szCs w:val="16"/>
        </w:rPr>
      </w:pPr>
      <w:r>
        <w:rPr>
          <w:rStyle w:val="1164"/>
          <w:i/>
          <w:sz w:val="16"/>
          <w:szCs w:val="16"/>
        </w:rPr>
        <w:footnoteRef/>
      </w:r>
      <w:r>
        <w:rPr>
          <w:rStyle w:val="1164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65"/>
        <w:rPr>
          <w:i/>
          <w:sz w:val="16"/>
          <w:szCs w:val="16"/>
        </w:rPr>
      </w:pPr>
      <w:r>
        <w:rPr>
          <w:rStyle w:val="116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65"/>
        <w:rPr>
          <w:i/>
          <w:sz w:val="16"/>
          <w:szCs w:val="16"/>
        </w:rPr>
      </w:pPr>
      <w:r>
        <w:rPr>
          <w:rStyle w:val="1164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65"/>
      </w:pPr>
      <w:r/>
      <w:r/>
    </w:p>
  </w:footnote>
  <w:footnote w:id="5">
    <w:p>
      <w:pPr>
        <w:pStyle w:val="1165"/>
        <w:jc w:val="both"/>
        <w:rPr>
          <w:i/>
          <w:sz w:val="16"/>
          <w:szCs w:val="16"/>
        </w:rPr>
      </w:pPr>
      <w:r>
        <w:rPr>
          <w:rStyle w:val="116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65"/>
        <w:rPr>
          <w:i/>
          <w:sz w:val="16"/>
          <w:szCs w:val="16"/>
        </w:rPr>
      </w:pPr>
      <w:r>
        <w:rPr>
          <w:rStyle w:val="116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65"/>
        <w:rPr>
          <w:i/>
          <w:sz w:val="16"/>
          <w:szCs w:val="16"/>
        </w:rPr>
      </w:pPr>
      <w:r>
        <w:rPr>
          <w:rStyle w:val="1164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pStyle w:val="1147"/>
        <w:jc w:val="both"/>
        <w:rPr>
          <w:rFonts w:ascii="Times New Roman" w:hAnsi="Times New Roman" w:cs="Times New Roman"/>
        </w:rPr>
      </w:pPr>
      <w:r>
        <w:rPr>
          <w:rStyle w:val="114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147"/>
        <w:rPr>
          <w:rFonts w:ascii="Times New Roman" w:hAnsi="Times New Roman" w:cs="Times New Roman"/>
          <w:sz w:val="2"/>
          <w:szCs w:val="2"/>
        </w:rPr>
      </w:pPr>
      <w:r>
        <w:rPr>
          <w:rStyle w:val="1149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0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  <w:highlight w:val="none"/>
        </w:rPr>
      </w:pPr>
      <w:r>
        <w:rPr>
          <w:rStyle w:val="116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left="0" w:right="-18" w:firstLine="0"/>
        <w:jc w:val="both"/>
        <w:spacing w:before="40" w:after="40"/>
        <w:tabs>
          <w:tab w:val="left" w:pos="4464" w:leader="none"/>
          <w:tab w:val="left" w:pos="5760" w:leader="none"/>
        </w:tabs>
        <w:rPr>
          <w:bCs/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*</w:t>
      </w:r>
      <w:r>
        <w:rPr>
          <w:bCs/>
          <w:i/>
          <w:iCs/>
          <w:sz w:val="16"/>
          <w:szCs w:val="16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</w:footnote>
  <w:footnote w:id="11">
    <w:p>
      <w:pPr>
        <w:pStyle w:val="1165"/>
        <w:rPr>
          <w:i/>
          <w:sz w:val="16"/>
          <w:szCs w:val="16"/>
        </w:rPr>
      </w:pPr>
      <w:r>
        <w:rPr>
          <w:rStyle w:val="116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2">
    <w:p>
      <w:pPr>
        <w:pStyle w:val="1147"/>
        <w:jc w:val="both"/>
      </w:pPr>
      <w:r>
        <w:rPr>
          <w:rStyle w:val="1149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3">
    <w:p>
      <w:pPr>
        <w:pStyle w:val="1147"/>
        <w:jc w:val="both"/>
      </w:pPr>
      <w:r>
        <w:rPr>
          <w:rStyle w:val="1149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4">
    <w:p>
      <w:pPr>
        <w:jc w:val="both"/>
        <w:rPr>
          <w:bCs/>
          <w:i/>
          <w:sz w:val="16"/>
          <w:szCs w:val="18"/>
        </w:rPr>
      </w:pPr>
      <w:r>
        <w:rPr>
          <w:rStyle w:val="116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5">
    <w:p>
      <w:pPr>
        <w:jc w:val="both"/>
        <w:rPr>
          <w:i/>
          <w:sz w:val="16"/>
          <w:szCs w:val="16"/>
        </w:rPr>
      </w:pPr>
      <w:r>
        <w:rPr>
          <w:rStyle w:val="116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9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8" w:default="1">
    <w:name w:val="Normal"/>
    <w:qFormat/>
    <w:rPr>
      <w:sz w:val="24"/>
      <w:szCs w:val="24"/>
      <w:lang w:eastAsia="ru-RU"/>
    </w:rPr>
  </w:style>
  <w:style w:type="paragraph" w:styleId="969">
    <w:name w:val="Heading 1"/>
    <w:basedOn w:val="968"/>
    <w:next w:val="968"/>
    <w:link w:val="99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70">
    <w:name w:val="Heading 2"/>
    <w:basedOn w:val="968"/>
    <w:next w:val="968"/>
    <w:link w:val="99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71">
    <w:name w:val="Heading 3"/>
    <w:basedOn w:val="968"/>
    <w:next w:val="968"/>
    <w:link w:val="99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72">
    <w:name w:val="Heading 4"/>
    <w:basedOn w:val="968"/>
    <w:next w:val="968"/>
    <w:link w:val="118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73">
    <w:name w:val="Heading 5"/>
    <w:basedOn w:val="968"/>
    <w:next w:val="968"/>
    <w:link w:val="999"/>
    <w:qFormat/>
    <w:pPr>
      <w:keepNext/>
      <w:outlineLvl w:val="4"/>
    </w:pPr>
    <w:rPr>
      <w:b/>
      <w:bCs/>
      <w:sz w:val="28"/>
      <w:szCs w:val="28"/>
    </w:rPr>
  </w:style>
  <w:style w:type="paragraph" w:styleId="974">
    <w:name w:val="Heading 6"/>
    <w:basedOn w:val="968"/>
    <w:next w:val="968"/>
    <w:link w:val="1000"/>
    <w:qFormat/>
    <w:pPr>
      <w:jc w:val="center"/>
      <w:keepNext/>
      <w:outlineLvl w:val="5"/>
    </w:pPr>
    <w:rPr>
      <w:b/>
      <w:bCs/>
    </w:rPr>
  </w:style>
  <w:style w:type="paragraph" w:styleId="975">
    <w:name w:val="Heading 7"/>
    <w:basedOn w:val="968"/>
    <w:next w:val="968"/>
    <w:link w:val="100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76">
    <w:name w:val="Heading 8"/>
    <w:basedOn w:val="968"/>
    <w:next w:val="968"/>
    <w:link w:val="1002"/>
    <w:qFormat/>
    <w:pPr>
      <w:keepNext/>
      <w:outlineLvl w:val="7"/>
    </w:pPr>
    <w:rPr>
      <w:b/>
      <w:bCs/>
    </w:rPr>
  </w:style>
  <w:style w:type="paragraph" w:styleId="977">
    <w:name w:val="Heading 9"/>
    <w:basedOn w:val="968"/>
    <w:next w:val="968"/>
    <w:link w:val="1003"/>
    <w:qFormat/>
    <w:pPr>
      <w:keepNext/>
      <w:outlineLvl w:val="8"/>
    </w:pPr>
    <w:rPr>
      <w:b/>
      <w:bCs/>
      <w:sz w:val="20"/>
      <w:szCs w:val="20"/>
    </w:rPr>
  </w:style>
  <w:style w:type="character" w:styleId="978" w:default="1">
    <w:name w:val="Default Paragraph Font"/>
    <w:uiPriority w:val="1"/>
    <w:semiHidden/>
    <w:unhideWhenUsed/>
  </w:style>
  <w:style w:type="table" w:styleId="9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0" w:default="1">
    <w:name w:val="No List"/>
    <w:uiPriority w:val="99"/>
    <w:semiHidden/>
    <w:unhideWhenUsed/>
  </w:style>
  <w:style w:type="character" w:styleId="981" w:customStyle="1">
    <w:name w:val="Heading 1 Char"/>
    <w:basedOn w:val="978"/>
    <w:uiPriority w:val="9"/>
    <w:rPr>
      <w:rFonts w:ascii="Arial" w:hAnsi="Arial" w:eastAsia="Arial" w:cs="Arial"/>
      <w:sz w:val="40"/>
      <w:szCs w:val="40"/>
    </w:rPr>
  </w:style>
  <w:style w:type="character" w:styleId="982" w:customStyle="1">
    <w:name w:val="Heading 2 Char"/>
    <w:basedOn w:val="978"/>
    <w:uiPriority w:val="9"/>
    <w:rPr>
      <w:rFonts w:ascii="Arial" w:hAnsi="Arial" w:eastAsia="Arial" w:cs="Arial"/>
      <w:sz w:val="34"/>
    </w:rPr>
  </w:style>
  <w:style w:type="character" w:styleId="983" w:customStyle="1">
    <w:name w:val="Heading 3 Char"/>
    <w:basedOn w:val="978"/>
    <w:uiPriority w:val="9"/>
    <w:rPr>
      <w:rFonts w:ascii="Arial" w:hAnsi="Arial" w:eastAsia="Arial" w:cs="Arial"/>
      <w:sz w:val="30"/>
      <w:szCs w:val="30"/>
    </w:rPr>
  </w:style>
  <w:style w:type="character" w:styleId="984" w:customStyle="1">
    <w:name w:val="Heading 5 Char"/>
    <w:basedOn w:val="978"/>
    <w:uiPriority w:val="9"/>
    <w:rPr>
      <w:rFonts w:ascii="Arial" w:hAnsi="Arial" w:eastAsia="Arial" w:cs="Arial"/>
      <w:b/>
      <w:bCs/>
      <w:sz w:val="24"/>
      <w:szCs w:val="24"/>
    </w:rPr>
  </w:style>
  <w:style w:type="character" w:styleId="985" w:customStyle="1">
    <w:name w:val="Heading 6 Char"/>
    <w:basedOn w:val="978"/>
    <w:uiPriority w:val="9"/>
    <w:rPr>
      <w:rFonts w:ascii="Arial" w:hAnsi="Arial" w:eastAsia="Arial" w:cs="Arial"/>
      <w:b/>
      <w:bCs/>
      <w:sz w:val="22"/>
      <w:szCs w:val="22"/>
    </w:rPr>
  </w:style>
  <w:style w:type="character" w:styleId="986" w:customStyle="1">
    <w:name w:val="Heading 7 Char"/>
    <w:basedOn w:val="9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7" w:customStyle="1">
    <w:name w:val="Heading 8 Char"/>
    <w:basedOn w:val="978"/>
    <w:uiPriority w:val="9"/>
    <w:rPr>
      <w:rFonts w:ascii="Arial" w:hAnsi="Arial" w:eastAsia="Arial" w:cs="Arial"/>
      <w:i/>
      <w:iCs/>
      <w:sz w:val="22"/>
      <w:szCs w:val="22"/>
    </w:rPr>
  </w:style>
  <w:style w:type="character" w:styleId="988" w:customStyle="1">
    <w:name w:val="Heading 9 Char"/>
    <w:basedOn w:val="978"/>
    <w:uiPriority w:val="9"/>
    <w:rPr>
      <w:rFonts w:ascii="Arial" w:hAnsi="Arial" w:eastAsia="Arial" w:cs="Arial"/>
      <w:i/>
      <w:iCs/>
      <w:sz w:val="21"/>
      <w:szCs w:val="21"/>
    </w:rPr>
  </w:style>
  <w:style w:type="character" w:styleId="989" w:customStyle="1">
    <w:name w:val="Title Char"/>
    <w:basedOn w:val="978"/>
    <w:uiPriority w:val="10"/>
    <w:rPr>
      <w:sz w:val="48"/>
      <w:szCs w:val="48"/>
    </w:rPr>
  </w:style>
  <w:style w:type="character" w:styleId="990" w:customStyle="1">
    <w:name w:val="Subtitle Char"/>
    <w:basedOn w:val="978"/>
    <w:uiPriority w:val="11"/>
    <w:rPr>
      <w:sz w:val="24"/>
      <w:szCs w:val="24"/>
    </w:rPr>
  </w:style>
  <w:style w:type="character" w:styleId="991" w:customStyle="1">
    <w:name w:val="Quote Char"/>
    <w:uiPriority w:val="29"/>
    <w:rPr>
      <w:i/>
    </w:rPr>
  </w:style>
  <w:style w:type="character" w:styleId="992" w:customStyle="1">
    <w:name w:val="Intense Quote Char"/>
    <w:uiPriority w:val="30"/>
    <w:rPr>
      <w:i/>
    </w:rPr>
  </w:style>
  <w:style w:type="character" w:styleId="993" w:customStyle="1">
    <w:name w:val="Header Char"/>
    <w:basedOn w:val="978"/>
    <w:uiPriority w:val="99"/>
  </w:style>
  <w:style w:type="character" w:styleId="994" w:customStyle="1">
    <w:name w:val="Footnote Text Char"/>
    <w:uiPriority w:val="99"/>
    <w:rPr>
      <w:sz w:val="18"/>
    </w:rPr>
  </w:style>
  <w:style w:type="character" w:styleId="995" w:customStyle="1">
    <w:name w:val="Заголовок 1 Знак"/>
    <w:link w:val="969"/>
    <w:uiPriority w:val="9"/>
    <w:rPr>
      <w:rFonts w:ascii="Arial" w:hAnsi="Arial" w:eastAsia="Arial" w:cs="Arial"/>
      <w:sz w:val="40"/>
      <w:szCs w:val="40"/>
    </w:rPr>
  </w:style>
  <w:style w:type="character" w:styleId="996" w:customStyle="1">
    <w:name w:val="Заголовок 2 Знак"/>
    <w:link w:val="970"/>
    <w:uiPriority w:val="9"/>
    <w:rPr>
      <w:rFonts w:ascii="Arial" w:hAnsi="Arial" w:eastAsia="Arial" w:cs="Arial"/>
      <w:sz w:val="34"/>
    </w:rPr>
  </w:style>
  <w:style w:type="character" w:styleId="997" w:customStyle="1">
    <w:name w:val="Заголовок 3 Знак"/>
    <w:link w:val="971"/>
    <w:uiPriority w:val="9"/>
    <w:rPr>
      <w:rFonts w:ascii="Arial" w:hAnsi="Arial" w:eastAsia="Arial" w:cs="Arial"/>
      <w:sz w:val="30"/>
      <w:szCs w:val="30"/>
    </w:rPr>
  </w:style>
  <w:style w:type="character" w:styleId="99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99" w:customStyle="1">
    <w:name w:val="Заголовок 5 Знак"/>
    <w:link w:val="973"/>
    <w:uiPriority w:val="9"/>
    <w:rPr>
      <w:rFonts w:ascii="Arial" w:hAnsi="Arial" w:eastAsia="Arial" w:cs="Arial"/>
      <w:b/>
      <w:bCs/>
      <w:sz w:val="24"/>
      <w:szCs w:val="24"/>
    </w:rPr>
  </w:style>
  <w:style w:type="character" w:styleId="1000" w:customStyle="1">
    <w:name w:val="Заголовок 6 Знак"/>
    <w:link w:val="974"/>
    <w:uiPriority w:val="9"/>
    <w:rPr>
      <w:rFonts w:ascii="Arial" w:hAnsi="Arial" w:eastAsia="Arial" w:cs="Arial"/>
      <w:b/>
      <w:bCs/>
      <w:sz w:val="22"/>
      <w:szCs w:val="22"/>
    </w:rPr>
  </w:style>
  <w:style w:type="character" w:styleId="1001" w:customStyle="1">
    <w:name w:val="Заголовок 7 Знак"/>
    <w:link w:val="9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02" w:customStyle="1">
    <w:name w:val="Заголовок 8 Знак"/>
    <w:link w:val="976"/>
    <w:uiPriority w:val="9"/>
    <w:rPr>
      <w:rFonts w:ascii="Arial" w:hAnsi="Arial" w:eastAsia="Arial" w:cs="Arial"/>
      <w:i/>
      <w:iCs/>
      <w:sz w:val="22"/>
      <w:szCs w:val="22"/>
    </w:rPr>
  </w:style>
  <w:style w:type="character" w:styleId="1003" w:customStyle="1">
    <w:name w:val="Заголовок 9 Знак"/>
    <w:link w:val="977"/>
    <w:uiPriority w:val="9"/>
    <w:rPr>
      <w:rFonts w:ascii="Arial" w:hAnsi="Arial" w:eastAsia="Arial" w:cs="Arial"/>
      <w:i/>
      <w:iCs/>
      <w:sz w:val="21"/>
      <w:szCs w:val="21"/>
    </w:rPr>
  </w:style>
  <w:style w:type="paragraph" w:styleId="1004">
    <w:name w:val="List Paragraph"/>
    <w:basedOn w:val="96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05">
    <w:name w:val="No Spacing"/>
    <w:link w:val="1167"/>
    <w:uiPriority w:val="1"/>
    <w:qFormat/>
    <w:rPr>
      <w:rFonts w:ascii="Calibri" w:hAnsi="Calibri"/>
      <w:sz w:val="22"/>
      <w:szCs w:val="22"/>
      <w:lang w:eastAsia="en-US"/>
    </w:rPr>
  </w:style>
  <w:style w:type="paragraph" w:styleId="1006">
    <w:name w:val="Title"/>
    <w:basedOn w:val="968"/>
    <w:next w:val="968"/>
    <w:link w:val="10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07" w:customStyle="1">
    <w:name w:val="Заголовок Знак"/>
    <w:link w:val="1006"/>
    <w:uiPriority w:val="10"/>
    <w:rPr>
      <w:sz w:val="48"/>
      <w:szCs w:val="48"/>
    </w:rPr>
  </w:style>
  <w:style w:type="paragraph" w:styleId="1008">
    <w:name w:val="Subtitle"/>
    <w:basedOn w:val="968"/>
    <w:next w:val="968"/>
    <w:link w:val="1009"/>
    <w:uiPriority w:val="11"/>
    <w:qFormat/>
    <w:pPr>
      <w:spacing w:before="200" w:after="200"/>
    </w:pPr>
  </w:style>
  <w:style w:type="character" w:styleId="1009" w:customStyle="1">
    <w:name w:val="Подзаголовок Знак"/>
    <w:link w:val="1008"/>
    <w:uiPriority w:val="11"/>
    <w:rPr>
      <w:sz w:val="24"/>
      <w:szCs w:val="24"/>
    </w:rPr>
  </w:style>
  <w:style w:type="paragraph" w:styleId="1010">
    <w:name w:val="Quote"/>
    <w:basedOn w:val="968"/>
    <w:next w:val="968"/>
    <w:link w:val="1011"/>
    <w:uiPriority w:val="29"/>
    <w:qFormat/>
    <w:pPr>
      <w:ind w:left="720" w:right="720"/>
    </w:pPr>
    <w:rPr>
      <w:i/>
    </w:rPr>
  </w:style>
  <w:style w:type="character" w:styleId="1011" w:customStyle="1">
    <w:name w:val="Цитата 2 Знак"/>
    <w:link w:val="1010"/>
    <w:uiPriority w:val="29"/>
    <w:rPr>
      <w:i/>
    </w:rPr>
  </w:style>
  <w:style w:type="paragraph" w:styleId="1012">
    <w:name w:val="Intense Quote"/>
    <w:basedOn w:val="968"/>
    <w:next w:val="968"/>
    <w:link w:val="10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13" w:customStyle="1">
    <w:name w:val="Выделенная цитата Знак"/>
    <w:link w:val="1012"/>
    <w:uiPriority w:val="30"/>
    <w:rPr>
      <w:i/>
    </w:rPr>
  </w:style>
  <w:style w:type="paragraph" w:styleId="1014">
    <w:name w:val="Header"/>
    <w:basedOn w:val="968"/>
    <w:link w:val="101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15" w:customStyle="1">
    <w:name w:val="Верхний колонтитул Знак"/>
    <w:link w:val="1014"/>
    <w:uiPriority w:val="99"/>
  </w:style>
  <w:style w:type="paragraph" w:styleId="1016">
    <w:name w:val="Footer"/>
    <w:basedOn w:val="968"/>
    <w:link w:val="117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17" w:customStyle="1">
    <w:name w:val="Footer Char"/>
    <w:uiPriority w:val="99"/>
  </w:style>
  <w:style w:type="paragraph" w:styleId="1018">
    <w:name w:val="Caption"/>
    <w:basedOn w:val="968"/>
    <w:next w:val="968"/>
    <w:link w:val="10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19" w:customStyle="1">
    <w:name w:val="Caption Char"/>
    <w:uiPriority w:val="99"/>
  </w:style>
  <w:style w:type="table" w:styleId="1020">
    <w:name w:val="Table Grid"/>
    <w:basedOn w:val="979"/>
    <w:uiPriority w:val="59"/>
    <w:tblPr/>
  </w:style>
  <w:style w:type="table" w:styleId="102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2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2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2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4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5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5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5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5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5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5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5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5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5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5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6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6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6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6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6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6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6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6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6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6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8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8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8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8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8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8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9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1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1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1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1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1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1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1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1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2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3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3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3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3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3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3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3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3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3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3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4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4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4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4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4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4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46">
    <w:name w:val="Hyperlink"/>
    <w:uiPriority w:val="99"/>
    <w:unhideWhenUsed/>
    <w:rPr>
      <w:color w:val="0000ff"/>
      <w:u w:val="single"/>
    </w:rPr>
  </w:style>
  <w:style w:type="paragraph" w:styleId="1147">
    <w:name w:val="footnote text"/>
    <w:basedOn w:val="968"/>
    <w:link w:val="1148"/>
    <w:unhideWhenUsed/>
    <w:qFormat/>
    <w:pPr>
      <w:spacing w:after="40"/>
    </w:pPr>
    <w:rPr>
      <w:sz w:val="18"/>
    </w:rPr>
  </w:style>
  <w:style w:type="character" w:styleId="1148" w:customStyle="1">
    <w:name w:val="Текст сноски Знак"/>
    <w:link w:val="1147"/>
    <w:rPr>
      <w:sz w:val="18"/>
    </w:rPr>
  </w:style>
  <w:style w:type="character" w:styleId="1149">
    <w:name w:val="footnote reference"/>
    <w:unhideWhenUsed/>
    <w:qFormat/>
    <w:rPr>
      <w:vertAlign w:val="superscript"/>
    </w:rPr>
  </w:style>
  <w:style w:type="paragraph" w:styleId="1150">
    <w:name w:val="endnote text"/>
    <w:basedOn w:val="968"/>
    <w:link w:val="1182"/>
    <w:uiPriority w:val="99"/>
    <w:semiHidden/>
    <w:unhideWhenUsed/>
    <w:rPr>
      <w:sz w:val="20"/>
      <w:szCs w:val="20"/>
    </w:rPr>
  </w:style>
  <w:style w:type="character" w:styleId="1151" w:customStyle="1">
    <w:name w:val="Endnote Text Char"/>
    <w:uiPriority w:val="99"/>
    <w:rPr>
      <w:sz w:val="20"/>
    </w:rPr>
  </w:style>
  <w:style w:type="character" w:styleId="1152">
    <w:name w:val="endnote reference"/>
    <w:uiPriority w:val="99"/>
    <w:semiHidden/>
    <w:unhideWhenUsed/>
    <w:rPr>
      <w:vertAlign w:val="superscript"/>
    </w:rPr>
  </w:style>
  <w:style w:type="paragraph" w:styleId="1153">
    <w:name w:val="toc 1"/>
    <w:basedOn w:val="968"/>
    <w:next w:val="968"/>
    <w:uiPriority w:val="39"/>
    <w:unhideWhenUsed/>
  </w:style>
  <w:style w:type="paragraph" w:styleId="1154">
    <w:name w:val="toc 2"/>
    <w:basedOn w:val="968"/>
    <w:next w:val="968"/>
    <w:uiPriority w:val="39"/>
    <w:pPr>
      <w:ind w:left="240"/>
    </w:pPr>
  </w:style>
  <w:style w:type="paragraph" w:styleId="1155">
    <w:name w:val="toc 3"/>
    <w:basedOn w:val="968"/>
    <w:next w:val="968"/>
    <w:uiPriority w:val="39"/>
    <w:unhideWhenUsed/>
    <w:pPr>
      <w:ind w:left="480"/>
    </w:pPr>
  </w:style>
  <w:style w:type="paragraph" w:styleId="1156">
    <w:name w:val="toc 4"/>
    <w:basedOn w:val="968"/>
    <w:next w:val="968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57">
    <w:name w:val="toc 5"/>
    <w:basedOn w:val="968"/>
    <w:next w:val="968"/>
    <w:uiPriority w:val="39"/>
    <w:unhideWhenUsed/>
    <w:pPr>
      <w:ind w:left="1134"/>
      <w:spacing w:after="57"/>
    </w:pPr>
  </w:style>
  <w:style w:type="paragraph" w:styleId="1158">
    <w:name w:val="toc 6"/>
    <w:basedOn w:val="968"/>
    <w:next w:val="968"/>
    <w:uiPriority w:val="39"/>
    <w:unhideWhenUsed/>
    <w:pPr>
      <w:ind w:left="1417"/>
      <w:spacing w:after="57"/>
    </w:pPr>
  </w:style>
  <w:style w:type="paragraph" w:styleId="1159">
    <w:name w:val="toc 7"/>
    <w:basedOn w:val="968"/>
    <w:next w:val="968"/>
    <w:uiPriority w:val="39"/>
    <w:unhideWhenUsed/>
    <w:pPr>
      <w:ind w:left="1701"/>
      <w:spacing w:after="57"/>
    </w:pPr>
  </w:style>
  <w:style w:type="paragraph" w:styleId="1160">
    <w:name w:val="toc 8"/>
    <w:basedOn w:val="968"/>
    <w:next w:val="968"/>
    <w:uiPriority w:val="39"/>
    <w:unhideWhenUsed/>
    <w:pPr>
      <w:ind w:left="1984"/>
      <w:spacing w:after="57"/>
    </w:pPr>
  </w:style>
  <w:style w:type="paragraph" w:styleId="1161">
    <w:name w:val="toc 9"/>
    <w:basedOn w:val="968"/>
    <w:next w:val="968"/>
    <w:uiPriority w:val="39"/>
    <w:unhideWhenUsed/>
    <w:pPr>
      <w:ind w:left="2268"/>
      <w:spacing w:after="57"/>
    </w:pPr>
  </w:style>
  <w:style w:type="paragraph" w:styleId="1162">
    <w:name w:val="TOC Heading"/>
    <w:basedOn w:val="969"/>
    <w:next w:val="968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63">
    <w:name w:val="table of figures"/>
    <w:basedOn w:val="968"/>
    <w:next w:val="968"/>
    <w:uiPriority w:val="99"/>
    <w:unhideWhenUsed/>
  </w:style>
  <w:style w:type="character" w:styleId="1164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6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68"/>
    <w:link w:val="1181"/>
    <w:uiPriority w:val="99"/>
    <w:qFormat/>
    <w:rPr>
      <w:sz w:val="20"/>
      <w:szCs w:val="20"/>
    </w:rPr>
  </w:style>
  <w:style w:type="paragraph" w:styleId="1166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67" w:customStyle="1">
    <w:name w:val="Без интервала Знак"/>
    <w:link w:val="100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68">
    <w:name w:val="Balloon Text"/>
    <w:basedOn w:val="968"/>
    <w:link w:val="1184"/>
    <w:uiPriority w:val="99"/>
    <w:semiHidden/>
    <w:rPr>
      <w:rFonts w:ascii="Tahoma" w:hAnsi="Tahoma" w:cs="Tahoma"/>
      <w:sz w:val="16"/>
      <w:szCs w:val="16"/>
    </w:rPr>
  </w:style>
  <w:style w:type="paragraph" w:styleId="1169" w:customStyle="1">
    <w:name w:val="Верхний колонтитул;ВерхКолонтитул"/>
    <w:basedOn w:val="968"/>
    <w:link w:val="117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70" w:customStyle="1">
    <w:name w:val="Верхний колонтитул Знак;ВерхКолонтитул Знак"/>
    <w:link w:val="1169"/>
    <w:uiPriority w:val="99"/>
    <w:rPr>
      <w:sz w:val="24"/>
      <w:szCs w:val="24"/>
    </w:rPr>
  </w:style>
  <w:style w:type="character" w:styleId="1171" w:customStyle="1">
    <w:name w:val="Нижний колонтитул Знак"/>
    <w:link w:val="1016"/>
    <w:uiPriority w:val="99"/>
    <w:rPr>
      <w:sz w:val="24"/>
      <w:szCs w:val="24"/>
    </w:rPr>
  </w:style>
  <w:style w:type="paragraph" w:styleId="1172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68"/>
    <w:link w:val="1173"/>
    <w:pPr>
      <w:jc w:val="both"/>
    </w:pPr>
    <w:rPr>
      <w:b/>
      <w:bCs/>
    </w:rPr>
  </w:style>
  <w:style w:type="character" w:styleId="1173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72"/>
    <w:semiHidden/>
    <w:rPr>
      <w:b/>
      <w:bCs/>
      <w:sz w:val="24"/>
      <w:szCs w:val="24"/>
      <w:lang w:val="ru-RU" w:eastAsia="ru-RU" w:bidi="ar-SA"/>
    </w:rPr>
  </w:style>
  <w:style w:type="paragraph" w:styleId="1174">
    <w:name w:val="Body Text Indent 2"/>
    <w:basedOn w:val="968"/>
    <w:pPr>
      <w:ind w:firstLine="708"/>
      <w:jc w:val="both"/>
    </w:pPr>
    <w:rPr>
      <w:sz w:val="22"/>
      <w:szCs w:val="22"/>
    </w:rPr>
  </w:style>
  <w:style w:type="character" w:styleId="1175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76">
    <w:name w:val="Body Text"/>
    <w:basedOn w:val="968"/>
    <w:link w:val="1177"/>
    <w:pPr>
      <w:spacing w:after="120"/>
    </w:pPr>
    <w:rPr>
      <w:lang w:val="en-US" w:eastAsia="en-US"/>
    </w:rPr>
  </w:style>
  <w:style w:type="character" w:styleId="1177" w:customStyle="1">
    <w:name w:val="Основной текст Знак"/>
    <w:link w:val="1176"/>
    <w:rPr>
      <w:sz w:val="24"/>
      <w:szCs w:val="24"/>
    </w:rPr>
  </w:style>
  <w:style w:type="paragraph" w:styleId="1178">
    <w:name w:val="Body Text 2"/>
    <w:basedOn w:val="968"/>
    <w:link w:val="1179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79" w:customStyle="1">
    <w:name w:val="Основной текст 2 Знак"/>
    <w:link w:val="1178"/>
    <w:uiPriority w:val="99"/>
    <w:semiHidden/>
    <w:rPr>
      <w:sz w:val="24"/>
      <w:szCs w:val="24"/>
    </w:rPr>
  </w:style>
  <w:style w:type="character" w:styleId="1180" w:customStyle="1">
    <w:name w:val="Знак Знак3"/>
    <w:rPr>
      <w:sz w:val="24"/>
      <w:szCs w:val="24"/>
    </w:rPr>
  </w:style>
  <w:style w:type="character" w:styleId="118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65"/>
  </w:style>
  <w:style w:type="character" w:styleId="1182" w:customStyle="1">
    <w:name w:val="Текст концевой сноски Знак"/>
    <w:basedOn w:val="978"/>
    <w:link w:val="1150"/>
    <w:uiPriority w:val="99"/>
    <w:semiHidden/>
  </w:style>
  <w:style w:type="paragraph" w:styleId="1183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84" w:customStyle="1">
    <w:name w:val="Текст выноски Знак"/>
    <w:link w:val="1168"/>
    <w:uiPriority w:val="99"/>
    <w:semiHidden/>
    <w:rPr>
      <w:rFonts w:ascii="Tahoma" w:hAnsi="Tahoma" w:cs="Tahoma"/>
      <w:sz w:val="16"/>
      <w:szCs w:val="16"/>
    </w:rPr>
  </w:style>
  <w:style w:type="character" w:styleId="1185" w:customStyle="1">
    <w:name w:val="Заголовок 4 Знак"/>
    <w:link w:val="972"/>
    <w:rPr>
      <w:b/>
      <w:bCs/>
      <w:sz w:val="22"/>
      <w:szCs w:val="22"/>
    </w:rPr>
  </w:style>
  <w:style w:type="character" w:styleId="1186">
    <w:name w:val="Emphasis"/>
    <w:uiPriority w:val="20"/>
    <w:qFormat/>
    <w:rPr>
      <w:i/>
      <w:iCs/>
    </w:rPr>
  </w:style>
  <w:style w:type="paragraph" w:styleId="1187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191</cp:revision>
  <dcterms:created xsi:type="dcterms:W3CDTF">2019-06-17T11:46:00Z</dcterms:created>
  <dcterms:modified xsi:type="dcterms:W3CDTF">2025-12-19T09:09:04Z</dcterms:modified>
  <cp:version>1048576</cp:version>
</cp:coreProperties>
</file>