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496592" w:rsidRDefault="00C044B7" w:rsidP="003252C6">
            <w:pPr>
              <w:spacing w:after="0" w:line="240" w:lineRule="auto"/>
              <w:jc w:val="center"/>
              <w:rPr>
                <w:rFonts w:ascii="Calibri" w:eastAsia="Times New Roman" w:hAnsi="Calibri" w:cs="Times New Roman"/>
                <w:bCs/>
                <w:sz w:val="32"/>
                <w:szCs w:val="32"/>
                <w:lang w:val="en-US"/>
              </w:rPr>
            </w:pPr>
            <w:r w:rsidRPr="00C044B7">
              <w:rPr>
                <w:rFonts w:ascii="Calibri" w:eastAsia="Times New Roman" w:hAnsi="Calibri" w:cs="Times New Roman"/>
                <w:bCs/>
                <w:sz w:val="32"/>
                <w:szCs w:val="32"/>
              </w:rPr>
              <w:t xml:space="preserve">действуют с </w:t>
            </w:r>
            <w:r w:rsidR="00782DF3">
              <w:rPr>
                <w:rFonts w:ascii="Calibri" w:eastAsia="Times New Roman" w:hAnsi="Calibri" w:cs="Times New Roman"/>
                <w:bCs/>
                <w:sz w:val="32"/>
                <w:szCs w:val="32"/>
              </w:rPr>
              <w:t>01</w:t>
            </w:r>
            <w:r w:rsidRPr="00C044B7">
              <w:rPr>
                <w:rFonts w:ascii="Calibri" w:eastAsia="Times New Roman" w:hAnsi="Calibri" w:cs="Times New Roman"/>
                <w:bCs/>
                <w:sz w:val="32"/>
                <w:szCs w:val="32"/>
              </w:rPr>
              <w:t>.</w:t>
            </w:r>
            <w:r w:rsidR="003252C6">
              <w:rPr>
                <w:rFonts w:ascii="Calibri" w:eastAsia="Times New Roman" w:hAnsi="Calibri" w:cs="Times New Roman"/>
                <w:bCs/>
                <w:sz w:val="32"/>
                <w:szCs w:val="32"/>
              </w:rPr>
              <w:t>10</w:t>
            </w:r>
            <w:bookmarkStart w:id="2" w:name="_GoBack"/>
            <w:bookmarkEnd w:id="2"/>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496592">
              <w:rPr>
                <w:rFonts w:ascii="Calibri" w:eastAsia="Times New Roman" w:hAnsi="Calibri" w:cs="Times New Roman"/>
                <w:bCs/>
                <w:sz w:val="32"/>
                <w:szCs w:val="32"/>
                <w:lang w:val="en-US"/>
              </w:rPr>
              <w:t>3</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3"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252C6" w:rsidRDefault="003F3369">
          <w:pPr>
            <w:pStyle w:val="13"/>
            <w:rPr>
              <w:rFonts w:asciiTheme="minorHAnsi" w:eastAsiaTheme="minorEastAsia" w:hAnsiTheme="minorHAnsi"/>
              <w:b w:val="0"/>
              <w:bCs w:val="0"/>
              <w:caps w:val="0"/>
              <w:noProof/>
              <w:sz w:val="22"/>
              <w:szCs w:val="22"/>
              <w:lang w:eastAsia="ru-RU"/>
            </w:rPr>
          </w:pPr>
          <w:r>
            <w:fldChar w:fldCharType="begin"/>
          </w:r>
          <w:r>
            <w:instrText xml:space="preserve"> TOC \o "1-3" \h \z \u </w:instrText>
          </w:r>
          <w:r>
            <w:fldChar w:fldCharType="separate"/>
          </w:r>
          <w:hyperlink w:anchor="_Toc145590052" w:history="1">
            <w:r w:rsidR="003252C6" w:rsidRPr="00A62B62">
              <w:rPr>
                <w:rStyle w:val="af7"/>
                <w:noProof/>
              </w:rPr>
              <w:t>1. Открытие и ведение счетов</w:t>
            </w:r>
            <w:r w:rsidR="003252C6">
              <w:rPr>
                <w:noProof/>
                <w:webHidden/>
              </w:rPr>
              <w:tab/>
            </w:r>
            <w:r w:rsidR="003252C6">
              <w:rPr>
                <w:noProof/>
                <w:webHidden/>
              </w:rPr>
              <w:fldChar w:fldCharType="begin"/>
            </w:r>
            <w:r w:rsidR="003252C6">
              <w:rPr>
                <w:noProof/>
                <w:webHidden/>
              </w:rPr>
              <w:instrText xml:space="preserve"> PAGEREF _Toc145590052 \h </w:instrText>
            </w:r>
            <w:r w:rsidR="003252C6">
              <w:rPr>
                <w:noProof/>
                <w:webHidden/>
              </w:rPr>
            </w:r>
            <w:r w:rsidR="003252C6">
              <w:rPr>
                <w:noProof/>
                <w:webHidden/>
              </w:rPr>
              <w:fldChar w:fldCharType="separate"/>
            </w:r>
            <w:r w:rsidR="003252C6">
              <w:rPr>
                <w:noProof/>
                <w:webHidden/>
              </w:rPr>
              <w:t>2</w:t>
            </w:r>
            <w:r w:rsidR="003252C6">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53" w:history="1">
            <w:r w:rsidRPr="00A62B62">
              <w:rPr>
                <w:rStyle w:val="af7"/>
                <w:rFonts w:eastAsia="Calibri"/>
                <w:noProof/>
              </w:rPr>
              <w:t>3.Выполнение функций агента валютного контроля</w:t>
            </w:r>
            <w:r>
              <w:rPr>
                <w:noProof/>
                <w:webHidden/>
              </w:rPr>
              <w:tab/>
            </w:r>
            <w:r>
              <w:rPr>
                <w:noProof/>
                <w:webHidden/>
              </w:rPr>
              <w:fldChar w:fldCharType="begin"/>
            </w:r>
            <w:r>
              <w:rPr>
                <w:noProof/>
                <w:webHidden/>
              </w:rPr>
              <w:instrText xml:space="preserve"> PAGEREF _Toc145590053 \h </w:instrText>
            </w:r>
            <w:r>
              <w:rPr>
                <w:noProof/>
                <w:webHidden/>
              </w:rPr>
            </w:r>
            <w:r>
              <w:rPr>
                <w:noProof/>
                <w:webHidden/>
              </w:rPr>
              <w:fldChar w:fldCharType="separate"/>
            </w:r>
            <w:r>
              <w:rPr>
                <w:noProof/>
                <w:webHidden/>
              </w:rPr>
              <w:t>27</w:t>
            </w:r>
            <w:r>
              <w:rPr>
                <w:noProof/>
                <w:webHidden/>
              </w:rPr>
              <w:fldChar w:fldCharType="end"/>
            </w:r>
          </w:hyperlink>
        </w:p>
        <w:p w:rsidR="003252C6" w:rsidRDefault="003252C6">
          <w:pPr>
            <w:pStyle w:val="25"/>
            <w:tabs>
              <w:tab w:val="right" w:leader="dot" w:pos="9889"/>
            </w:tabs>
            <w:rPr>
              <w:rFonts w:asciiTheme="minorHAnsi" w:eastAsiaTheme="minorEastAsia" w:hAnsiTheme="minorHAnsi" w:cstheme="minorBidi"/>
              <w:b w:val="0"/>
              <w:bCs w:val="0"/>
              <w:noProof/>
              <w:sz w:val="22"/>
              <w:szCs w:val="22"/>
              <w:lang w:eastAsia="ru-RU"/>
            </w:rPr>
          </w:pPr>
          <w:hyperlink w:anchor="_Toc145590054" w:history="1">
            <w:r w:rsidRPr="00A62B62">
              <w:rPr>
                <w:rStyle w:val="af7"/>
                <w:noProof/>
              </w:rPr>
              <w:t>(размер тарифов указан без учета НДС)*</w:t>
            </w:r>
            <w:r>
              <w:rPr>
                <w:noProof/>
                <w:webHidden/>
              </w:rPr>
              <w:tab/>
            </w:r>
            <w:r>
              <w:rPr>
                <w:noProof/>
                <w:webHidden/>
              </w:rPr>
              <w:fldChar w:fldCharType="begin"/>
            </w:r>
            <w:r>
              <w:rPr>
                <w:noProof/>
                <w:webHidden/>
              </w:rPr>
              <w:instrText xml:space="preserve"> PAGEREF _Toc145590054 \h </w:instrText>
            </w:r>
            <w:r>
              <w:rPr>
                <w:noProof/>
                <w:webHidden/>
              </w:rPr>
            </w:r>
            <w:r>
              <w:rPr>
                <w:noProof/>
                <w:webHidden/>
              </w:rPr>
              <w:fldChar w:fldCharType="separate"/>
            </w:r>
            <w:r>
              <w:rPr>
                <w:noProof/>
                <w:webHidden/>
              </w:rPr>
              <w:t>27</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55" w:history="1">
            <w:r w:rsidRPr="00A62B62">
              <w:rPr>
                <w:rStyle w:val="af7"/>
                <w:noProof/>
              </w:rPr>
              <w:t>4. Операции с це</w:t>
            </w:r>
            <w:r w:rsidRPr="00A62B62">
              <w:rPr>
                <w:rStyle w:val="af7"/>
                <w:noProof/>
              </w:rPr>
              <w:t>н</w:t>
            </w:r>
            <w:r w:rsidRPr="00A62B62">
              <w:rPr>
                <w:rStyle w:val="af7"/>
                <w:noProof/>
              </w:rPr>
              <w:t>ными бумагами</w:t>
            </w:r>
            <w:r>
              <w:rPr>
                <w:noProof/>
                <w:webHidden/>
              </w:rPr>
              <w:tab/>
            </w:r>
            <w:r>
              <w:rPr>
                <w:noProof/>
                <w:webHidden/>
              </w:rPr>
              <w:fldChar w:fldCharType="begin"/>
            </w:r>
            <w:r>
              <w:rPr>
                <w:noProof/>
                <w:webHidden/>
              </w:rPr>
              <w:instrText xml:space="preserve"> PAGEREF _Toc145590055 \h </w:instrText>
            </w:r>
            <w:r>
              <w:rPr>
                <w:noProof/>
                <w:webHidden/>
              </w:rPr>
            </w:r>
            <w:r>
              <w:rPr>
                <w:noProof/>
                <w:webHidden/>
              </w:rPr>
              <w:fldChar w:fldCharType="separate"/>
            </w:r>
            <w:r>
              <w:rPr>
                <w:noProof/>
                <w:webHidden/>
              </w:rPr>
              <w:t>31</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56" w:history="1">
            <w:r w:rsidRPr="00A62B62">
              <w:rPr>
                <w:rStyle w:val="af7"/>
                <w:noProof/>
              </w:rPr>
              <w:t>5. Документарные операции</w:t>
            </w:r>
            <w:r>
              <w:rPr>
                <w:noProof/>
                <w:webHidden/>
              </w:rPr>
              <w:tab/>
            </w:r>
            <w:r>
              <w:rPr>
                <w:noProof/>
                <w:webHidden/>
              </w:rPr>
              <w:fldChar w:fldCharType="begin"/>
            </w:r>
            <w:r>
              <w:rPr>
                <w:noProof/>
                <w:webHidden/>
              </w:rPr>
              <w:instrText xml:space="preserve"> PAGEREF _Toc145590056 \h </w:instrText>
            </w:r>
            <w:r>
              <w:rPr>
                <w:noProof/>
                <w:webHidden/>
              </w:rPr>
            </w:r>
            <w:r>
              <w:rPr>
                <w:noProof/>
                <w:webHidden/>
              </w:rPr>
              <w:fldChar w:fldCharType="separate"/>
            </w:r>
            <w:r>
              <w:rPr>
                <w:noProof/>
                <w:webHidden/>
              </w:rPr>
              <w:t>32</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57" w:history="1">
            <w:r w:rsidRPr="00A62B62">
              <w:rPr>
                <w:rStyle w:val="af7"/>
                <w:noProof/>
              </w:rPr>
              <w:t>6. Гарантийные операции</w:t>
            </w:r>
            <w:r>
              <w:rPr>
                <w:noProof/>
                <w:webHidden/>
              </w:rPr>
              <w:tab/>
            </w:r>
            <w:r>
              <w:rPr>
                <w:noProof/>
                <w:webHidden/>
              </w:rPr>
              <w:fldChar w:fldCharType="begin"/>
            </w:r>
            <w:r>
              <w:rPr>
                <w:noProof/>
                <w:webHidden/>
              </w:rPr>
              <w:instrText xml:space="preserve"> PAGEREF _Toc145590057 \h </w:instrText>
            </w:r>
            <w:r>
              <w:rPr>
                <w:noProof/>
                <w:webHidden/>
              </w:rPr>
            </w:r>
            <w:r>
              <w:rPr>
                <w:noProof/>
                <w:webHidden/>
              </w:rPr>
              <w:fldChar w:fldCharType="separate"/>
            </w:r>
            <w:r>
              <w:rPr>
                <w:noProof/>
                <w:webHidden/>
              </w:rPr>
              <w:t>40</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58" w:history="1">
            <w:r w:rsidRPr="00A62B62">
              <w:rPr>
                <w:rStyle w:val="af7"/>
                <w:noProof/>
              </w:rPr>
              <w:t>7. Дистанционное банковское обслуживание (ДБО)</w:t>
            </w:r>
            <w:r>
              <w:rPr>
                <w:noProof/>
                <w:webHidden/>
              </w:rPr>
              <w:tab/>
            </w:r>
            <w:r>
              <w:rPr>
                <w:noProof/>
                <w:webHidden/>
              </w:rPr>
              <w:fldChar w:fldCharType="begin"/>
            </w:r>
            <w:r>
              <w:rPr>
                <w:noProof/>
                <w:webHidden/>
              </w:rPr>
              <w:instrText xml:space="preserve"> PAGEREF _Toc145590058 \h </w:instrText>
            </w:r>
            <w:r>
              <w:rPr>
                <w:noProof/>
                <w:webHidden/>
              </w:rPr>
            </w:r>
            <w:r>
              <w:rPr>
                <w:noProof/>
                <w:webHidden/>
              </w:rPr>
              <w:fldChar w:fldCharType="separate"/>
            </w:r>
            <w:r>
              <w:rPr>
                <w:noProof/>
                <w:webHidden/>
              </w:rPr>
              <w:t>43</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59" w:history="1">
            <w:r w:rsidRPr="00A62B62">
              <w:rPr>
                <w:rStyle w:val="af7"/>
                <w:noProof/>
              </w:rPr>
              <w:t>8. Хранение ценностей клиентов в хранилище ценностей Банка</w:t>
            </w:r>
            <w:r>
              <w:rPr>
                <w:noProof/>
                <w:webHidden/>
              </w:rPr>
              <w:tab/>
            </w:r>
            <w:r>
              <w:rPr>
                <w:noProof/>
                <w:webHidden/>
              </w:rPr>
              <w:fldChar w:fldCharType="begin"/>
            </w:r>
            <w:r>
              <w:rPr>
                <w:noProof/>
                <w:webHidden/>
              </w:rPr>
              <w:instrText xml:space="preserve"> PAGEREF _Toc145590059 \h </w:instrText>
            </w:r>
            <w:r>
              <w:rPr>
                <w:noProof/>
                <w:webHidden/>
              </w:rPr>
            </w:r>
            <w:r>
              <w:rPr>
                <w:noProof/>
                <w:webHidden/>
              </w:rPr>
              <w:fldChar w:fldCharType="separate"/>
            </w:r>
            <w:r>
              <w:rPr>
                <w:noProof/>
                <w:webHidden/>
              </w:rPr>
              <w:t>49</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60" w:history="1">
            <w:r w:rsidRPr="00A62B62">
              <w:rPr>
                <w:rStyle w:val="af7"/>
                <w:noProof/>
              </w:rPr>
              <w:t>11. Операции по покупке-продаже иностранной валюты</w:t>
            </w:r>
            <w:r w:rsidRPr="00A62B62">
              <w:rPr>
                <w:rStyle w:val="af7"/>
                <w:noProof/>
                <w:vertAlign w:val="superscript"/>
              </w:rPr>
              <w:t>1</w:t>
            </w:r>
            <w:r>
              <w:rPr>
                <w:noProof/>
                <w:webHidden/>
              </w:rPr>
              <w:tab/>
            </w:r>
            <w:r>
              <w:rPr>
                <w:noProof/>
                <w:webHidden/>
              </w:rPr>
              <w:fldChar w:fldCharType="begin"/>
            </w:r>
            <w:r>
              <w:rPr>
                <w:noProof/>
                <w:webHidden/>
              </w:rPr>
              <w:instrText xml:space="preserve"> PAGEREF _Toc145590060 \h </w:instrText>
            </w:r>
            <w:r>
              <w:rPr>
                <w:noProof/>
                <w:webHidden/>
              </w:rPr>
            </w:r>
            <w:r>
              <w:rPr>
                <w:noProof/>
                <w:webHidden/>
              </w:rPr>
              <w:fldChar w:fldCharType="separate"/>
            </w:r>
            <w:r>
              <w:rPr>
                <w:noProof/>
                <w:webHidden/>
              </w:rPr>
              <w:t>51</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61" w:history="1">
            <w:r w:rsidRPr="00A62B62">
              <w:rPr>
                <w:rStyle w:val="af7"/>
                <w:noProof/>
              </w:rPr>
              <w:t>12. Кредитные операции</w:t>
            </w:r>
            <w:r>
              <w:rPr>
                <w:noProof/>
                <w:webHidden/>
              </w:rPr>
              <w:tab/>
            </w:r>
            <w:r>
              <w:rPr>
                <w:noProof/>
                <w:webHidden/>
              </w:rPr>
              <w:fldChar w:fldCharType="begin"/>
            </w:r>
            <w:r>
              <w:rPr>
                <w:noProof/>
                <w:webHidden/>
              </w:rPr>
              <w:instrText xml:space="preserve"> PAGEREF _Toc145590061 \h </w:instrText>
            </w:r>
            <w:r>
              <w:rPr>
                <w:noProof/>
                <w:webHidden/>
              </w:rPr>
            </w:r>
            <w:r>
              <w:rPr>
                <w:noProof/>
                <w:webHidden/>
              </w:rPr>
              <w:fldChar w:fldCharType="separate"/>
            </w:r>
            <w:r>
              <w:rPr>
                <w:noProof/>
                <w:webHidden/>
              </w:rPr>
              <w:t>52</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62" w:history="1">
            <w:r w:rsidRPr="00A62B62">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Pr>
                <w:noProof/>
                <w:webHidden/>
              </w:rPr>
              <w:tab/>
            </w:r>
            <w:r>
              <w:rPr>
                <w:noProof/>
                <w:webHidden/>
              </w:rPr>
              <w:fldChar w:fldCharType="begin"/>
            </w:r>
            <w:r>
              <w:rPr>
                <w:noProof/>
                <w:webHidden/>
              </w:rPr>
              <w:instrText xml:space="preserve"> PAGEREF _Toc145590062 \h </w:instrText>
            </w:r>
            <w:r>
              <w:rPr>
                <w:noProof/>
                <w:webHidden/>
              </w:rPr>
            </w:r>
            <w:r>
              <w:rPr>
                <w:noProof/>
                <w:webHidden/>
              </w:rPr>
              <w:fldChar w:fldCharType="separate"/>
            </w:r>
            <w:r>
              <w:rPr>
                <w:noProof/>
                <w:webHidden/>
              </w:rPr>
              <w:t>68</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63" w:history="1">
            <w:r w:rsidRPr="00A62B62">
              <w:rPr>
                <w:rStyle w:val="af7"/>
                <w:noProof/>
              </w:rPr>
              <w:t>14. Депозитарные услуги**</w:t>
            </w:r>
            <w:r>
              <w:rPr>
                <w:noProof/>
                <w:webHidden/>
              </w:rPr>
              <w:tab/>
            </w:r>
            <w:r>
              <w:rPr>
                <w:noProof/>
                <w:webHidden/>
              </w:rPr>
              <w:fldChar w:fldCharType="begin"/>
            </w:r>
            <w:r>
              <w:rPr>
                <w:noProof/>
                <w:webHidden/>
              </w:rPr>
              <w:instrText xml:space="preserve"> PAGEREF _Toc145590063 \h </w:instrText>
            </w:r>
            <w:r>
              <w:rPr>
                <w:noProof/>
                <w:webHidden/>
              </w:rPr>
            </w:r>
            <w:r>
              <w:rPr>
                <w:noProof/>
                <w:webHidden/>
              </w:rPr>
              <w:fldChar w:fldCharType="separate"/>
            </w:r>
            <w:r>
              <w:rPr>
                <w:noProof/>
                <w:webHidden/>
              </w:rPr>
              <w:t>70</w:t>
            </w:r>
            <w:r>
              <w:rPr>
                <w:noProof/>
                <w:webHidden/>
              </w:rPr>
              <w:fldChar w:fldCharType="end"/>
            </w:r>
          </w:hyperlink>
        </w:p>
        <w:p w:rsidR="003252C6" w:rsidRDefault="003252C6">
          <w:pPr>
            <w:pStyle w:val="35"/>
            <w:rPr>
              <w:rFonts w:asciiTheme="minorHAnsi" w:eastAsiaTheme="minorEastAsia" w:hAnsiTheme="minorHAnsi" w:cstheme="minorBidi"/>
              <w:noProof/>
              <w:sz w:val="22"/>
              <w:szCs w:val="22"/>
              <w:lang w:eastAsia="ru-RU"/>
            </w:rPr>
          </w:pPr>
          <w:hyperlink w:anchor="_Toc145590064" w:history="1">
            <w:r w:rsidRPr="00A62B62">
              <w:rPr>
                <w:rStyle w:val="af7"/>
                <w:rFonts w:eastAsia="Times New Roman" w:cs="Times New Roman"/>
                <w:b/>
                <w:iCs/>
                <w:noProof/>
                <w:lang w:eastAsia="ru-RU"/>
              </w:rPr>
              <w:t>Тариф</w:t>
            </w:r>
            <w:r>
              <w:rPr>
                <w:noProof/>
                <w:webHidden/>
              </w:rPr>
              <w:tab/>
            </w:r>
            <w:r>
              <w:rPr>
                <w:noProof/>
                <w:webHidden/>
              </w:rPr>
              <w:fldChar w:fldCharType="begin"/>
            </w:r>
            <w:r>
              <w:rPr>
                <w:noProof/>
                <w:webHidden/>
              </w:rPr>
              <w:instrText xml:space="preserve"> PAGEREF _Toc145590064 \h </w:instrText>
            </w:r>
            <w:r>
              <w:rPr>
                <w:noProof/>
                <w:webHidden/>
              </w:rPr>
            </w:r>
            <w:r>
              <w:rPr>
                <w:noProof/>
                <w:webHidden/>
              </w:rPr>
              <w:fldChar w:fldCharType="separate"/>
            </w:r>
            <w:r>
              <w:rPr>
                <w:noProof/>
                <w:webHidden/>
              </w:rPr>
              <w:t>70</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65" w:history="1">
            <w:r w:rsidRPr="00A62B62">
              <w:rPr>
                <w:rStyle w:val="af7"/>
                <w:noProof/>
              </w:rPr>
              <w:t>15. Операции с монетами из драгоценных металлов</w:t>
            </w:r>
            <w:r>
              <w:rPr>
                <w:noProof/>
                <w:webHidden/>
              </w:rPr>
              <w:tab/>
            </w:r>
            <w:r>
              <w:rPr>
                <w:noProof/>
                <w:webHidden/>
              </w:rPr>
              <w:fldChar w:fldCharType="begin"/>
            </w:r>
            <w:r>
              <w:rPr>
                <w:noProof/>
                <w:webHidden/>
              </w:rPr>
              <w:instrText xml:space="preserve"> PAGEREF _Toc145590065 \h </w:instrText>
            </w:r>
            <w:r>
              <w:rPr>
                <w:noProof/>
                <w:webHidden/>
              </w:rPr>
            </w:r>
            <w:r>
              <w:rPr>
                <w:noProof/>
                <w:webHidden/>
              </w:rPr>
              <w:fldChar w:fldCharType="separate"/>
            </w:r>
            <w:r>
              <w:rPr>
                <w:noProof/>
                <w:webHidden/>
              </w:rPr>
              <w:t>76</w:t>
            </w:r>
            <w:r>
              <w:rPr>
                <w:noProof/>
                <w:webHidden/>
              </w:rPr>
              <w:fldChar w:fldCharType="end"/>
            </w:r>
          </w:hyperlink>
        </w:p>
        <w:p w:rsidR="003252C6" w:rsidRDefault="003252C6">
          <w:pPr>
            <w:pStyle w:val="13"/>
            <w:rPr>
              <w:rFonts w:asciiTheme="minorHAnsi" w:eastAsiaTheme="minorEastAsia" w:hAnsiTheme="minorHAnsi"/>
              <w:b w:val="0"/>
              <w:bCs w:val="0"/>
              <w:caps w:val="0"/>
              <w:noProof/>
              <w:sz w:val="22"/>
              <w:szCs w:val="22"/>
              <w:lang w:eastAsia="ru-RU"/>
            </w:rPr>
          </w:pPr>
          <w:hyperlink w:anchor="_Toc145590066" w:history="1">
            <w:r w:rsidRPr="00A62B62">
              <w:rPr>
                <w:rStyle w:val="af7"/>
                <w:noProof/>
              </w:rPr>
              <w:t>16. Операции с драгоценными металлами</w:t>
            </w:r>
            <w:r>
              <w:rPr>
                <w:noProof/>
                <w:webHidden/>
              </w:rPr>
              <w:tab/>
            </w:r>
            <w:r>
              <w:rPr>
                <w:noProof/>
                <w:webHidden/>
              </w:rPr>
              <w:fldChar w:fldCharType="begin"/>
            </w:r>
            <w:r>
              <w:rPr>
                <w:noProof/>
                <w:webHidden/>
              </w:rPr>
              <w:instrText xml:space="preserve"> PAGEREF _Toc145590066 \h </w:instrText>
            </w:r>
            <w:r>
              <w:rPr>
                <w:noProof/>
                <w:webHidden/>
              </w:rPr>
            </w:r>
            <w:r>
              <w:rPr>
                <w:noProof/>
                <w:webHidden/>
              </w:rPr>
              <w:fldChar w:fldCharType="separate"/>
            </w:r>
            <w:r>
              <w:rPr>
                <w:noProof/>
                <w:webHidden/>
              </w:rPr>
              <w:t>76</w:t>
            </w:r>
            <w:r>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4" w:name="_Toc145590052"/>
      <w:r w:rsidRPr="003F3369">
        <w:rPr>
          <w:sz w:val="22"/>
          <w:szCs w:val="22"/>
        </w:rPr>
        <w:t>1. Открытие и ведение счетов</w:t>
      </w:r>
      <w:bookmarkEnd w:id="3"/>
      <w:bookmarkEnd w:id="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w:t>
            </w:r>
            <w:r w:rsidRPr="00C044B7">
              <w:rPr>
                <w:sz w:val="20"/>
                <w:szCs w:val="20"/>
              </w:rPr>
              <w:lastRenderedPageBreak/>
              <w:t>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w:t>
            </w:r>
            <w:r w:rsidRPr="00B11CAE">
              <w:rPr>
                <w:sz w:val="20"/>
                <w:szCs w:val="20"/>
              </w:rPr>
              <w:lastRenderedPageBreak/>
              <w:t>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w:t>
            </w:r>
            <w:r w:rsidRPr="00F31342">
              <w:rPr>
                <w:sz w:val="20"/>
                <w:szCs w:val="20"/>
              </w:rPr>
              <w:lastRenderedPageBreak/>
              <w:t xml:space="preserve">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 xml:space="preserve">Комиссия за перевод денежных средств со счета клиента (в том числе </w:t>
            </w:r>
            <w:r w:rsidRPr="00F31342">
              <w:rPr>
                <w:sz w:val="20"/>
                <w:szCs w:val="20"/>
              </w:rPr>
              <w:lastRenderedPageBreak/>
              <w:t xml:space="preserve">при закрытии счета клиента) на счета физических лиц, открытые в АО «Россельхозбанк»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w:t>
            </w:r>
            <w:r w:rsidRPr="00461F8E">
              <w:rPr>
                <w:sz w:val="20"/>
                <w:szCs w:val="20"/>
              </w:rPr>
              <w:lastRenderedPageBreak/>
              <w:t>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«Россельхозбанк</w:t>
            </w:r>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w:t>
            </w:r>
            <w:r w:rsidRPr="00C044B7">
              <w:rPr>
                <w:sz w:val="20"/>
                <w:szCs w:val="20"/>
              </w:rPr>
              <w:lastRenderedPageBreak/>
              <w:t>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lastRenderedPageBreak/>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4. При переводе сумм заработной платы, пенсионных, страховых и иных выплат на счета физических лиц согласно условиям отдельных </w:t>
            </w:r>
            <w:r w:rsidRPr="00817367">
              <w:rPr>
                <w:sz w:val="20"/>
                <w:szCs w:val="20"/>
                <w:lang w:eastAsia="x-none"/>
              </w:rPr>
              <w:lastRenderedPageBreak/>
              <w:t>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DC2CA6" w:rsidP="007B52BB">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w:t>
            </w:r>
            <w:r w:rsidRPr="001278F5">
              <w:rPr>
                <w:sz w:val="20"/>
                <w:szCs w:val="20"/>
              </w:rPr>
              <w:lastRenderedPageBreak/>
              <w:t>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w:t>
            </w:r>
            <w:r w:rsidRPr="00C044B7">
              <w:rPr>
                <w:sz w:val="20"/>
                <w:szCs w:val="20"/>
              </w:rPr>
              <w:lastRenderedPageBreak/>
              <w:t>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lastRenderedPageBreak/>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xml:space="preserve">- при совокупном среднедневном остатке до 100 000 евро (включительно) и при условии использования клиентом системы </w:t>
            </w:r>
            <w:r w:rsidRPr="000D43C3">
              <w:rPr>
                <w:sz w:val="20"/>
                <w:szCs w:val="20"/>
              </w:rPr>
              <w:lastRenderedPageBreak/>
              <w:t>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8" w:name="_Toc419465956"/>
      <w:bookmarkStart w:id="9" w:name="_Toc509930241"/>
      <w:bookmarkEnd w:id="5"/>
      <w:bookmarkEnd w:id="6"/>
      <w:bookmarkEnd w:id="7"/>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lastRenderedPageBreak/>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6878B7">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6878B7">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6878B7">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6878B7">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6878B7">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6878B7">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6878B7">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6878B7">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6878B7">
        <w:tc>
          <w:tcPr>
            <w:tcW w:w="993" w:type="dxa"/>
            <w:tcBorders>
              <w:top w:val="single" w:sz="4" w:space="0" w:color="auto"/>
              <w:left w:val="single" w:sz="4" w:space="0" w:color="auto"/>
              <w:bottom w:val="nil"/>
              <w:right w:val="single" w:sz="4" w:space="0" w:color="auto"/>
            </w:tcBorders>
          </w:tcPr>
          <w:p w:rsidR="003252C6" w:rsidRPr="00B97E8C" w:rsidRDefault="003252C6" w:rsidP="006878B7">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6878B7">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6878B7">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6878B7">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6878B7">
        <w:tc>
          <w:tcPr>
            <w:tcW w:w="993" w:type="dxa"/>
            <w:tcBorders>
              <w:top w:val="single" w:sz="4" w:space="0" w:color="auto"/>
              <w:left w:val="single" w:sz="4" w:space="0" w:color="auto"/>
              <w:bottom w:val="nil"/>
              <w:right w:val="single" w:sz="4" w:space="0" w:color="auto"/>
            </w:tcBorders>
          </w:tcPr>
          <w:p w:rsidR="003252C6" w:rsidRPr="00B97E8C" w:rsidRDefault="003252C6" w:rsidP="006878B7">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6878B7">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6878B7">
            <w:pPr>
              <w:spacing w:before="40" w:after="40" w:line="240" w:lineRule="auto"/>
              <w:jc w:val="center"/>
              <w:rPr>
                <w:bCs/>
              </w:rPr>
            </w:pPr>
            <w:r w:rsidRPr="00161911">
              <w:rPr>
                <w:bCs/>
              </w:rPr>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6878B7">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6878B7">
            <w:pPr>
              <w:spacing w:before="120" w:after="40" w:line="240" w:lineRule="auto"/>
              <w:jc w:val="center"/>
              <w:rPr>
                <w:bCs/>
              </w:rPr>
            </w:pPr>
            <w:r w:rsidRPr="00161911">
              <w:rPr>
                <w:bCs/>
              </w:rPr>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r>
            <w:r w:rsidRPr="00161911">
              <w:rPr>
                <w:bCs/>
              </w:rPr>
              <w:lastRenderedPageBreak/>
              <w:t>в течение календарного месяца;</w:t>
            </w:r>
          </w:p>
          <w:p w:rsidR="003252C6" w:rsidRPr="00161911" w:rsidRDefault="003252C6" w:rsidP="006878B7">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6878B7">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6878B7">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6878B7">
            <w:pPr>
              <w:tabs>
                <w:tab w:val="left" w:pos="0"/>
                <w:tab w:val="left" w:pos="1134"/>
              </w:tabs>
              <w:spacing w:after="0" w:line="240" w:lineRule="auto"/>
              <w:jc w:val="both"/>
              <w:rPr>
                <w:bCs/>
                <w:szCs w:val="20"/>
              </w:rPr>
            </w:pPr>
            <w:r w:rsidRPr="00161911">
              <w:rPr>
                <w:bCs/>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6878B7">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6878B7">
        <w:tc>
          <w:tcPr>
            <w:tcW w:w="993" w:type="dxa"/>
            <w:tcBorders>
              <w:top w:val="single" w:sz="4" w:space="0" w:color="auto"/>
              <w:left w:val="single" w:sz="4" w:space="0" w:color="auto"/>
              <w:bottom w:val="nil"/>
              <w:right w:val="single" w:sz="4" w:space="0" w:color="auto"/>
            </w:tcBorders>
          </w:tcPr>
          <w:p w:rsidR="003252C6" w:rsidRPr="00B97E8C" w:rsidRDefault="003252C6" w:rsidP="006878B7">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6878B7">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6878B7">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6878B7">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6878B7">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6878B7">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6878B7">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6878B7">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6878B7">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6878B7">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6878B7">
            <w:pPr>
              <w:tabs>
                <w:tab w:val="left" w:pos="0"/>
                <w:tab w:val="left" w:pos="1134"/>
              </w:tabs>
              <w:spacing w:before="40" w:after="0" w:line="240" w:lineRule="auto"/>
              <w:jc w:val="both"/>
              <w:rPr>
                <w:bCs/>
                <w:szCs w:val="20"/>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pPr>
            <w:r w:rsidRPr="00EF1CE7">
              <w:t>2.4.</w:t>
            </w:r>
          </w:p>
          <w:p w:rsidR="003252C6" w:rsidRPr="00EF1CE7" w:rsidRDefault="003252C6" w:rsidP="006878B7">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6878B7">
            <w:pPr>
              <w:spacing w:before="40" w:after="40" w:line="240" w:lineRule="auto"/>
              <w:jc w:val="both"/>
            </w:pPr>
            <w:r w:rsidRPr="00EF1CE7">
              <w:t>Взнос наличных средств в уставный капитал/паевый фонд осуществляется бесплатно.</w:t>
            </w:r>
          </w:p>
          <w:p w:rsidR="003252C6" w:rsidRPr="00EF1CE7" w:rsidRDefault="003252C6" w:rsidP="006878B7">
            <w:pPr>
              <w:spacing w:before="40" w:after="40" w:line="240" w:lineRule="auto"/>
              <w:jc w:val="both"/>
              <w:rPr>
                <w:bCs/>
              </w:rPr>
            </w:pPr>
            <w:r w:rsidRPr="00EF1CE7">
              <w:rPr>
                <w:bCs/>
              </w:rPr>
              <w:t>Комиссия взимается от суммы денежной наличности, поступившей по одному сопроводительному документу.</w:t>
            </w:r>
          </w:p>
          <w:p w:rsidR="003252C6" w:rsidRPr="00965D41" w:rsidRDefault="003252C6" w:rsidP="006878B7">
            <w:pPr>
              <w:spacing w:before="40" w:after="40" w:line="240" w:lineRule="auto"/>
              <w:jc w:val="both"/>
              <w:rPr>
                <w:color w:val="000000"/>
                <w:sz w:val="20"/>
                <w:szCs w:val="20"/>
                <w:lang w:eastAsia="ru-RU"/>
              </w:rPr>
            </w:pPr>
            <w:r w:rsidRPr="00EF1CE7">
              <w:rPr>
                <w:color w:val="000000"/>
                <w:lang w:eastAsia="ru-RU"/>
              </w:rPr>
              <w:lastRenderedPageBreak/>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6878B7">
            <w:pPr>
              <w:spacing w:after="0" w:line="240" w:lineRule="auto"/>
              <w:jc w:val="cente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bCs/>
              </w:rPr>
            </w:pPr>
            <w:r w:rsidRPr="00EF1CE7">
              <w:rPr>
                <w:bCs/>
              </w:rPr>
              <w:lastRenderedPageBreak/>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6878B7">
            <w:pPr>
              <w:spacing w:after="0" w:line="240" w:lineRule="auto"/>
              <w:jc w:val="cente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6878B7">
            <w:pPr>
              <w:spacing w:after="0" w:line="240" w:lineRule="auto"/>
              <w:jc w:val="center"/>
            </w:pPr>
          </w:p>
        </w:tc>
      </w:tr>
      <w:tr w:rsidR="003252C6" w:rsidRPr="00EF1CE7" w:rsidTr="006878B7">
        <w:tc>
          <w:tcPr>
            <w:tcW w:w="993" w:type="dxa"/>
            <w:tcBorders>
              <w:top w:val="single" w:sz="4" w:space="0" w:color="auto"/>
              <w:left w:val="single" w:sz="4" w:space="0" w:color="auto"/>
              <w:bottom w:val="nil"/>
              <w:right w:val="single" w:sz="4" w:space="0" w:color="auto"/>
            </w:tcBorders>
          </w:tcPr>
          <w:p w:rsidR="003252C6" w:rsidRPr="00EF1CE7" w:rsidRDefault="003252C6" w:rsidP="006878B7">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6878B7">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6878B7">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6878B7">
            <w:pPr>
              <w:spacing w:after="0" w:line="240" w:lineRule="auto"/>
              <w:jc w:val="cente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p>
          <w:p w:rsidR="003252C6" w:rsidRPr="00EF1CE7" w:rsidRDefault="003252C6" w:rsidP="006878B7">
            <w:pPr>
              <w:spacing w:before="40" w:after="4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6878B7">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6878B7">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6878B7">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6878B7">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rFonts w:eastAsia="Times New Roman"/>
                <w:bCs/>
                <w:lang w:eastAsia="ru-RU"/>
              </w:rPr>
            </w:pPr>
            <w:r w:rsidRPr="00EF1CE7">
              <w:rPr>
                <w:rFonts w:eastAsia="Times New Roman"/>
                <w:bCs/>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3,5% от суммы,</w:t>
            </w:r>
          </w:p>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rPr>
                <w:rFonts w:eastAsia="Times New Roman"/>
                <w:bCs/>
                <w:lang w:eastAsia="ru-RU"/>
              </w:rPr>
            </w:pP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rFonts w:eastAsia="Times New Roman"/>
                <w:bCs/>
                <w:lang w:eastAsia="ru-RU"/>
              </w:rPr>
            </w:pPr>
            <w:r w:rsidRPr="00EF1CE7">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w:t>
            </w:r>
            <w:r w:rsidRPr="00EF1CE7">
              <w:rPr>
                <w:lang w:eastAsia="x-none"/>
              </w:rPr>
              <w:lastRenderedPageBreak/>
              <w:t>комиссии, указанной в п.п. 2.2.1-2.2.3 Тарифов.</w:t>
            </w:r>
          </w:p>
          <w:p w:rsidR="003252C6" w:rsidRPr="00EF1CE7" w:rsidRDefault="003252C6" w:rsidP="006878B7">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6878B7">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40" w:line="240" w:lineRule="auto"/>
              <w:jc w:val="center"/>
              <w:rPr>
                <w:rFonts w:eastAsia="Times New Roman"/>
                <w:bCs/>
                <w:lang w:eastAsia="ru-RU"/>
              </w:rPr>
            </w:pPr>
            <w:r w:rsidRPr="00EF1CE7">
              <w:lastRenderedPageBreak/>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rPr>
                <w:rFonts w:eastAsia="Times New Roman"/>
                <w:bCs/>
                <w:lang w:eastAsia="ru-RU"/>
              </w:rPr>
            </w:pPr>
            <w:r w:rsidRPr="00EF1CE7">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6878B7">
            <w:pPr>
              <w:spacing w:after="0" w:line="240" w:lineRule="auto"/>
              <w:jc w:val="both"/>
              <w:rPr>
                <w:rFonts w:eastAsia="Times New Roman"/>
                <w:bCs/>
                <w:lang w:eastAsia="ru-RU"/>
              </w:rPr>
            </w:pPr>
            <w:r w:rsidRPr="00EF1CE7">
              <w:rPr>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F1CE7">
              <w:t>.</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46.33 - Торговля оптовая молочными продуктами, яйцами и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Pr="00EF1CE7" w:rsidRDefault="003252C6" w:rsidP="003252C6">
      <w:pPr>
        <w:tabs>
          <w:tab w:val="left" w:pos="426"/>
          <w:tab w:val="left" w:pos="1080"/>
        </w:tabs>
        <w:spacing w:after="0" w:line="240" w:lineRule="auto"/>
        <w:jc w:val="both"/>
        <w:rPr>
          <w:rFonts w:eastAsia="Times New Roman"/>
          <w:bCs/>
          <w:iCs/>
          <w:sz w:val="20"/>
          <w:szCs w:val="20"/>
          <w:lang w:eastAsia="ru-RU"/>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0" w:name="_Toc145590053"/>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bookmarkStart w:id="12" w:name="_Toc145590054"/>
      <w:r w:rsidRPr="00C044B7">
        <w:rPr>
          <w:sz w:val="20"/>
          <w:szCs w:val="20"/>
        </w:rPr>
        <w:t>(размер тарифов указан без учета НДС)*</w:t>
      </w:r>
      <w:bookmarkStart w:id="13" w:name="_Toc367800045"/>
      <w:bookmarkStart w:id="14" w:name="_Toc419465957"/>
      <w:bookmarkEnd w:id="11"/>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со списанием/зачислением денежных </w:t>
            </w:r>
            <w:r w:rsidRPr="00585FE4">
              <w:rPr>
                <w:rFonts w:eastAsia="Times New Roman" w:cs="Times New Roman"/>
                <w:sz w:val="20"/>
                <w:szCs w:val="20"/>
                <w:lang w:eastAsia="ru-RU"/>
              </w:rPr>
              <w:lastRenderedPageBreak/>
              <w:t>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lastRenderedPageBreak/>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Выполнение функций агента валютного контроля по валютным операциям нерезидентов, осуществляемым при </w:t>
            </w:r>
            <w:r w:rsidRPr="00585FE4">
              <w:rPr>
                <w:rFonts w:eastAsia="Times New Roman" w:cs="Times New Roman"/>
                <w:sz w:val="20"/>
                <w:szCs w:val="20"/>
                <w:lang w:eastAsia="ru-RU"/>
              </w:rPr>
              <w:lastRenderedPageBreak/>
              <w:t>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lastRenderedPageBreak/>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lastRenderedPageBreak/>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lastRenderedPageBreak/>
              <w:t xml:space="preserve">Комиссия взимается от суммы расчетного документа при каждом списании в срок не позднее </w:t>
            </w:r>
            <w:r w:rsidRPr="00585FE4">
              <w:rPr>
                <w:rFonts w:eastAsia="Times New Roman" w:cs="Times New Roman"/>
                <w:sz w:val="20"/>
                <w:szCs w:val="20"/>
                <w:lang w:eastAsia="ru-RU"/>
              </w:rPr>
              <w:lastRenderedPageBreak/>
              <w:t xml:space="preserve">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lastRenderedPageBreak/>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145590055"/>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 xml:space="preserve">Предоставление копий сообщений и иных документов, обязательное раскрытие </w:t>
            </w:r>
            <w:r w:rsidRPr="00D8562E">
              <w:rPr>
                <w:sz w:val="20"/>
                <w:szCs w:val="20"/>
              </w:rPr>
              <w:lastRenderedPageBreak/>
              <w:t>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lastRenderedPageBreak/>
              <w:t>1</w:t>
            </w:r>
            <w:r w:rsidR="006E721B">
              <w:rPr>
                <w:sz w:val="20"/>
                <w:szCs w:val="20"/>
              </w:rPr>
              <w:t>1</w:t>
            </w:r>
            <w:r w:rsidRPr="00CC77C9">
              <w:rPr>
                <w:sz w:val="20"/>
                <w:szCs w:val="20"/>
              </w:rPr>
              <w:t xml:space="preserve"> руб. за один лист с односторонним </w:t>
            </w:r>
            <w:r w:rsidRPr="00CC77C9">
              <w:rPr>
                <w:sz w:val="20"/>
                <w:szCs w:val="20"/>
              </w:rPr>
              <w:lastRenderedPageBreak/>
              <w:t>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lastRenderedPageBreak/>
              <w:t>Комиссия включает НДС.</w:t>
            </w:r>
          </w:p>
          <w:p w:rsidR="00CC77C9" w:rsidRPr="00CC77C9" w:rsidRDefault="00CC77C9" w:rsidP="00B309C2">
            <w:pPr>
              <w:jc w:val="both"/>
              <w:rPr>
                <w:sz w:val="20"/>
                <w:szCs w:val="20"/>
              </w:rPr>
            </w:pPr>
            <w:r w:rsidRPr="00CC77C9">
              <w:rPr>
                <w:sz w:val="20"/>
                <w:szCs w:val="20"/>
              </w:rPr>
              <w:lastRenderedPageBreak/>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145590056"/>
      <w:r w:rsidRPr="003F3369">
        <w:rPr>
          <w:sz w:val="22"/>
          <w:szCs w:val="22"/>
        </w:rPr>
        <w:lastRenderedPageBreak/>
        <w:t>5. Документарные операции</w:t>
      </w:r>
      <w:bookmarkEnd w:id="17"/>
      <w:bookmarkEnd w:id="18"/>
      <w:bookmarkEnd w:id="19"/>
      <w:bookmarkEnd w:id="20"/>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w:t>
            </w:r>
            <w:r w:rsidRPr="00A03B27">
              <w:rPr>
                <w:rFonts w:eastAsia="Calibri" w:cs="Times New Roman"/>
                <w:iCs/>
                <w:sz w:val="22"/>
                <w:lang w:eastAsia="ru-RU"/>
              </w:rPr>
              <w:lastRenderedPageBreak/>
              <w:t>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r>
            <w:r w:rsidRPr="00A03B27">
              <w:rPr>
                <w:rFonts w:eastAsia="Calibri" w:cs="Times New Roman"/>
                <w:iCs/>
                <w:sz w:val="22"/>
                <w:lang w:eastAsia="ru-RU"/>
              </w:rPr>
              <w:lastRenderedPageBreak/>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w:t>
            </w:r>
            <w:r w:rsidRPr="00A03B27">
              <w:rPr>
                <w:rFonts w:eastAsia="Calibri" w:cs="Times New Roman"/>
                <w:iCs/>
                <w:sz w:val="22"/>
                <w:lang w:eastAsia="ru-RU"/>
              </w:rPr>
              <w:lastRenderedPageBreak/>
              <w:t>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w:t>
            </w:r>
            <w:r w:rsidRPr="00A03B27">
              <w:rPr>
                <w:rFonts w:eastAsia="Calibri" w:cs="Times New Roman"/>
                <w:iCs/>
                <w:sz w:val="22"/>
                <w:lang w:eastAsia="ru-RU"/>
              </w:rPr>
              <w:lastRenderedPageBreak/>
              <w:t xml:space="preserve">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lastRenderedPageBreak/>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145590057"/>
      <w:r w:rsidRPr="003F3369">
        <w:rPr>
          <w:sz w:val="22"/>
          <w:szCs w:val="22"/>
        </w:rPr>
        <w:t>6. Гарантийные операции</w:t>
      </w:r>
      <w:bookmarkEnd w:id="21"/>
      <w:bookmarkEnd w:id="22"/>
      <w:bookmarkEnd w:id="23"/>
      <w:bookmarkEnd w:id="24"/>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lastRenderedPageBreak/>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r>
            <w:r w:rsidRPr="00A03B27">
              <w:rPr>
                <w:rFonts w:eastAsia="Calibri" w:cs="Times New Roman"/>
                <w:sz w:val="22"/>
                <w:lang w:eastAsia="ru-RU"/>
              </w:rPr>
              <w:lastRenderedPageBreak/>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145590058"/>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lastRenderedPageBreak/>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lastRenderedPageBreak/>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 xml:space="preserve">от даты заключения Удостоверяющего центра АО </w:t>
            </w:r>
            <w:r w:rsidR="00E44C5C" w:rsidRPr="00E44C5C">
              <w:rPr>
                <w:rFonts w:eastAsia="Times New Roman" w:cs="Times New Roman"/>
                <w:bCs/>
                <w:sz w:val="20"/>
                <w:szCs w:val="20"/>
                <w:lang w:eastAsia="ru-RU"/>
              </w:rPr>
              <w:lastRenderedPageBreak/>
              <w:t>«Россельхозбанк»/заключения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lastRenderedPageBreak/>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lastRenderedPageBreak/>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lastRenderedPageBreak/>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145590059"/>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r w:rsidRPr="00846C13">
        <w:rPr>
          <w:b/>
          <w:sz w:val="22"/>
        </w:rPr>
        <w:t>9.</w:t>
      </w:r>
      <w:r w:rsidRPr="003F3369">
        <w:rPr>
          <w:sz w:val="22"/>
        </w:rPr>
        <w:t xml:space="preserve"> </w:t>
      </w:r>
      <w:bookmarkStart w:id="36" w:name="_Toc367800051"/>
      <w:bookmarkStart w:id="37" w:name="_Toc419465963"/>
      <w:bookmarkEnd w:id="33"/>
      <w:bookmarkEnd w:id="34"/>
      <w:bookmarkEnd w:id="35"/>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6"/>
    <w:bookmarkEnd w:id="37"/>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 xml:space="preserve">от суммы с </w:t>
            </w:r>
            <w:r w:rsidRPr="00341F1A">
              <w:rPr>
                <w:rFonts w:eastAsia="Calibri" w:cs="Times New Roman"/>
                <w:sz w:val="20"/>
                <w:szCs w:val="20"/>
              </w:rPr>
              <w:lastRenderedPageBreak/>
              <w:t>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lastRenderedPageBreak/>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8" w:name="_Toc367800052"/>
      <w:bookmarkStart w:id="39" w:name="_Toc419465964"/>
      <w:bookmarkStart w:id="40" w:name="_Toc509930248"/>
      <w:bookmarkStart w:id="41" w:name="_Toc145590060"/>
      <w:r w:rsidRPr="003F3369">
        <w:rPr>
          <w:sz w:val="22"/>
          <w:szCs w:val="22"/>
        </w:rPr>
        <w:t>11. Операции по покупке-продаже иностранной валюты</w:t>
      </w:r>
      <w:r w:rsidRPr="003F3369">
        <w:rPr>
          <w:sz w:val="22"/>
          <w:szCs w:val="22"/>
          <w:vertAlign w:val="superscript"/>
        </w:rPr>
        <w:t>1</w:t>
      </w:r>
      <w:bookmarkEnd w:id="38"/>
      <w:bookmarkEnd w:id="39"/>
      <w:bookmarkEnd w:id="40"/>
      <w:bookmarkEnd w:id="4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w:t>
            </w:r>
            <w:r w:rsidRPr="00704863">
              <w:rPr>
                <w:rFonts w:eastAsia="Times New Roman" w:cs="Times New Roman"/>
                <w:bCs/>
                <w:sz w:val="20"/>
                <w:szCs w:val="20"/>
                <w:lang w:eastAsia="ru-RU"/>
              </w:rPr>
              <w:lastRenderedPageBreak/>
              <w:t>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2" w:name="_Toc367800053"/>
      <w:bookmarkStart w:id="43" w:name="_Toc419465965"/>
      <w:bookmarkStart w:id="44" w:name="_Toc509930249"/>
      <w:bookmarkStart w:id="45" w:name="_Toc145590061"/>
      <w:r w:rsidRPr="003F3369">
        <w:rPr>
          <w:sz w:val="22"/>
          <w:szCs w:val="22"/>
        </w:rPr>
        <w:t>12. Кредитные операции</w:t>
      </w:r>
      <w:bookmarkEnd w:id="42"/>
      <w:bookmarkEnd w:id="43"/>
      <w:bookmarkEnd w:id="44"/>
      <w:bookmarkEnd w:id="4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Pr="00A178B6" w:rsidRDefault="002E5E40" w:rsidP="001A0948">
            <w:pPr>
              <w:spacing w:after="0" w:line="240" w:lineRule="atLeast"/>
              <w:jc w:val="both"/>
              <w:rPr>
                <w:color w:val="FF0000"/>
                <w:sz w:val="20"/>
                <w:szCs w:val="20"/>
              </w:rPr>
            </w:pPr>
            <w:r w:rsidRPr="00BC2449">
              <w:rPr>
                <w:sz w:val="20"/>
                <w:szCs w:val="20"/>
              </w:rPr>
              <w:lastRenderedPageBreak/>
              <w:t xml:space="preserve">АО «Россельхозбанк» кредитов на приобретение зерна из федерального </w:t>
            </w:r>
            <w:r w:rsidR="001A0948">
              <w:rPr>
                <w:sz w:val="20"/>
                <w:szCs w:val="20"/>
              </w:rPr>
              <w:t>интервенционного фонда № 372-П</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lastRenderedPageBreak/>
              <w:t xml:space="preserve">- при кредитовании в рамках Положения о предоставлении АО «Россельхозбанк» кредитов в рамках кредитного продукта </w:t>
            </w:r>
            <w:r w:rsidR="00236D9E">
              <w:rPr>
                <w:sz w:val="20"/>
                <w:szCs w:val="20"/>
              </w:rPr>
              <w:t>оказания содействия добровольному переселению соотечественников, проживающих за рубежом, и их адаптации в Российской Федерации</w:t>
            </w:r>
            <w:r w:rsidRPr="005B21BE">
              <w:rPr>
                <w:sz w:val="20"/>
                <w:szCs w:val="20"/>
              </w:rPr>
              <w:t xml:space="preserve">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w:t>
            </w:r>
            <w:r>
              <w:rPr>
                <w:sz w:val="20"/>
                <w:szCs w:val="20"/>
              </w:rPr>
              <w:lastRenderedPageBreak/>
              <w:t>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Default="00402F22" w:rsidP="00BD6750">
            <w:pPr>
              <w:spacing w:before="20" w:after="20"/>
              <w:jc w:val="both"/>
              <w:rPr>
                <w:sz w:val="20"/>
                <w:szCs w:val="20"/>
              </w:rPr>
            </w:pPr>
            <w:r w:rsidRPr="00402F22">
              <w:rPr>
                <w:sz w:val="20"/>
                <w:szCs w:val="20"/>
              </w:rPr>
              <w:lastRenderedPageBreak/>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236D9E" w:rsidRPr="000D1768" w:rsidRDefault="00236D9E" w:rsidP="00BD6750">
            <w:pPr>
              <w:spacing w:before="20" w:after="20"/>
              <w:jc w:val="both"/>
              <w:rPr>
                <w:sz w:val="20"/>
                <w:szCs w:val="20"/>
              </w:rPr>
            </w:pP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36D9E" w:rsidRDefault="00236D9E" w:rsidP="002E5E40">
            <w:pPr>
              <w:spacing w:before="20" w:after="20"/>
              <w:jc w:val="center"/>
              <w:rPr>
                <w:sz w:val="20"/>
                <w:szCs w:val="20"/>
              </w:rPr>
            </w:pPr>
          </w:p>
          <w:p w:rsidR="001A0948" w:rsidRDefault="001A0948"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36D9E" w:rsidRDefault="00236D9E"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FC7ABF" w:rsidRDefault="00FC7ABF"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95BFB" w:rsidRDefault="002E5E40" w:rsidP="001A0948">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w:t>
            </w:r>
            <w:r w:rsidR="001A0948">
              <w:rPr>
                <w:sz w:val="20"/>
                <w:szCs w:val="20"/>
              </w:rPr>
              <w:t>.</w:t>
            </w:r>
          </w:p>
          <w:p w:rsidR="001A0948" w:rsidRPr="001A0948" w:rsidRDefault="001A0948" w:rsidP="001A0948">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w:t>
            </w:r>
            <w:r w:rsidRPr="00532465">
              <w:rPr>
                <w:sz w:val="20"/>
                <w:szCs w:val="20"/>
              </w:rPr>
              <w:lastRenderedPageBreak/>
              <w:t>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Положения о предоставлении АО «Россельхозбанк» кредитов в рамках кредитного продукта </w:t>
            </w:r>
            <w:r w:rsidR="00236D9E" w:rsidRPr="00236D9E">
              <w:rPr>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rsidRPr="00D90109">
              <w:rPr>
                <w:sz w:val="20"/>
                <w:szCs w:val="20"/>
              </w:rPr>
              <w:lastRenderedPageBreak/>
              <w:t>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Pr>
                <w:sz w:val="20"/>
                <w:szCs w:val="20"/>
              </w:rPr>
              <w:lastRenderedPageBreak/>
              <w:t>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дату окончания срока предоставления кредитных средств/ срока действия лимита кредитования </w:t>
            </w:r>
            <w:r w:rsidRPr="002F0B13">
              <w:rPr>
                <w:sz w:val="20"/>
                <w:szCs w:val="20"/>
              </w:rPr>
              <w:lastRenderedPageBreak/>
              <w:t>(включительно),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36D9E" w:rsidRDefault="00236D9E"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до 5 календарных дней </w:t>
            </w:r>
            <w:r w:rsidRPr="005D1863">
              <w:rPr>
                <w:rFonts w:eastAsia="Times New Roman"/>
                <w:sz w:val="20"/>
                <w:szCs w:val="20"/>
                <w:lang w:eastAsia="ru-RU"/>
              </w:rPr>
              <w:lastRenderedPageBreak/>
              <w:t>(включительно)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Данная комиссия не применяется в отношении изменения срока возврата кредита при осуществлении досрочного </w:t>
            </w:r>
            <w:r w:rsidRPr="005D1863">
              <w:rPr>
                <w:rFonts w:eastAsia="Times New Roman"/>
                <w:sz w:val="20"/>
                <w:szCs w:val="20"/>
                <w:lang w:eastAsia="ru-RU"/>
              </w:rPr>
              <w:lastRenderedPageBreak/>
              <w:t>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 xml:space="preserve">Положения о предоставлении АО «Россельхозбанк» кредитов в рамках кредитного продукта </w:t>
            </w:r>
            <w:r w:rsidR="00236D9E" w:rsidRPr="00236D9E">
              <w:rPr>
                <w:rFonts w:eastAsia="Times New Roman"/>
                <w:bCs/>
                <w:sz w:val="20"/>
                <w:szCs w:val="20"/>
                <w:lang w:eastAsia="ru-RU"/>
              </w:rPr>
              <w:t>оказания содействия добровольному переселению соотечественников, проживающих за рубежом, и их адаптации в Российской Федерации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36D9E" w:rsidRDefault="00236D9E"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FC7ABF" w:rsidRDefault="00FC7ABF"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236D9E" w:rsidRDefault="00236D9E"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5A7771"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lastRenderedPageBreak/>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w:t>
            </w:r>
            <w:r>
              <w:rPr>
                <w:sz w:val="20"/>
                <w:szCs w:val="20"/>
              </w:rPr>
              <w:lastRenderedPageBreak/>
              <w:t>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при кредитовании в рамках Порядка предоставления АО «Россельхозбанк» кредитов на цели, связанные с проведением сезонных работ, № 411-П,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w:t>
            </w:r>
            <w:r w:rsidRPr="005B21BE">
              <w:rPr>
                <w:bCs/>
                <w:sz w:val="20"/>
                <w:szCs w:val="20"/>
              </w:rPr>
              <w:lastRenderedPageBreak/>
              <w:t xml:space="preserve">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w:t>
            </w:r>
            <w:r w:rsidRPr="00E6365E">
              <w:rPr>
                <w:sz w:val="20"/>
                <w:szCs w:val="20"/>
              </w:rPr>
              <w:lastRenderedPageBreak/>
              <w:t>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7771AA" w:rsidRDefault="007771AA"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36D9E" w:rsidRDefault="00236D9E"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FC7ABF" w:rsidRDefault="00FC7AB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7771AA" w:rsidRDefault="007771AA"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F7BD4"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кредитов в рамках кредитного продукта </w:t>
            </w:r>
            <w:r w:rsidR="00236D9E" w:rsidRPr="00236D9E">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236D9E" w:rsidRDefault="00236D9E"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36D9E" w:rsidRDefault="00236D9E" w:rsidP="002F7BD4">
            <w:pPr>
              <w:jc w:val="center"/>
              <w:rPr>
                <w:sz w:val="20"/>
                <w:szCs w:val="20"/>
              </w:rPr>
            </w:pPr>
          </w:p>
          <w:p w:rsidR="00236D9E" w:rsidRDefault="00236D9E" w:rsidP="002F7BD4">
            <w:pPr>
              <w:jc w:val="cente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E5E40" w:rsidRDefault="002E5E40" w:rsidP="002E5E40">
            <w:pPr>
              <w:jc w:val="center"/>
              <w:rPr>
                <w:sz w:val="20"/>
                <w:szCs w:val="20"/>
              </w:rPr>
            </w:pPr>
            <w:r>
              <w:rPr>
                <w:sz w:val="20"/>
                <w:szCs w:val="20"/>
              </w:rPr>
              <w:lastRenderedPageBreak/>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7771AA" w:rsidRDefault="007771AA"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7771AA" w:rsidRDefault="007771AA" w:rsidP="002F7BD4">
            <w:pPr>
              <w:jc w:val="center"/>
              <w:rPr>
                <w:sz w:val="20"/>
                <w:szCs w:val="20"/>
              </w:rPr>
            </w:pPr>
          </w:p>
          <w:p w:rsidR="00584E24" w:rsidRPr="002C630D" w:rsidRDefault="00584E24" w:rsidP="002F7BD4">
            <w:pPr>
              <w:jc w:val="center"/>
              <w:rPr>
                <w:sz w:val="20"/>
                <w:szCs w:val="20"/>
              </w:rPr>
            </w:pPr>
            <w:r>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6" w:name="_Toc367800054"/>
      <w:bookmarkStart w:id="47" w:name="_Toc419465966"/>
      <w:bookmarkStart w:id="48" w:name="_Toc509930250"/>
      <w:bookmarkStart w:id="49" w:name="_Toc145590062"/>
      <w:r w:rsidRPr="003F3369">
        <w:rPr>
          <w:sz w:val="22"/>
          <w:szCs w:val="22"/>
        </w:rPr>
        <w:t xml:space="preserve">13. </w:t>
      </w:r>
      <w:bookmarkEnd w:id="46"/>
      <w:bookmarkEnd w:id="47"/>
      <w:bookmarkEnd w:id="48"/>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49"/>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Комиссия за услугу «Торговый эквайринг»</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эквайринг», подключенную путем присоединения к Правилам </w:t>
            </w:r>
            <w:r w:rsidRPr="001F3B62">
              <w:rPr>
                <w:rFonts w:eastAsia="Times New Roman" w:cs="Times New Roman"/>
                <w:sz w:val="20"/>
                <w:szCs w:val="20"/>
                <w:lang w:eastAsia="ru-RU"/>
              </w:rPr>
              <w:lastRenderedPageBreak/>
              <w:t xml:space="preserve">эквайрингового обслуживания клиентов АО «Россельхозбанк»,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по картам которых обеспечивается АО «Национальная система платежных карт» и производится </w:t>
            </w:r>
            <w:r w:rsidRPr="001F3B62">
              <w:rPr>
                <w:rFonts w:eastAsia="Times New Roman" w:cs="Times New Roman"/>
                <w:bCs/>
                <w:sz w:val="20"/>
                <w:szCs w:val="20"/>
                <w:lang w:eastAsia="ru-RU"/>
              </w:rPr>
              <w:lastRenderedPageBreak/>
              <w:t>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0" w:name="_Toc367800055"/>
      <w:bookmarkStart w:id="51" w:name="_Toc419465967"/>
      <w:bookmarkStart w:id="52" w:name="_Toc509930251"/>
      <w:bookmarkStart w:id="53" w:name="_Toc145590063"/>
      <w:r w:rsidRPr="003F3369">
        <w:rPr>
          <w:sz w:val="22"/>
          <w:szCs w:val="22"/>
        </w:rPr>
        <w:t>14. Депозитарные услуги**</w:t>
      </w:r>
      <w:bookmarkEnd w:id="50"/>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4" w:name="_Toc435540107"/>
            <w:r w:rsidRPr="00420A66">
              <w:rPr>
                <w:rFonts w:eastAsia="Times New Roman" w:cs="Times New Roman"/>
                <w:b/>
                <w:bCs/>
                <w:sz w:val="20"/>
                <w:szCs w:val="20"/>
                <w:lang w:eastAsia="ru-RU"/>
              </w:rPr>
              <w:t>Наименование услуги</w:t>
            </w:r>
            <w:bookmarkEnd w:id="54"/>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5" w:name="_Toc435540108"/>
            <w:bookmarkStart w:id="56" w:name="_Toc509930663"/>
            <w:bookmarkStart w:id="57" w:name="_Toc145590064"/>
            <w:r w:rsidRPr="00420A66">
              <w:rPr>
                <w:rFonts w:eastAsia="Times New Roman" w:cs="Times New Roman"/>
                <w:b/>
                <w:iCs/>
                <w:sz w:val="20"/>
                <w:szCs w:val="20"/>
                <w:lang w:eastAsia="ru-RU"/>
              </w:rPr>
              <w:t>Тариф</w:t>
            </w:r>
            <w:bookmarkEnd w:id="55"/>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 xml:space="preserve">До 300 млн. руб. (включительно) - 0,07% годовых, минимум 300 руб. месяц, от 300 млн. </w:t>
            </w:r>
            <w:r w:rsidRPr="00D57A4A">
              <w:rPr>
                <w:rFonts w:eastAsia="Times New Roman" w:cs="Times New Roman"/>
                <w:sz w:val="20"/>
                <w:szCs w:val="20"/>
                <w:lang w:eastAsia="ru-RU"/>
              </w:rPr>
              <w:lastRenderedPageBreak/>
              <w:t>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lastRenderedPageBreak/>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145590065"/>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145590066"/>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r w:rsidRPr="0074621A">
              <w:rPr>
                <w:rFonts w:eastAsia="Times New Roman"/>
                <w:bCs/>
                <w:sz w:val="20"/>
                <w:szCs w:val="20"/>
                <w:lang w:eastAsia="ru-RU"/>
              </w:rPr>
              <w:lastRenderedPageBreak/>
              <w:t>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Тариф применяется в случае возврата клиентом функционального ключевого </w:t>
            </w:r>
            <w:r w:rsidRPr="0074621A">
              <w:rPr>
                <w:rFonts w:eastAsia="Times New Roman"/>
                <w:bCs/>
                <w:sz w:val="20"/>
                <w:szCs w:val="20"/>
                <w:lang w:eastAsia="ru-RU"/>
              </w:rPr>
              <w:lastRenderedPageBreak/>
              <w:t>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48" w:rsidRDefault="001A0948" w:rsidP="00B17345">
      <w:pPr>
        <w:spacing w:after="0" w:line="240" w:lineRule="auto"/>
      </w:pPr>
      <w:r>
        <w:separator/>
      </w:r>
    </w:p>
  </w:endnote>
  <w:endnote w:type="continuationSeparator" w:id="0">
    <w:p w:rsidR="001A0948" w:rsidRDefault="001A094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48" w:rsidRDefault="001A0948" w:rsidP="00B17345">
      <w:pPr>
        <w:spacing w:after="0" w:line="240" w:lineRule="auto"/>
      </w:pPr>
      <w:r>
        <w:separator/>
      </w:r>
    </w:p>
  </w:footnote>
  <w:footnote w:type="continuationSeparator" w:id="0">
    <w:p w:rsidR="001A0948" w:rsidRDefault="001A0948" w:rsidP="00B17345">
      <w:pPr>
        <w:spacing w:after="0" w:line="240" w:lineRule="auto"/>
      </w:pPr>
      <w:r>
        <w:continuationSeparator/>
      </w:r>
    </w:p>
  </w:footnote>
  <w:footnote w:id="1">
    <w:p w:rsidR="001A0948" w:rsidRPr="001E1FC4" w:rsidRDefault="001A094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1A0948" w:rsidRPr="001B7ED9" w:rsidRDefault="001A094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1A0948" w:rsidRPr="00DA3808" w:rsidRDefault="001A094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1A0948" w:rsidRPr="00DA3808" w:rsidRDefault="001A094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1A0948" w:rsidRPr="002D39DC" w:rsidRDefault="001A094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1A0948" w:rsidRPr="00186FA1" w:rsidRDefault="001A094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1A0948" w:rsidRPr="00AB1858" w:rsidRDefault="001A094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1A0948" w:rsidRDefault="001A0948">
        <w:pPr>
          <w:pStyle w:val="a9"/>
          <w:jc w:val="center"/>
        </w:pPr>
        <w:r>
          <w:fldChar w:fldCharType="begin"/>
        </w:r>
        <w:r>
          <w:instrText>PAGE   \* MERGEFORMAT</w:instrText>
        </w:r>
        <w:r>
          <w:fldChar w:fldCharType="separate"/>
        </w:r>
        <w:r w:rsidR="003252C6">
          <w:rPr>
            <w:noProof/>
          </w:rPr>
          <w:t>21</w:t>
        </w:r>
        <w:r>
          <w:fldChar w:fldCharType="end"/>
        </w:r>
      </w:p>
    </w:sdtContent>
  </w:sdt>
  <w:p w:rsidR="001A0948" w:rsidRDefault="001A094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4A"/>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235"/>
    <w:rsid w:val="009E744E"/>
    <w:rsid w:val="00A00C30"/>
    <w:rsid w:val="00A03B27"/>
    <w:rsid w:val="00A07B6B"/>
    <w:rsid w:val="00A21048"/>
    <w:rsid w:val="00A2539B"/>
    <w:rsid w:val="00A26473"/>
    <w:rsid w:val="00A34236"/>
    <w:rsid w:val="00A34393"/>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2E5D"/>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2860"/>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99BF-CFEB-4C33-A982-DEBFB0C6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27358</Words>
  <Characters>155947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3</cp:revision>
  <cp:lastPrinted>2019-07-04T06:38:00Z</cp:lastPrinted>
  <dcterms:created xsi:type="dcterms:W3CDTF">2023-09-14T10:18:00Z</dcterms:created>
  <dcterms:modified xsi:type="dcterms:W3CDTF">2023-09-14T10:21:00Z</dcterms:modified>
</cp:coreProperties>
</file>