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529"/>
        <w:spacing w:after="0" w:line="240" w:lineRule="auto"/>
        <w:rPr>
          <w:rFonts w:ascii="Times New Roman" w:hAnsi="Times New Roman" w:eastAsia="Calibri" w:cs="Times New Roman"/>
          <w:sz w:val="18"/>
          <w:szCs w:val="18"/>
          <w:lang w:eastAsia="ru-RU"/>
        </w:rPr>
      </w:pPr>
      <w:r>
        <w:rPr>
          <w:rFonts w:ascii="Times New Roman" w:hAnsi="Times New Roman" w:eastAsia="Calibri" w:cs="Times New Roman"/>
          <w:sz w:val="18"/>
          <w:szCs w:val="18"/>
          <w:lang w:eastAsia="ru-RU"/>
        </w:rPr>
        <w:t xml:space="preserve">Приложение 1.1</w:t>
      </w:r>
      <w:r>
        <w:rPr>
          <w:rFonts w:ascii="Times New Roman" w:hAnsi="Times New Roman" w:eastAsia="Calibri" w:cs="Times New Roman"/>
          <w:sz w:val="18"/>
          <w:szCs w:val="18"/>
          <w:lang w:eastAsia="ru-RU"/>
        </w:rPr>
      </w:r>
    </w:p>
    <w:p>
      <w:pPr>
        <w:ind w:left="5529"/>
        <w:spacing w:after="0" w:line="240" w:lineRule="auto"/>
        <w:rPr>
          <w:rFonts w:ascii="Times New Roman" w:hAnsi="Times New Roman" w:eastAsia="Calibri" w:cs="Times New Roman"/>
          <w:sz w:val="18"/>
          <w:szCs w:val="18"/>
          <w:lang w:eastAsia="ru-RU"/>
        </w:rPr>
      </w:pPr>
      <w:r>
        <w:rPr>
          <w:rFonts w:ascii="Times New Roman" w:hAnsi="Times New Roman" w:eastAsia="Calibri" w:cs="Times New Roman"/>
          <w:sz w:val="18"/>
          <w:szCs w:val="18"/>
          <w:lang w:eastAsia="ru-RU"/>
        </w:rPr>
        <w:t xml:space="preserve">к Регламенту взаимодействия клиентов </w:t>
      </w:r>
      <w:r>
        <w:rPr>
          <w:rFonts w:ascii="Times New Roman" w:hAnsi="Times New Roman" w:eastAsia="Calibri" w:cs="Times New Roman"/>
          <w:sz w:val="18"/>
          <w:szCs w:val="18"/>
          <w:lang w:eastAsia="ru-RU"/>
        </w:rPr>
      </w:r>
    </w:p>
    <w:p>
      <w:pPr>
        <w:ind w:left="5529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ascii="Times New Roman" w:hAnsi="Times New Roman" w:eastAsia="Calibri" w:cs="Times New Roman"/>
          <w:sz w:val="18"/>
          <w:szCs w:val="18"/>
          <w:lang w:eastAsia="ru-RU"/>
        </w:rPr>
        <w:t xml:space="preserve">с АО «Россельхозбанк» при осуществлении операций, подлежащих </w:t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  <w:t xml:space="preserve">валютному контролю </w:t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</w:p>
    <w:p>
      <w:pPr>
        <w:ind w:left="5387"/>
        <w:spacing w:after="0" w:line="240" w:lineRule="auto"/>
        <w:rPr>
          <w:rFonts w:ascii="Times New Roman" w:hAnsi="Times New Roman" w:eastAsia="Calibri" w:cs="Times New Roman"/>
          <w:sz w:val="18"/>
          <w:szCs w:val="18"/>
          <w:lang w:eastAsia="ru-RU"/>
        </w:rPr>
      </w:pPr>
      <w:r>
        <w:rPr>
          <w:rFonts w:ascii="Times New Roman" w:hAnsi="Times New Roman" w:eastAsia="Calibri" w:cs="Times New Roman"/>
          <w:sz w:val="18"/>
          <w:szCs w:val="18"/>
          <w:lang w:eastAsia="ru-RU"/>
        </w:rPr>
      </w:r>
      <w:r>
        <w:rPr>
          <w:rFonts w:ascii="Times New Roman" w:hAnsi="Times New Roman" w:eastAsia="Calibri" w:cs="Times New Roman"/>
          <w:sz w:val="18"/>
          <w:szCs w:val="18"/>
          <w:lang w:eastAsia="ru-RU"/>
        </w:rPr>
      </w:r>
    </w:p>
    <w:p>
      <w:pPr>
        <w:pStyle w:val="670"/>
        <w:jc w:val="center"/>
        <w:tabs>
          <w:tab w:val="left" w:pos="0" w:leader="none"/>
          <w:tab w:val="left" w:pos="5529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Порядок заполнения Информации о валютных операциях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7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поле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«Наименование уполномоченного банка»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указывается полное или сокращенное фирменное наименование уполномоченного банка (его филиала), в который резидент представляет Информацию о валютных операциях.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2 .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поле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«Наименование резидента»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аименование, фирменное наименование (полное или сокращенное) юридического лица (с указанием его филиала в случае, если стороной по контракту (кредитного договору) является филиал юридического лица)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или фамилия, имя, отчество (при его наличии) физического лица - индивидуального предпринимателя, физического лица, занимающегося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3.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поле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«от ___________»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дата заполнения Информации о валютных операциях в формате ДД.ММ.ГГГГ.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4.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поле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«Номер счета резидента в уполномоченном банке»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номер счета резидента, открытый в Банке.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Поле не заполняется при отражении резидентом: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операций, связанных с расчетами по контракту (кредитному договору), поставленному на учет в Банке, через свои счета в банках - нерезидентах;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операций, связанных с расчетами по контракту (кредитному договору), поставленному на учет в Банке, через свои счета в ином уполномоченном банке;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операций, связанных с расчетами по контракту (кредитному договору) наличными денежными средствами;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по контракту (кредитному договору), поставленному на учет в Банке, информации об операциях, связанных с расчетами по контракту (кредитному договору), осуществленных в указанных в глав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е 10 Инструкции Банка России № 181-И случаях, в том числе, третьим лицом - резидентом, другим лицом – резидентом, резидентом, являющимся стороной по контракту, но не осуществляющим его постановку на учет, а также финансовым агентом (фактором) - резидентом;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по контракту (кредитному договору), принятого на учет Банком в соответствии с главой 12 Инстр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укции Банка России № 181-И, при заполнении Информации о валютных операциях, содержащей скорректированные сведения, в случае осуществления корректировки информации по операции, ранее отраженной уполномоченным банком, который ранее выполнял функции банка УК;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расчетов, связанных с исполнением аккредитива по контракту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пользу получателя-нерезидента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поле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«Сведения о банке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нерезиденте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указывается: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графе «Код банка» – код банка по справочнику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SWIFT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для банка-нерезидента - участника системы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SWIFT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код «НР» для других банков-нерезидентов;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графе «Наименование» – наименование банка-нерезидента, через счет резидента в котором проведены операции, указанные в Информации о валютных операциях;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графе «Код страны» – цифровой код страны места нахождения банка-нерезидента в соответствии с Общероссийским классификатором стран мира (ОКСМ), через счет резидента в котором проведены операции, указанные в Информации о валютных операциях;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графе «Номер счета резидента в банке-нерезиденте» – номер счета, через который осуществлены расчеты, указанные в Информации о валютных операциях.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6.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графе 1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в порядке возрастания номер строки.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случае заполнения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поля «Признак корректировки»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в графе 1 указывается номер строки Информации о валютных операциях, ранее принятой Банком, которая содержит сведения по операции, подлежащей корректировке.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7.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графе 2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указываются номер (при отсутствии - БН) и дата документа (в формате, состоящем из двух элементов, разделенных символом «/», в первом указывается номер документа, во втором указывается дата документа в формате ДД.ММ.ГГГГ):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уведомления о поступлении (зачислении) иностранной валюты на транзитный валютный счет резидента, которое направлено Банком резиденту;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расчетного документа по операции, который поступил от плательщика-нерезидента в связи с переводом валюты РФ в пользу резидента;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распоряжения резидента о переводе со своего счета иностранной валюты;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расчетного документа по операции в связи с переводом валюты РФ в пользу нерезидента;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распоряжения о переводе иностранной валюты плательщиком (финансовым агентом (фактором) - резидентом) по договору финансирования под уступку денежного требования при ее зачислении на счет резидента;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распоряжения о переводе валюты РФ плательщиком (финансовым агентом (фактором) - резидентом) по договору финансирования под уступку денежного требования при ее зачислении на расчетный счет резидента;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документа об исполнении аккредитива (о переводе денежных средств </w:t>
        <w:br/>
        <w:t xml:space="preserve">в пользу получателя-нерезидента/резидента);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документа по операциям с использованием платежной карты;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выписки из счета в банке-нерезиденте или иного документа, содержащего информацию об операции, осуществленной через счет в банке-нерезиденте;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выписки по счету в ином уполномоченном банке в случае осуществления расчетов по контракту (кредитному договору), поставленному на учет в Банке, через счет в ином уполномоченном банке;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 документа, подтверждающего передачу наличных денежных средств при расчетах между резидентом и нерезидентом;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документа, содержащего сведения уполномоченного банка о проведенной операции, с указанием уникального номера контракта в случаях, установленных главой 10 Инструкции Банка России № 181-И;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-</w:t>
        <w:tab/>
        <w:t xml:space="preserve">иного документа.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en-US"/>
        </w:rPr>
        <w:t xml:space="preserve">8.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графе 3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в формате ДД.ММ. ГГГГ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одна из следующих дат: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зачисления иностранной валюты на транзитный валютный счет резидента </w:t>
        <w:br/>
        <w:t xml:space="preserve">в Банке, указанная в уведомлении о поступлении валютной выручки;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зачи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сления на счет резидента в Банке денежных средств в валюте РФ, поступивших от нерезидента, указанная в выписке из расчетного счета резидента либо </w:t>
        <w:br/>
        <w:t xml:space="preserve">в ином документе, переданном Банком резиденту и содержащем сведения о зачислении валюты РФ на счет резидента;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составления распоряжения резидента о переводе иностранной валюты/расчетного документа по переводу валюты РФ в пользу нерезидента со своего счета в Банке;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зачисления/списания денежных средств на счет/со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счета в банке-нерезиденте, указанная в выписке из счета банка-нерезидента (в случае осуществления резидентом, поставившим на учет контракт (кредитный договор) расчетов по контракту (кредитному договору) через счет резидента, открытый в банке-нерезиденте);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зачисления/списания денежных средств на счет/со счета в ином уполномочен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ном банке, указанная в выписке по счету иного уполномоченного банка (в случае осуществления резидентом, поставившим на учет контракт (кредитный договор) расчетов по контракту (кредитному договору) через счет резидента, открытый в ином уполномоченном банке;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передачи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нерезиденту/получения от нерезидента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наличных денежных средств при расчетах между резидентом и нерезидентом;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перевода/зачисления денежных средств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ользу получателя-нерезидента/резидента при исполнении аккредитива, указанная в информационном письме Банка, направляемом резиденту по факту осуществления платежа в пользу получателя-нерезидента/резидента в случае использования аккредитивной формы расчетов;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совершения резидентом операции, указанная в документе по операциям с использованием платежной карты;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если резидентом, поставившим на уч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ет контракт (кредитный договор), возложено исполнение обязательств по такому контракту (кредитному договору), частично уступлены требования или частично переведен долг, на третье лицо - резидента, не являющееся стороной по контракту (кредитному договору)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если счета резидентов открыты в Банке, Сведения уполномоченного банка о проведенной операции резидентом, который не ставит на учет контракт (кредитный договор), в Банк не представляются.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зачисления на счет резидента, открытый в Банке, иностранной валюты или валюты РФ, посту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пившей от финансового агента (фактора) - резидента, указанная в уведомлении, выписке из расчетного счета резидента либо в ином документе, переданном Банком резиденту и содержащем сведения о зачислении иностранной валюты и (или) валюты РФ на счет резидента;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540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зачисления иностранной валюты или валюты РФ, указанная в Сведениях уполномоченного банка о проведенной операции при зачислении на счет финансового агента (фактора) - резидента, открытый в ином упо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лномоченном банке, (в случае, если резидентом, поставившим контракт на учет в Банке, было уступлено финансовому агенту (фактору) - резиденту денежное требование иностранной валюты или валюты РФ, причитающейся резиденту в рамках соответствующего контракта).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  <w:t xml:space="preserve">дата зачисления денежных средств, указанная в Сведениях уполномоченного банка о проведенной операции при зачислении на счет на счет нового кредитора - физического лица, которому перешли права (требования) по контракту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567"/>
        <w:jc w:val="both"/>
        <w:spacing w:before="0" w:after="0" w:line="288" w:lineRule="atLeast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дата внесения записи о получении резидентом от нерезидента цифровых прав в качестве средства платежа по контракту ЦП в информационную систему, в которой осуществляется выпуск цифровых финансовых активов, или в инвестиционную платформу;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0" w:firstLine="567"/>
        <w:jc w:val="both"/>
        <w:spacing w:before="0" w:after="0" w:line="288" w:lineRule="atLeast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дата внесения записи о передаче резидентом цифровых прав в качестве средства платежа нерезиденту по контракту ЦП в информационную систему,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которой осуществляется выпуск цифровых финансовых активов, или в инвестиционную платформу.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графе 4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направление (признак) платежа.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1 - зачисление денежных средств на счет резидента, в том числе не в банке УК (в случае расчетов наличными денежными средствами – получение резидентом наличных денежных средств)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получение резидентом цифровых прав в качестве средства платежа от нерезидента по контракту ЦП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2 - списание денежных средств со счета резидента, в том числе не в банке УК (в случае расчетов наличными денежными средствами – передача нерезиденту наличных денежных средств)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передача резидентом цифровых прав в качестве средства платежа нерезиденту по контракту ЦП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7 - зачисление денежных средств от нерезидента на счет финансового агента (фактора) - резидента;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8 - зачисление денежных средств на счет другого лица - резидента или резидента, являющегося стороной по контракту, но не осуществляющего его постановку на учет;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9 - списание денежных средств со счета третьего лица - резидента, другого лица - резидента или резидента, являющегося стороной по контракту, но не осуществляющего его постановку на учет;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0 - перевод денежных средств при исполнении аккредитива в пользу получателя нерезидента;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 – зачисление денежных средств на счет нового кредитора-физического лица, которому перешло право (требование) по контракту (кредитному договору).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графе 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код вида операции в зависимости от экономического содержания операции, проведенной в рамках контракта (кредитного договора), соответствующий наименованию вида операции, указанному в Приложении 1 к Инструкции Банка России № 181-И.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6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цифровой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код валюты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зачисленной на счет/списываемой со счета,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полученной резидентом от нерезидента в наличной форме, переданной резидентом нерезиденту в наличной форме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либо указанный в выписке оператора цифровой код валюты, в которой выражена стоимость цифровых прав,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полученных в качестве средства платежа резидентом от нерезидента по контракту ЦП, переданных резидентом в качестве средства платежа нерезиденту по контракту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ЦП.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Код валюты указывается в соответствии с Общероссийским классификатором валют (далее - ОКВ) или Классификатором валют по межправительственным соглашениям, используемых в банковской системе Российской Федерации (далее - Классификатор клиринговых валют).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В графе 7 -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сумма денежных средств, зачисленных 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счет/списываемых со счета резидента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полученных резидентом от нерезидента (переданных резидентом нерезиденту) в наличной форме, либо указанная в выписке оператора стоимость цифровых прав, полученных в качестве средства платежа резидентом от нерезидента по контракту ЦП, переданных резидентом 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качестве средства платежа нерезиденту по контракту ЦП.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13.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графе 8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указывается УН контракта (кредитного до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говора), поставленного на учет в уполномоченном банке. В случае если контракт (кредитный договор) в соответствии с требованиями Инструкции Банка России № 181-И не подлежит постановке на учет - указывается номер и (или) дата контракта (кредитного договора)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формате, состоящем из двух элементов, разделенных символом «/», в первом указывается номер документа (при его отсутствии - символ «БН»), во втором указывается дата документа в формате ДД.ММ.ГГГГ.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HYPERLINK "consultantplus://offline/ref=A9B8B033E08422E3C5B8D8F68CE7C325AAB3FCA94FF4F97E81D195221901293E114F7BD1D5033879LEd1G"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Графы 9</w:t>
      </w:r>
      <w:r>
        <w:rPr>
          <w:rFonts w:ascii="Times New Roman" w:hAnsi="Times New Roman" w:eastAsia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HYPERLINK "consultantplus://offline/ref=A9B8B033E08422E3C5B8D8F68CE7C325AAB3FCA94FF4F97E81D195221901293E114F7BD1D5033970LEd8G"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10</w:t>
      </w:r>
      <w:r>
        <w:rPr>
          <w:rFonts w:ascii="Times New Roman" w:hAnsi="Times New Roman" w:eastAsia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заполняются по операциям, связанным с расчетами, в том числе с расчетами в наличной форме,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расчетами цифровыми правами в качестве средства платежа,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 контракту (кредитному договору), поставленному на учет в Банке, в случае, если код валюты, указанный в графе 6, отличается от кода валюты контракта (кредитно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 договора). В иных случаях графы 9, 10 не заполняются.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HYPERLINK "consultantplus://offline/ref=A9B8B033E08422E3C5B8D8F68CE7C325AAB3FCA94FF4F97E81D195221901293E114F7BD1D5033879LEd1G"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графе 9</w:t>
      </w:r>
      <w:r>
        <w:rPr>
          <w:rFonts w:ascii="Times New Roman" w:hAnsi="Times New Roman" w:eastAsia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цифровой код валюты контракта (кредитного договора)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соответствии с ОКВ или Классификатором клиринговых валют.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HYPERLINK "consultantplus://offline/ref=A9B8B033E08422E3C5B8D8F68CE7C325AAB3FCA94FF4F97E81D195221901293E114F7BD1D5033970LEd8G"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графе 10</w:t>
      </w:r>
      <w:r>
        <w:rPr>
          <w:rFonts w:ascii="Times New Roman" w:hAnsi="Times New Roman" w:eastAsia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сумма, приведенная в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HYPERLINK "consultantplus://offline/ref=A9B8B033E08422E3C5B8D8F68CE7C325AAB3FCA94FF4F97E81D195221901293E114F7BD1D5033879LEdFG"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графе 7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пересчете в валюту контракта (кредитного договора), указанную в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HYPERLINK "consultantplus://offline/ref=A9B8B033E08422E3C5B8D8F68CE7C325AAB3FCA94FF4F97E81D195221901293E114F7BD1D5033879LEd1G"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графе 9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по курсу иностранных валют по отношению к рублю на дату совершения операции, если иной порядок пересчета не установлен условиями контракта (кредитного договора).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графе 11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информация об ожидаемом максимальном сроке, расчет которого производится в соответствии с Приложением 3 к Инструкции Банка России № 181-И.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графе 12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информация о максимальном сроке возврата аванса, расчет которого производится в соответствии с Приложением 3 к Инструкции Банка России № 181-И.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поле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«Признак корректировки»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символ «*» при заполнении корректирующей информации, которая содержит новые сведения по операции, указанной в Информации о валютных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операциях/заявлении на перевод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/распоряжении на продажу иностранной валюты, ранее принятых Банком.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иных случаях поле «Признак корректировки» не заполняется.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При заполнении поля «Признак корректировки» в поле «от ________» указывается текущая дата заполнения Информации о валютных операциях.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При заполнении строки Информации о валютных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операциях, содержащей скорректированные сведения, в графы, информация которых подлежит изменению, вносятся новые данные, а все ранее представленные сведения по данной операции, не требующие изменений, отражаются в соответствующих графах в неизменном виде.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поле «Примечание»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могут указываться дополнительные сведения по проводимым операциям, при этом: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поле «№ строки» указывается номер строки Информации о валютных операциях, к которой приводится дополнительная информация;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0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поле «Содержание» указываются дополнительные сведения об операции с указанным выше номером, включая сведения о документах, связанных с проведением этой операции.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При осуществлении расчетов по контракту (кредитному договору) наличными денежными средствами указывается дата внесения денежных средств на счет (в случае внесения на счет наличных денежных средств).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При получении от нерезидента (передаче нерезиденту) цифровых прав, включающих одновременно цифровые финансовые активы и утилитарные цифровые права, используемых в качестве средства платежа по контракту ЦП, указывается дополнительный признак "ГЦП", а также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количество, уникальное условное обозначение цифровых прав (при наличии),  дата решения о выпуске цифровых прав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При получении от нерезидента (передаче нерезиденту) цифровых финансовых активов, используемых в качестве средства платежа по контракту ЦП, указывается дополнительный признак "ЦФА", а также количество, уникальное условное обозначение цифровых финансовых акт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ивов (при наличии), дата решения о выпуске цифровых финансовых активов.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0" w:firstLine="54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При получении от нерезидента (передаче нерезиденту) утилитарных цифровых прав, используемых в качестве средства платежа по контракту ЦП, указывается дополнительный признак "УЦП", а также количество, уникальное условное обозначение утилитарных цифровых прав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дата инвестиционного предложения о заключении договора о приобретении утилитарных цифровых прав.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6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6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1"/>
    <w:link w:val="42"/>
    <w:uiPriority w:val="99"/>
  </w:style>
  <w:style w:type="paragraph" w:styleId="44">
    <w:name w:val="Footer"/>
    <w:basedOn w:val="67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1"/>
    <w:link w:val="44"/>
    <w:uiPriority w:val="99"/>
  </w:style>
  <w:style w:type="paragraph" w:styleId="4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4"/>
    <w:uiPriority w:val="99"/>
    <w:rPr>
      <w:sz w:val="18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qFormat/>
  </w:style>
  <w:style w:type="character" w:styleId="671" w:default="1">
    <w:name w:val="Default Paragraph Font"/>
    <w:uiPriority w:val="1"/>
    <w:semiHidden/>
    <w:unhideWhenUsed/>
  </w:style>
  <w:style w:type="table" w:styleId="6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3" w:default="1">
    <w:name w:val="No List"/>
    <w:uiPriority w:val="99"/>
    <w:semiHidden/>
    <w:unhideWhenUsed/>
  </w:style>
  <w:style w:type="paragraph" w:styleId="674">
    <w:name w:val="footnote text"/>
    <w:basedOn w:val="670"/>
    <w:link w:val="675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5" w:customStyle="1">
    <w:name w:val="Текст сноски Знак"/>
    <w:basedOn w:val="671"/>
    <w:link w:val="674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6">
    <w:name w:val="footnote reference"/>
    <w:qFormat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Оксана Владиславовна</dc:creator>
  <cp:keywords/>
  <dc:description/>
  <cp:revision>4</cp:revision>
  <dcterms:created xsi:type="dcterms:W3CDTF">2024-07-03T06:37:00Z</dcterms:created>
  <dcterms:modified xsi:type="dcterms:W3CDTF">2025-04-03T17:33:13Z</dcterms:modified>
</cp:coreProperties>
</file>