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F4A" w:rsidRPr="00EA0C15" w:rsidRDefault="00A16F4A" w:rsidP="00A16F4A">
      <w:pPr>
        <w:pStyle w:val="2"/>
        <w:widowControl w:val="0"/>
        <w:tabs>
          <w:tab w:val="left" w:pos="426"/>
          <w:tab w:val="left" w:pos="3969"/>
        </w:tabs>
        <w:ind w:left="9072"/>
        <w:jc w:val="left"/>
        <w:rPr>
          <w:b w:val="0"/>
          <w:sz w:val="18"/>
          <w:szCs w:val="18"/>
        </w:rPr>
      </w:pPr>
      <w:r w:rsidRPr="00EA0C15">
        <w:rPr>
          <w:b w:val="0"/>
          <w:sz w:val="18"/>
          <w:szCs w:val="18"/>
        </w:rPr>
        <w:t>Приложение 4</w:t>
      </w:r>
    </w:p>
    <w:p w:rsidR="00A16F4A" w:rsidRDefault="00A16F4A" w:rsidP="00A16F4A">
      <w:pPr>
        <w:pStyle w:val="2"/>
        <w:widowControl w:val="0"/>
        <w:tabs>
          <w:tab w:val="left" w:pos="426"/>
          <w:tab w:val="left" w:pos="3969"/>
        </w:tabs>
        <w:ind w:left="9072"/>
        <w:jc w:val="left"/>
        <w:rPr>
          <w:b w:val="0"/>
          <w:sz w:val="18"/>
          <w:szCs w:val="18"/>
        </w:rPr>
      </w:pPr>
      <w:r w:rsidRPr="001F25D8">
        <w:rPr>
          <w:b w:val="0"/>
          <w:sz w:val="18"/>
          <w:szCs w:val="18"/>
        </w:rPr>
        <w:t xml:space="preserve">к Условиям открытия и обслуживания отдельного </w:t>
      </w:r>
    </w:p>
    <w:p w:rsidR="00A16F4A" w:rsidRDefault="00A16F4A" w:rsidP="00A16F4A">
      <w:pPr>
        <w:pStyle w:val="2"/>
        <w:widowControl w:val="0"/>
        <w:tabs>
          <w:tab w:val="left" w:pos="426"/>
          <w:tab w:val="left" w:pos="3969"/>
        </w:tabs>
        <w:ind w:left="9072"/>
        <w:jc w:val="left"/>
        <w:rPr>
          <w:b w:val="0"/>
          <w:sz w:val="18"/>
          <w:szCs w:val="18"/>
        </w:rPr>
      </w:pPr>
      <w:r w:rsidRPr="001F25D8">
        <w:rPr>
          <w:b w:val="0"/>
          <w:sz w:val="18"/>
          <w:szCs w:val="18"/>
        </w:rPr>
        <w:t xml:space="preserve">банковского счета в целях осуществления расширенного </w:t>
      </w:r>
    </w:p>
    <w:p w:rsidR="00A16F4A" w:rsidRPr="00EA0C15" w:rsidRDefault="00A16F4A" w:rsidP="00A16F4A">
      <w:pPr>
        <w:pStyle w:val="2"/>
        <w:widowControl w:val="0"/>
        <w:tabs>
          <w:tab w:val="left" w:pos="426"/>
          <w:tab w:val="left" w:pos="3969"/>
        </w:tabs>
        <w:ind w:left="9072"/>
        <w:jc w:val="left"/>
        <w:rPr>
          <w:sz w:val="18"/>
          <w:szCs w:val="18"/>
        </w:rPr>
      </w:pPr>
      <w:r w:rsidRPr="001F25D8">
        <w:rPr>
          <w:b w:val="0"/>
          <w:sz w:val="18"/>
          <w:szCs w:val="18"/>
        </w:rPr>
        <w:t>банко</w:t>
      </w:r>
      <w:bookmarkStart w:id="0" w:name="_GoBack"/>
      <w:bookmarkEnd w:id="0"/>
      <w:r w:rsidRPr="001F25D8">
        <w:rPr>
          <w:b w:val="0"/>
          <w:sz w:val="18"/>
          <w:szCs w:val="18"/>
        </w:rPr>
        <w:t xml:space="preserve">вского сопровождения счета </w:t>
      </w:r>
      <w:r w:rsidRPr="00EA0C15">
        <w:rPr>
          <w:b w:val="0"/>
          <w:sz w:val="18"/>
          <w:szCs w:val="18"/>
        </w:rPr>
        <w:t>в АО «Россельхозбанк»</w:t>
      </w:r>
    </w:p>
    <w:p w:rsidR="00A16F4A" w:rsidRDefault="00A16F4A" w:rsidP="00A16F4A">
      <w:pPr>
        <w:spacing w:line="240" w:lineRule="auto"/>
      </w:pPr>
    </w:p>
    <w:p w:rsidR="00A16F4A" w:rsidRPr="00F35C06" w:rsidRDefault="00A16F4A" w:rsidP="00A16F4A">
      <w:pPr>
        <w:pStyle w:val="2"/>
        <w:widowControl w:val="0"/>
        <w:tabs>
          <w:tab w:val="left" w:pos="426"/>
        </w:tabs>
        <w:ind w:firstLine="709"/>
        <w:rPr>
          <w:bCs w:val="0"/>
        </w:rPr>
      </w:pPr>
      <w:r w:rsidRPr="00F35C06">
        <w:rPr>
          <w:bCs w:val="0"/>
        </w:rPr>
        <w:t>Форма Сметы расходов и рекомендации по порядку составления Сметы расходов и отнесения назначения платежей на статьи затрат при осуществлении расчетов по отдельному банковскому счету.</w:t>
      </w:r>
    </w:p>
    <w:p w:rsidR="00A16F4A" w:rsidRPr="00F35C06" w:rsidRDefault="00A16F4A" w:rsidP="00A16F4A">
      <w:pPr>
        <w:pStyle w:val="2"/>
        <w:widowControl w:val="0"/>
        <w:tabs>
          <w:tab w:val="left" w:pos="426"/>
        </w:tabs>
      </w:pPr>
    </w:p>
    <w:p w:rsidR="00A16F4A" w:rsidRDefault="00A16F4A" w:rsidP="00A16F4A">
      <w:pPr>
        <w:pStyle w:val="2"/>
        <w:widowControl w:val="0"/>
        <w:tabs>
          <w:tab w:val="left" w:pos="426"/>
        </w:tabs>
        <w:rPr>
          <w:sz w:val="22"/>
          <w:szCs w:val="22"/>
        </w:rPr>
      </w:pPr>
    </w:p>
    <w:p w:rsidR="00A16F4A" w:rsidRPr="00F35C06" w:rsidRDefault="00A16F4A" w:rsidP="00A16F4A">
      <w:pPr>
        <w:pStyle w:val="2"/>
        <w:widowControl w:val="0"/>
        <w:tabs>
          <w:tab w:val="left" w:pos="426"/>
        </w:tabs>
      </w:pPr>
      <w:r w:rsidRPr="00F35C06">
        <w:t>Смета расходов № _____ от «___» ____________ 20__ г.</w:t>
      </w:r>
    </w:p>
    <w:p w:rsidR="00A16F4A" w:rsidRPr="00F35C06" w:rsidRDefault="00A16F4A" w:rsidP="00A16F4A">
      <w:pPr>
        <w:spacing w:after="0"/>
        <w:jc w:val="center"/>
        <w:rPr>
          <w:rFonts w:ascii="Times New Roman" w:hAnsi="Times New Roman" w:cs="Times New Roman"/>
          <w:sz w:val="24"/>
          <w:szCs w:val="24"/>
        </w:rPr>
      </w:pPr>
      <w:r w:rsidRPr="00F35C06">
        <w:rPr>
          <w:rFonts w:ascii="Times New Roman" w:hAnsi="Times New Roman" w:cs="Times New Roman"/>
          <w:sz w:val="24"/>
          <w:szCs w:val="24"/>
        </w:rPr>
        <w:t>За период с «___»._________.20__г по «__»._________.20__г</w:t>
      </w:r>
      <w:r w:rsidRPr="00F35C06">
        <w:rPr>
          <w:rStyle w:val="a6"/>
          <w:rFonts w:ascii="Times New Roman" w:hAnsi="Times New Roman" w:cs="Times New Roman"/>
          <w:sz w:val="24"/>
          <w:szCs w:val="24"/>
        </w:rPr>
        <w:footnoteReference w:id="1"/>
      </w:r>
    </w:p>
    <w:p w:rsidR="00A16F4A" w:rsidRPr="00F35C06" w:rsidRDefault="00A16F4A" w:rsidP="00A16F4A">
      <w:pPr>
        <w:pStyle w:val="2"/>
        <w:widowControl w:val="0"/>
        <w:tabs>
          <w:tab w:val="left" w:pos="426"/>
        </w:tabs>
      </w:pPr>
    </w:p>
    <w:p w:rsidR="00A16F4A" w:rsidRDefault="00A16F4A" w:rsidP="00A16F4A">
      <w:pPr>
        <w:spacing w:after="0" w:line="240" w:lineRule="auto"/>
        <w:jc w:val="center"/>
      </w:pPr>
      <w:r>
        <w:t>_______________________________________________</w:t>
      </w:r>
    </w:p>
    <w:p w:rsidR="00A16F4A" w:rsidRPr="00F35C06" w:rsidRDefault="00A16F4A" w:rsidP="00A16F4A">
      <w:pPr>
        <w:spacing w:after="0" w:line="240" w:lineRule="auto"/>
        <w:jc w:val="center"/>
        <w:rPr>
          <w:rFonts w:ascii="Times New Roman" w:hAnsi="Times New Roman" w:cs="Times New Roman"/>
          <w:sz w:val="18"/>
          <w:szCs w:val="18"/>
        </w:rPr>
      </w:pPr>
      <w:r w:rsidRPr="00F35C06">
        <w:rPr>
          <w:rFonts w:ascii="Times New Roman" w:hAnsi="Times New Roman" w:cs="Times New Roman"/>
          <w:sz w:val="18"/>
          <w:szCs w:val="18"/>
        </w:rPr>
        <w:t>(наименование Исполнителя)</w:t>
      </w:r>
    </w:p>
    <w:p w:rsidR="00A16F4A" w:rsidRPr="00F35C06" w:rsidRDefault="00A16F4A" w:rsidP="00A16F4A">
      <w:pPr>
        <w:pStyle w:val="2"/>
        <w:widowControl w:val="0"/>
        <w:tabs>
          <w:tab w:val="left" w:pos="426"/>
        </w:tabs>
        <w:rPr>
          <w:b w:val="0"/>
          <w:highlight w:val="yellow"/>
        </w:rPr>
      </w:pPr>
      <w:r w:rsidRPr="00F35C06">
        <w:rPr>
          <w:b w:val="0"/>
        </w:rPr>
        <w:t>по отдельному банковскому счету №__________________________________________</w:t>
      </w:r>
    </w:p>
    <w:p w:rsidR="00A16F4A" w:rsidRPr="004E736C" w:rsidRDefault="00A16F4A" w:rsidP="00A16F4A">
      <w:pPr>
        <w:spacing w:after="0" w:line="240" w:lineRule="auto"/>
        <w:jc w:val="center"/>
        <w:rPr>
          <w:rFonts w:ascii="Times New Roman" w:hAnsi="Times New Roman" w:cs="Times New Roman"/>
          <w:i/>
          <w:sz w:val="16"/>
          <w:szCs w:val="16"/>
        </w:rPr>
      </w:pPr>
    </w:p>
    <w:p w:rsidR="00A16F4A" w:rsidRPr="00F35C06" w:rsidRDefault="00A16F4A" w:rsidP="00A16F4A">
      <w:pPr>
        <w:pStyle w:val="2"/>
        <w:widowControl w:val="0"/>
        <w:tabs>
          <w:tab w:val="left" w:pos="426"/>
        </w:tabs>
        <w:rPr>
          <w:b w:val="0"/>
        </w:rPr>
      </w:pPr>
      <w:r w:rsidRPr="00F35C06">
        <w:rPr>
          <w:b w:val="0"/>
        </w:rPr>
        <w:t>для выполнения Сопровождаемого контракта</w:t>
      </w:r>
    </w:p>
    <w:p w:rsidR="00A16F4A" w:rsidRPr="00A67257" w:rsidRDefault="00A16F4A" w:rsidP="00A16F4A">
      <w:pPr>
        <w:pStyle w:val="2"/>
        <w:widowControl w:val="0"/>
        <w:tabs>
          <w:tab w:val="left" w:pos="426"/>
        </w:tabs>
        <w:rPr>
          <w:b w:val="0"/>
          <w:sz w:val="22"/>
          <w:szCs w:val="22"/>
        </w:rPr>
      </w:pPr>
      <w:r w:rsidRPr="00A67257">
        <w:rPr>
          <w:b w:val="0"/>
          <w:sz w:val="22"/>
          <w:szCs w:val="22"/>
        </w:rPr>
        <w:t>№__________________от «__».________.20__г.</w:t>
      </w:r>
    </w:p>
    <w:p w:rsidR="00A16F4A" w:rsidRPr="00A67257" w:rsidRDefault="00A16F4A" w:rsidP="00A16F4A">
      <w:pPr>
        <w:pStyle w:val="2"/>
        <w:widowControl w:val="0"/>
        <w:tabs>
          <w:tab w:val="left" w:pos="426"/>
        </w:tabs>
        <w:rPr>
          <w:b w:val="0"/>
          <w:sz w:val="22"/>
          <w:szCs w:val="22"/>
        </w:rPr>
      </w:pPr>
      <w:r w:rsidRPr="00A67257">
        <w:rPr>
          <w:b w:val="0"/>
          <w:sz w:val="22"/>
          <w:szCs w:val="22"/>
        </w:rPr>
        <w:t>по ___________________________________________________________________________</w:t>
      </w:r>
    </w:p>
    <w:p w:rsidR="00A16F4A" w:rsidRDefault="00A16F4A" w:rsidP="00A16F4A">
      <w:pPr>
        <w:jc w:val="center"/>
        <w:rPr>
          <w:rFonts w:ascii="Times New Roman" w:hAnsi="Times New Roman" w:cs="Times New Roman"/>
          <w:sz w:val="18"/>
          <w:szCs w:val="18"/>
        </w:rPr>
      </w:pPr>
      <w:r w:rsidRPr="00F35C06">
        <w:rPr>
          <w:rFonts w:ascii="Times New Roman" w:hAnsi="Times New Roman" w:cs="Times New Roman"/>
          <w:sz w:val="18"/>
          <w:szCs w:val="18"/>
        </w:rPr>
        <w:t>(указывается предмет/объект Сопровождаемого контракта)</w:t>
      </w:r>
    </w:p>
    <w:p w:rsidR="00A16F4A" w:rsidRDefault="00A16F4A" w:rsidP="00A16F4A">
      <w:pPr>
        <w:spacing w:after="0"/>
        <w:jc w:val="right"/>
        <w:rPr>
          <w:rFonts w:ascii="Times New Roman" w:hAnsi="Times New Roman" w:cs="Times New Roman"/>
          <w:b/>
          <w:sz w:val="24"/>
          <w:szCs w:val="24"/>
        </w:rPr>
      </w:pPr>
      <w:r>
        <w:rPr>
          <w:rFonts w:ascii="Times New Roman" w:hAnsi="Times New Roman" w:cs="Times New Roman"/>
          <w:b/>
          <w:sz w:val="24"/>
          <w:szCs w:val="24"/>
        </w:rPr>
        <w:t>Согласовано</w:t>
      </w:r>
    </w:p>
    <w:p w:rsidR="00A16F4A" w:rsidRDefault="00A16F4A" w:rsidP="00A16F4A">
      <w:pPr>
        <w:spacing w:after="0"/>
        <w:jc w:val="right"/>
        <w:rPr>
          <w:rFonts w:ascii="Times New Roman" w:hAnsi="Times New Roman" w:cs="Times New Roman"/>
          <w:sz w:val="24"/>
          <w:szCs w:val="24"/>
        </w:rPr>
      </w:pPr>
      <w:r>
        <w:rPr>
          <w:rFonts w:ascii="Times New Roman" w:hAnsi="Times New Roman" w:cs="Times New Roman"/>
          <w:sz w:val="24"/>
          <w:szCs w:val="24"/>
        </w:rPr>
        <w:t>Заказчик сопровождаемого контракта</w:t>
      </w:r>
    </w:p>
    <w:p w:rsidR="00A16F4A" w:rsidRDefault="00A16F4A" w:rsidP="00A16F4A">
      <w:pPr>
        <w:spacing w:after="0"/>
        <w:jc w:val="right"/>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A16F4A" w:rsidRDefault="00A16F4A" w:rsidP="00A16F4A">
      <w:pPr>
        <w:spacing w:after="0"/>
        <w:jc w:val="center"/>
        <w:rPr>
          <w:rFonts w:ascii="Times New Roman" w:hAnsi="Times New Roman" w:cs="Times New Roman"/>
          <w:sz w:val="16"/>
          <w:szCs w:val="16"/>
        </w:rPr>
      </w:pPr>
      <w:r>
        <w:rPr>
          <w:rFonts w:ascii="Times New Roman" w:hAnsi="Times New Roman" w:cs="Times New Roman"/>
          <w:sz w:val="16"/>
          <w:szCs w:val="16"/>
        </w:rPr>
        <w:t xml:space="preserve">                                                                                                                                                                                                                                            (подпись, фамилия, инициалы)</w:t>
      </w:r>
    </w:p>
    <w:p w:rsidR="00A16F4A" w:rsidRPr="00EA0C15" w:rsidRDefault="00A16F4A" w:rsidP="00A16F4A">
      <w:pPr>
        <w:jc w:val="right"/>
        <w:rPr>
          <w:rFonts w:ascii="Times New Roman" w:hAnsi="Times New Roman" w:cs="Times New Roman"/>
          <w:sz w:val="24"/>
          <w:szCs w:val="24"/>
        </w:rPr>
      </w:pPr>
      <w:r>
        <w:rPr>
          <w:rFonts w:ascii="Times New Roman" w:hAnsi="Times New Roman" w:cs="Times New Roman"/>
          <w:sz w:val="24"/>
          <w:szCs w:val="24"/>
        </w:rPr>
        <w:t>«__»________________20__ год.</w:t>
      </w:r>
    </w:p>
    <w:p w:rsidR="00A16F4A" w:rsidRDefault="00A16F4A" w:rsidP="00A16F4A"/>
    <w:tbl>
      <w:tblPr>
        <w:tblStyle w:val="a3"/>
        <w:tblW w:w="13042" w:type="dxa"/>
        <w:jc w:val="center"/>
        <w:tblLayout w:type="fixed"/>
        <w:tblLook w:val="04A0" w:firstRow="1" w:lastRow="0" w:firstColumn="1" w:lastColumn="0" w:noHBand="0" w:noVBand="1"/>
      </w:tblPr>
      <w:tblGrid>
        <w:gridCol w:w="1133"/>
        <w:gridCol w:w="9499"/>
        <w:gridCol w:w="2410"/>
      </w:tblGrid>
      <w:tr w:rsidR="00A16F4A" w:rsidRPr="005A21CE" w:rsidTr="005E3750">
        <w:trPr>
          <w:trHeight w:val="842"/>
          <w:jc w:val="center"/>
        </w:trPr>
        <w:tc>
          <w:tcPr>
            <w:tcW w:w="1133" w:type="dxa"/>
            <w:vAlign w:val="center"/>
          </w:tcPr>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b/>
                <w:sz w:val="24"/>
                <w:szCs w:val="24"/>
              </w:rPr>
              <w:t>Код статьи затрат</w:t>
            </w:r>
            <w:r w:rsidRPr="00F35C06">
              <w:rPr>
                <w:rStyle w:val="a6"/>
                <w:rFonts w:ascii="Times New Roman" w:hAnsi="Times New Roman" w:cs="Times New Roman"/>
                <w:b/>
                <w:sz w:val="24"/>
                <w:szCs w:val="24"/>
              </w:rPr>
              <w:footnoteReference w:id="2"/>
            </w:r>
          </w:p>
        </w:tc>
        <w:tc>
          <w:tcPr>
            <w:tcW w:w="9499" w:type="dxa"/>
            <w:vAlign w:val="center"/>
          </w:tcPr>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b/>
                <w:sz w:val="24"/>
                <w:szCs w:val="24"/>
              </w:rPr>
              <w:t>Наименование статьи затрат</w:t>
            </w:r>
            <w:r w:rsidRPr="00F35C06">
              <w:rPr>
                <w:rStyle w:val="a6"/>
                <w:rFonts w:ascii="Times New Roman" w:hAnsi="Times New Roman" w:cs="Times New Roman"/>
                <w:b/>
                <w:sz w:val="24"/>
                <w:szCs w:val="24"/>
              </w:rPr>
              <w:footnoteReference w:id="3"/>
            </w:r>
          </w:p>
        </w:tc>
        <w:tc>
          <w:tcPr>
            <w:tcW w:w="2410" w:type="dxa"/>
            <w:shd w:val="clear" w:color="auto" w:fill="auto"/>
          </w:tcPr>
          <w:p w:rsidR="00A16F4A" w:rsidRPr="00F35C06" w:rsidRDefault="00A16F4A" w:rsidP="005E3750">
            <w:pPr>
              <w:jc w:val="center"/>
              <w:rPr>
                <w:rFonts w:ascii="Times New Roman" w:hAnsi="Times New Roman" w:cs="Times New Roman"/>
                <w:b/>
                <w:sz w:val="24"/>
                <w:szCs w:val="24"/>
              </w:rPr>
            </w:pPr>
          </w:p>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b/>
                <w:sz w:val="24"/>
                <w:szCs w:val="24"/>
              </w:rPr>
              <w:t>Лимит</w:t>
            </w:r>
          </w:p>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b/>
                <w:sz w:val="24"/>
                <w:szCs w:val="24"/>
              </w:rPr>
              <w:lastRenderedPageBreak/>
              <w:t>(Сумма)</w:t>
            </w:r>
          </w:p>
        </w:tc>
      </w:tr>
      <w:tr w:rsidR="00A16F4A" w:rsidRPr="005A21CE" w:rsidTr="005E3750">
        <w:trPr>
          <w:trHeight w:val="416"/>
          <w:jc w:val="center"/>
        </w:trPr>
        <w:tc>
          <w:tcPr>
            <w:tcW w:w="1133" w:type="dxa"/>
            <w:vAlign w:val="center"/>
          </w:tcPr>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b/>
                <w:sz w:val="24"/>
                <w:szCs w:val="24"/>
              </w:rPr>
              <w:lastRenderedPageBreak/>
              <w:t>1</w:t>
            </w:r>
          </w:p>
        </w:tc>
        <w:tc>
          <w:tcPr>
            <w:tcW w:w="9499" w:type="dxa"/>
            <w:vAlign w:val="center"/>
          </w:tcPr>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b/>
                <w:sz w:val="24"/>
                <w:szCs w:val="24"/>
              </w:rPr>
              <w:t>2</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b/>
                <w:sz w:val="24"/>
                <w:szCs w:val="24"/>
              </w:rPr>
              <w:t>3</w:t>
            </w: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pPr>
            <w:r w:rsidRPr="00F35C06">
              <w:t>1.0.</w:t>
            </w:r>
          </w:p>
        </w:tc>
        <w:tc>
          <w:tcPr>
            <w:tcW w:w="9499" w:type="dxa"/>
          </w:tcPr>
          <w:p w:rsidR="00A16F4A" w:rsidRPr="00F35C06" w:rsidRDefault="00A16F4A" w:rsidP="005E3750">
            <w:pPr>
              <w:pStyle w:val="2"/>
              <w:widowControl w:val="0"/>
              <w:tabs>
                <w:tab w:val="left" w:pos="426"/>
              </w:tabs>
              <w:jc w:val="left"/>
            </w:pPr>
            <w:r w:rsidRPr="00F35C06">
              <w:t>Основные расходы на выполнение работ (прямые расходы)</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sz w:val="24"/>
                <w:szCs w:val="24"/>
              </w:rPr>
              <w:t>00,00</w:t>
            </w: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1.1.</w:t>
            </w:r>
          </w:p>
        </w:tc>
        <w:tc>
          <w:tcPr>
            <w:tcW w:w="9499" w:type="dxa"/>
          </w:tcPr>
          <w:p w:rsidR="00A16F4A" w:rsidRPr="00F35C06" w:rsidRDefault="00A16F4A" w:rsidP="005E3750">
            <w:pPr>
              <w:pStyle w:val="2"/>
              <w:widowControl w:val="0"/>
              <w:tabs>
                <w:tab w:val="left" w:pos="426"/>
              </w:tabs>
              <w:jc w:val="both"/>
              <w:rPr>
                <w:b w:val="0"/>
              </w:rPr>
            </w:pPr>
            <w:r w:rsidRPr="00F35C06">
              <w:rPr>
                <w:b w:val="0"/>
              </w:rPr>
              <w:t>Строительные материалы (в т.ч. сырье и материалы)</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1.2.</w:t>
            </w:r>
          </w:p>
        </w:tc>
        <w:tc>
          <w:tcPr>
            <w:tcW w:w="9499" w:type="dxa"/>
          </w:tcPr>
          <w:p w:rsidR="00A16F4A" w:rsidRPr="00F35C06" w:rsidRDefault="00A16F4A" w:rsidP="005E3750">
            <w:pPr>
              <w:pStyle w:val="2"/>
              <w:widowControl w:val="0"/>
              <w:tabs>
                <w:tab w:val="left" w:pos="426"/>
              </w:tabs>
              <w:jc w:val="both"/>
              <w:rPr>
                <w:b w:val="0"/>
              </w:rPr>
            </w:pPr>
            <w:r w:rsidRPr="00F35C06">
              <w:rPr>
                <w:b w:val="0"/>
              </w:rPr>
              <w:t>Приобретение оборудования к установке</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1.3.</w:t>
            </w:r>
          </w:p>
        </w:tc>
        <w:tc>
          <w:tcPr>
            <w:tcW w:w="9499" w:type="dxa"/>
          </w:tcPr>
          <w:p w:rsidR="00A16F4A" w:rsidRPr="00F35C06" w:rsidRDefault="00A16F4A" w:rsidP="005E3750">
            <w:pPr>
              <w:pStyle w:val="2"/>
              <w:widowControl w:val="0"/>
              <w:tabs>
                <w:tab w:val="left" w:pos="426"/>
              </w:tabs>
              <w:jc w:val="both"/>
              <w:rPr>
                <w:b w:val="0"/>
              </w:rPr>
            </w:pPr>
            <w:r w:rsidRPr="00F35C06">
              <w:rPr>
                <w:b w:val="0"/>
              </w:rPr>
              <w:t>Строительные машины, механизмы, специальная техника</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1.4.</w:t>
            </w:r>
          </w:p>
        </w:tc>
        <w:tc>
          <w:tcPr>
            <w:tcW w:w="9499" w:type="dxa"/>
          </w:tcPr>
          <w:p w:rsidR="00A16F4A" w:rsidRPr="00F35C06" w:rsidRDefault="00A16F4A" w:rsidP="005E3750">
            <w:pPr>
              <w:pStyle w:val="2"/>
              <w:widowControl w:val="0"/>
              <w:tabs>
                <w:tab w:val="left" w:pos="426"/>
              </w:tabs>
              <w:jc w:val="both"/>
              <w:rPr>
                <w:b w:val="0"/>
              </w:rPr>
            </w:pPr>
            <w:r w:rsidRPr="00F35C06">
              <w:rPr>
                <w:b w:val="0"/>
              </w:rPr>
              <w:t>Транспортные расходы на доставку материалов, оборудования, конструкций</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1.5.</w:t>
            </w:r>
          </w:p>
        </w:tc>
        <w:tc>
          <w:tcPr>
            <w:tcW w:w="9499" w:type="dxa"/>
          </w:tcPr>
          <w:p w:rsidR="00A16F4A" w:rsidRPr="00F35C06" w:rsidRDefault="00A16F4A" w:rsidP="005E3750">
            <w:pPr>
              <w:pStyle w:val="2"/>
              <w:widowControl w:val="0"/>
              <w:tabs>
                <w:tab w:val="left" w:pos="426"/>
              </w:tabs>
              <w:jc w:val="both"/>
              <w:rPr>
                <w:b w:val="0"/>
              </w:rPr>
            </w:pPr>
            <w:r w:rsidRPr="00F35C06">
              <w:rPr>
                <w:b w:val="0"/>
              </w:rPr>
              <w:t>Таможенные платежи</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1.6.</w:t>
            </w:r>
          </w:p>
        </w:tc>
        <w:tc>
          <w:tcPr>
            <w:tcW w:w="9499" w:type="dxa"/>
          </w:tcPr>
          <w:p w:rsidR="00A16F4A" w:rsidRPr="00F35C06" w:rsidRDefault="00A16F4A" w:rsidP="005E3750">
            <w:pPr>
              <w:pStyle w:val="2"/>
              <w:widowControl w:val="0"/>
              <w:tabs>
                <w:tab w:val="left" w:pos="426"/>
              </w:tabs>
              <w:jc w:val="both"/>
              <w:rPr>
                <w:b w:val="0"/>
              </w:rPr>
            </w:pPr>
            <w:r w:rsidRPr="00F35C06">
              <w:rPr>
                <w:b w:val="0"/>
              </w:rPr>
              <w:t>Проектно-изыскательские работы, авторский надзор</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1.7.</w:t>
            </w:r>
          </w:p>
        </w:tc>
        <w:tc>
          <w:tcPr>
            <w:tcW w:w="9499" w:type="dxa"/>
          </w:tcPr>
          <w:p w:rsidR="00A16F4A" w:rsidRPr="00F35C06" w:rsidRDefault="00A16F4A" w:rsidP="005E3750">
            <w:pPr>
              <w:pStyle w:val="2"/>
              <w:widowControl w:val="0"/>
              <w:tabs>
                <w:tab w:val="left" w:pos="426"/>
              </w:tabs>
              <w:jc w:val="both"/>
              <w:rPr>
                <w:b w:val="0"/>
              </w:rPr>
            </w:pPr>
            <w:r w:rsidRPr="00F35C06">
              <w:rPr>
                <w:b w:val="0"/>
              </w:rPr>
              <w:t>Энергоснабжение, водоснабжение, водоотведение</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1.8.</w:t>
            </w:r>
          </w:p>
        </w:tc>
        <w:tc>
          <w:tcPr>
            <w:tcW w:w="9499" w:type="dxa"/>
          </w:tcPr>
          <w:p w:rsidR="00A16F4A" w:rsidRPr="00F35C06" w:rsidRDefault="00A16F4A" w:rsidP="005E3750">
            <w:pPr>
              <w:pStyle w:val="2"/>
              <w:widowControl w:val="0"/>
              <w:tabs>
                <w:tab w:val="left" w:pos="426"/>
              </w:tabs>
              <w:jc w:val="both"/>
              <w:rPr>
                <w:b w:val="0"/>
              </w:rPr>
            </w:pPr>
            <w:r w:rsidRPr="00F35C06">
              <w:rPr>
                <w:b w:val="0"/>
              </w:rPr>
              <w:t>Расходы на оплату труда</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pPr>
            <w:r w:rsidRPr="00F35C06">
              <w:t>2.0.</w:t>
            </w:r>
          </w:p>
        </w:tc>
        <w:tc>
          <w:tcPr>
            <w:tcW w:w="9499" w:type="dxa"/>
          </w:tcPr>
          <w:p w:rsidR="00A16F4A" w:rsidRPr="00F35C06" w:rsidRDefault="00A16F4A" w:rsidP="005E3750">
            <w:pPr>
              <w:pStyle w:val="2"/>
              <w:widowControl w:val="0"/>
              <w:tabs>
                <w:tab w:val="left" w:pos="426"/>
              </w:tabs>
              <w:jc w:val="both"/>
            </w:pPr>
            <w:r w:rsidRPr="00F35C06">
              <w:t>Выполнение работ подрядными организациями</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sz w:val="24"/>
                <w:szCs w:val="24"/>
              </w:rPr>
              <w:t>00,00</w:t>
            </w: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pPr>
            <w:r w:rsidRPr="00F35C06">
              <w:t>3.0.</w:t>
            </w:r>
          </w:p>
        </w:tc>
        <w:tc>
          <w:tcPr>
            <w:tcW w:w="9499" w:type="dxa"/>
          </w:tcPr>
          <w:p w:rsidR="00A16F4A" w:rsidRPr="00F35C06" w:rsidRDefault="00A16F4A" w:rsidP="005E3750">
            <w:pPr>
              <w:pStyle w:val="2"/>
              <w:widowControl w:val="0"/>
              <w:tabs>
                <w:tab w:val="left" w:pos="426"/>
              </w:tabs>
              <w:jc w:val="both"/>
            </w:pPr>
            <w:r w:rsidRPr="00F35C06">
              <w:t>Расходы на организацию работ и обслуживание работников</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sz w:val="24"/>
                <w:szCs w:val="24"/>
              </w:rPr>
              <w:t>00,00</w:t>
            </w: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3.1.</w:t>
            </w:r>
          </w:p>
        </w:tc>
        <w:tc>
          <w:tcPr>
            <w:tcW w:w="9499" w:type="dxa"/>
          </w:tcPr>
          <w:p w:rsidR="00A16F4A" w:rsidRPr="00F35C06" w:rsidRDefault="00A16F4A" w:rsidP="005E3750">
            <w:pPr>
              <w:pStyle w:val="2"/>
              <w:widowControl w:val="0"/>
              <w:tabs>
                <w:tab w:val="left" w:pos="426"/>
              </w:tabs>
              <w:jc w:val="both"/>
              <w:rPr>
                <w:b w:val="0"/>
              </w:rPr>
            </w:pPr>
            <w:r w:rsidRPr="00F35C06">
              <w:rPr>
                <w:b w:val="0"/>
              </w:rPr>
              <w:t>Услуги связи</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3.2.</w:t>
            </w:r>
          </w:p>
        </w:tc>
        <w:tc>
          <w:tcPr>
            <w:tcW w:w="9499" w:type="dxa"/>
          </w:tcPr>
          <w:p w:rsidR="00A16F4A" w:rsidRPr="00F35C06" w:rsidRDefault="00A16F4A" w:rsidP="005E3750">
            <w:pPr>
              <w:pStyle w:val="2"/>
              <w:widowControl w:val="0"/>
              <w:tabs>
                <w:tab w:val="left" w:pos="426"/>
              </w:tabs>
              <w:jc w:val="both"/>
              <w:rPr>
                <w:b w:val="0"/>
              </w:rPr>
            </w:pPr>
            <w:r w:rsidRPr="00F35C06">
              <w:rPr>
                <w:b w:val="0"/>
              </w:rPr>
              <w:t xml:space="preserve">Приобретение оргтехники и расходных материалов </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3.3.</w:t>
            </w:r>
          </w:p>
        </w:tc>
        <w:tc>
          <w:tcPr>
            <w:tcW w:w="9499" w:type="dxa"/>
          </w:tcPr>
          <w:p w:rsidR="00A16F4A" w:rsidRPr="00F35C06" w:rsidRDefault="00A16F4A" w:rsidP="005E3750">
            <w:pPr>
              <w:pStyle w:val="2"/>
              <w:widowControl w:val="0"/>
              <w:tabs>
                <w:tab w:val="left" w:pos="426"/>
              </w:tabs>
              <w:jc w:val="both"/>
              <w:rPr>
                <w:b w:val="0"/>
              </w:rPr>
            </w:pPr>
            <w:r w:rsidRPr="00F35C06">
              <w:rPr>
                <w:b w:val="0"/>
              </w:rPr>
              <w:t>Расходы на служебные командировки</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lastRenderedPageBreak/>
              <w:t>3.4.</w:t>
            </w:r>
          </w:p>
        </w:tc>
        <w:tc>
          <w:tcPr>
            <w:tcW w:w="9499" w:type="dxa"/>
          </w:tcPr>
          <w:p w:rsidR="00A16F4A" w:rsidRPr="00F35C06" w:rsidRDefault="00A16F4A" w:rsidP="005E3750">
            <w:pPr>
              <w:pStyle w:val="2"/>
              <w:widowControl w:val="0"/>
              <w:tabs>
                <w:tab w:val="left" w:pos="426"/>
              </w:tabs>
              <w:jc w:val="both"/>
              <w:rPr>
                <w:b w:val="0"/>
              </w:rPr>
            </w:pPr>
            <w:r w:rsidRPr="00F35C06">
              <w:rPr>
                <w:b w:val="0"/>
              </w:rPr>
              <w:t>Расходы на охрану (сторожевую, пожарную)</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3.5.</w:t>
            </w:r>
          </w:p>
        </w:tc>
        <w:tc>
          <w:tcPr>
            <w:tcW w:w="9499" w:type="dxa"/>
          </w:tcPr>
          <w:p w:rsidR="00A16F4A" w:rsidRPr="00F35C06" w:rsidRDefault="00A16F4A" w:rsidP="005E3750">
            <w:pPr>
              <w:pStyle w:val="2"/>
              <w:widowControl w:val="0"/>
              <w:tabs>
                <w:tab w:val="left" w:pos="426"/>
              </w:tabs>
              <w:jc w:val="both"/>
              <w:rPr>
                <w:b w:val="0"/>
              </w:rPr>
            </w:pPr>
            <w:r w:rsidRPr="00F35C06">
              <w:rPr>
                <w:b w:val="0"/>
              </w:rPr>
              <w:t>Взносы во внебюджетные фонды, налоги</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rPr>
                <w:b w:val="0"/>
              </w:rPr>
            </w:pPr>
            <w:r w:rsidRPr="00F35C06">
              <w:rPr>
                <w:b w:val="0"/>
              </w:rPr>
              <w:t>3.6.</w:t>
            </w:r>
          </w:p>
        </w:tc>
        <w:tc>
          <w:tcPr>
            <w:tcW w:w="9499" w:type="dxa"/>
          </w:tcPr>
          <w:p w:rsidR="00A16F4A" w:rsidRPr="00F35C06" w:rsidRDefault="00A16F4A" w:rsidP="005E3750">
            <w:pPr>
              <w:pStyle w:val="2"/>
              <w:widowControl w:val="0"/>
              <w:tabs>
                <w:tab w:val="left" w:pos="426"/>
              </w:tabs>
              <w:jc w:val="both"/>
              <w:rPr>
                <w:b w:val="0"/>
              </w:rPr>
            </w:pPr>
            <w:r w:rsidRPr="00F35C06">
              <w:rPr>
                <w:b w:val="0"/>
              </w:rPr>
              <w:t>Прочие расходы</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p>
        </w:tc>
      </w:tr>
      <w:tr w:rsidR="00A16F4A" w:rsidRPr="005A21CE" w:rsidTr="005E3750">
        <w:trPr>
          <w:trHeight w:val="416"/>
          <w:jc w:val="center"/>
        </w:trPr>
        <w:tc>
          <w:tcPr>
            <w:tcW w:w="1133" w:type="dxa"/>
          </w:tcPr>
          <w:p w:rsidR="00A16F4A" w:rsidRPr="00F35C06" w:rsidRDefault="00A16F4A" w:rsidP="005E3750">
            <w:pPr>
              <w:pStyle w:val="2"/>
              <w:widowControl w:val="0"/>
              <w:tabs>
                <w:tab w:val="left" w:pos="426"/>
              </w:tabs>
            </w:pPr>
          </w:p>
        </w:tc>
        <w:tc>
          <w:tcPr>
            <w:tcW w:w="9499" w:type="dxa"/>
          </w:tcPr>
          <w:p w:rsidR="00A16F4A" w:rsidRPr="00F35C06" w:rsidRDefault="00A16F4A" w:rsidP="005E3750">
            <w:pPr>
              <w:pStyle w:val="2"/>
              <w:widowControl w:val="0"/>
              <w:tabs>
                <w:tab w:val="left" w:pos="426"/>
              </w:tabs>
              <w:jc w:val="left"/>
            </w:pPr>
            <w:r w:rsidRPr="00F35C06">
              <w:t xml:space="preserve">Всего </w:t>
            </w:r>
            <w:r>
              <w:t xml:space="preserve">по </w:t>
            </w:r>
            <w:r w:rsidRPr="00F35C06">
              <w:t>смете расходов</w:t>
            </w:r>
          </w:p>
        </w:tc>
        <w:tc>
          <w:tcPr>
            <w:tcW w:w="2410" w:type="dxa"/>
            <w:shd w:val="clear" w:color="auto" w:fill="auto"/>
            <w:vAlign w:val="center"/>
          </w:tcPr>
          <w:p w:rsidR="00A16F4A" w:rsidRPr="00F35C06" w:rsidRDefault="00A16F4A" w:rsidP="005E3750">
            <w:pPr>
              <w:jc w:val="center"/>
              <w:rPr>
                <w:rFonts w:ascii="Times New Roman" w:hAnsi="Times New Roman" w:cs="Times New Roman"/>
                <w:b/>
                <w:sz w:val="24"/>
                <w:szCs w:val="24"/>
              </w:rPr>
            </w:pPr>
            <w:r w:rsidRPr="00F35C06">
              <w:rPr>
                <w:rFonts w:ascii="Times New Roman" w:hAnsi="Times New Roman" w:cs="Times New Roman"/>
                <w:sz w:val="24"/>
                <w:szCs w:val="24"/>
              </w:rPr>
              <w:t>00,00</w:t>
            </w:r>
          </w:p>
        </w:tc>
      </w:tr>
    </w:tbl>
    <w:p w:rsidR="00A16F4A" w:rsidRDefault="00A16F4A" w:rsidP="00A16F4A"/>
    <w:p w:rsidR="00A16F4A" w:rsidRPr="00033A68" w:rsidRDefault="00A16F4A" w:rsidP="00A16F4A">
      <w:pPr>
        <w:spacing w:after="0"/>
        <w:rPr>
          <w:rFonts w:ascii="Times New Roman" w:hAnsi="Times New Roman" w:cs="Times New Roman"/>
          <w:sz w:val="24"/>
          <w:szCs w:val="24"/>
        </w:rPr>
      </w:pPr>
      <w:r w:rsidRPr="00F35C06">
        <w:rPr>
          <w:rFonts w:ascii="Times New Roman" w:hAnsi="Times New Roman" w:cs="Times New Roman"/>
          <w:sz w:val="24"/>
          <w:szCs w:val="24"/>
        </w:rPr>
        <w:t>Руководитель Клиента</w:t>
      </w:r>
      <w:r w:rsidRPr="00033A68">
        <w:rPr>
          <w:rFonts w:ascii="Times New Roman" w:hAnsi="Times New Roman" w:cs="Times New Roman"/>
          <w:b/>
          <w:sz w:val="24"/>
          <w:szCs w:val="24"/>
        </w:rPr>
        <w:t xml:space="preserve">        ____________________  /____________________/</w:t>
      </w:r>
    </w:p>
    <w:p w:rsidR="00A16F4A" w:rsidRPr="00F35C06" w:rsidRDefault="00A16F4A" w:rsidP="00A16F4A">
      <w:pPr>
        <w:pStyle w:val="2"/>
        <w:widowControl w:val="0"/>
        <w:tabs>
          <w:tab w:val="left" w:pos="426"/>
        </w:tabs>
        <w:jc w:val="both"/>
        <w:rPr>
          <w:b w:val="0"/>
          <w:sz w:val="20"/>
          <w:szCs w:val="20"/>
        </w:rPr>
      </w:pPr>
      <w:r w:rsidRPr="00F35C06">
        <w:rPr>
          <w:b w:val="0"/>
          <w:sz w:val="20"/>
          <w:szCs w:val="20"/>
        </w:rPr>
        <w:t xml:space="preserve">                                                         (подпись)            </w:t>
      </w:r>
      <w:r>
        <w:rPr>
          <w:b w:val="0"/>
          <w:sz w:val="20"/>
          <w:szCs w:val="20"/>
        </w:rPr>
        <w:t xml:space="preserve">                     </w:t>
      </w:r>
      <w:r w:rsidRPr="00F35C06">
        <w:rPr>
          <w:b w:val="0"/>
          <w:sz w:val="20"/>
          <w:szCs w:val="20"/>
        </w:rPr>
        <w:t xml:space="preserve">   (</w:t>
      </w:r>
      <w:r>
        <w:rPr>
          <w:b w:val="0"/>
          <w:sz w:val="20"/>
          <w:szCs w:val="20"/>
        </w:rPr>
        <w:t>ФИО</w:t>
      </w:r>
      <w:r w:rsidRPr="00F35C06">
        <w:rPr>
          <w:b w:val="0"/>
          <w:sz w:val="20"/>
          <w:szCs w:val="20"/>
        </w:rPr>
        <w:t>)</w:t>
      </w:r>
    </w:p>
    <w:p w:rsidR="00A16F4A" w:rsidRPr="005A21CE" w:rsidRDefault="00A16F4A" w:rsidP="00A16F4A">
      <w:pPr>
        <w:rPr>
          <w:rFonts w:ascii="Times New Roman" w:hAnsi="Times New Roman" w:cs="Times New Roman"/>
          <w:sz w:val="24"/>
          <w:szCs w:val="24"/>
        </w:rPr>
      </w:pPr>
      <w:r w:rsidRPr="00F35C06">
        <w:rPr>
          <w:rFonts w:ascii="Times New Roman" w:hAnsi="Times New Roman" w:cs="Times New Roman"/>
          <w:sz w:val="24"/>
          <w:szCs w:val="24"/>
        </w:rPr>
        <w:t>М.П.</w:t>
      </w:r>
    </w:p>
    <w:p w:rsidR="00A16F4A" w:rsidRDefault="00A16F4A" w:rsidP="00A16F4A">
      <w:pPr>
        <w:spacing w:after="0"/>
        <w:rPr>
          <w:rFonts w:ascii="Times New Roman" w:hAnsi="Times New Roman"/>
          <w:b/>
        </w:rPr>
        <w:sectPr w:rsidR="00A16F4A" w:rsidSect="00C27C63">
          <w:headerReference w:type="default" r:id="rId9"/>
          <w:pgSz w:w="16838" w:h="11906" w:orient="landscape"/>
          <w:pgMar w:top="1701" w:right="1134" w:bottom="567" w:left="1134" w:header="709" w:footer="709" w:gutter="0"/>
          <w:cols w:space="708"/>
          <w:titlePg/>
          <w:docGrid w:linePitch="360"/>
        </w:sectPr>
      </w:pPr>
    </w:p>
    <w:p w:rsidR="00A16F4A" w:rsidRPr="005A21CE" w:rsidRDefault="00A16F4A" w:rsidP="00A16F4A">
      <w:pPr>
        <w:spacing w:after="0" w:line="240" w:lineRule="auto"/>
        <w:jc w:val="center"/>
        <w:rPr>
          <w:rFonts w:ascii="Times New Roman" w:hAnsi="Times New Roman" w:cs="Times New Roman"/>
          <w:b/>
          <w:sz w:val="24"/>
          <w:szCs w:val="24"/>
        </w:rPr>
      </w:pPr>
      <w:r w:rsidRPr="005A21CE">
        <w:rPr>
          <w:rFonts w:ascii="Times New Roman" w:hAnsi="Times New Roman" w:cs="Times New Roman"/>
          <w:b/>
          <w:sz w:val="24"/>
          <w:szCs w:val="24"/>
        </w:rPr>
        <w:lastRenderedPageBreak/>
        <w:t>Рекомендации</w:t>
      </w:r>
    </w:p>
    <w:p w:rsidR="00A16F4A" w:rsidRPr="005A21CE" w:rsidRDefault="00A16F4A" w:rsidP="00A16F4A">
      <w:pPr>
        <w:spacing w:line="240" w:lineRule="auto"/>
        <w:jc w:val="center"/>
        <w:rPr>
          <w:rFonts w:ascii="Times New Roman" w:eastAsia="Times New Roman" w:hAnsi="Times New Roman" w:cs="Times New Roman"/>
          <w:bCs/>
          <w:sz w:val="24"/>
          <w:szCs w:val="24"/>
          <w:lang w:eastAsia="ru-RU"/>
        </w:rPr>
      </w:pPr>
      <w:r w:rsidRPr="005A21CE">
        <w:rPr>
          <w:rFonts w:ascii="Times New Roman" w:hAnsi="Times New Roman" w:cs="Times New Roman"/>
          <w:b/>
          <w:sz w:val="24"/>
          <w:szCs w:val="24"/>
        </w:rPr>
        <w:t xml:space="preserve">по порядку составления Сметы расходов и </w:t>
      </w:r>
      <w:r w:rsidRPr="005A21CE">
        <w:rPr>
          <w:rFonts w:ascii="Times New Roman" w:hAnsi="Times New Roman" w:cs="Times New Roman"/>
          <w:b/>
          <w:sz w:val="24"/>
          <w:szCs w:val="24"/>
        </w:rPr>
        <w:br/>
        <w:t>отнесения назначения платежей на статьи затрат при осуществлении расчетов по отдельному банковскому счету</w:t>
      </w:r>
    </w:p>
    <w:p w:rsidR="00A16F4A" w:rsidRPr="005A21CE" w:rsidRDefault="00A16F4A" w:rsidP="00A16F4A">
      <w:pPr>
        <w:spacing w:after="0" w:line="240" w:lineRule="auto"/>
        <w:ind w:firstLine="567"/>
        <w:jc w:val="both"/>
        <w:rPr>
          <w:rFonts w:ascii="Times New Roman" w:eastAsia="Times New Roman" w:hAnsi="Times New Roman" w:cs="Times New Roman"/>
          <w:bCs/>
          <w:sz w:val="24"/>
          <w:szCs w:val="24"/>
          <w:lang w:eastAsia="ru-RU"/>
        </w:rPr>
      </w:pPr>
      <w:r w:rsidRPr="005A21CE">
        <w:rPr>
          <w:rFonts w:ascii="Times New Roman" w:eastAsia="Times New Roman" w:hAnsi="Times New Roman" w:cs="Times New Roman"/>
          <w:bCs/>
          <w:sz w:val="24"/>
          <w:szCs w:val="24"/>
          <w:lang w:eastAsia="ru-RU"/>
        </w:rPr>
        <w:t>При составлении Сметы расходов следует руководствоваться следующим:</w:t>
      </w:r>
    </w:p>
    <w:p w:rsidR="00A16F4A" w:rsidRPr="005A21CE" w:rsidRDefault="00A16F4A" w:rsidP="00A16F4A">
      <w:pPr>
        <w:numPr>
          <w:ilvl w:val="0"/>
          <w:numId w:val="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5A21CE">
        <w:rPr>
          <w:rFonts w:ascii="Times New Roman" w:eastAsia="Times New Roman" w:hAnsi="Times New Roman" w:cs="Times New Roman"/>
          <w:bCs/>
          <w:sz w:val="24"/>
          <w:szCs w:val="24"/>
          <w:lang w:eastAsia="ru-RU"/>
        </w:rPr>
        <w:t>распределение расходов на статьи затрат осуществляется без учета их отнесения на соответствующие счета бухгалтерского учета и себестоимость продукции;</w:t>
      </w:r>
    </w:p>
    <w:p w:rsidR="00A16F4A" w:rsidRPr="005A21CE" w:rsidRDefault="00A16F4A" w:rsidP="00A16F4A">
      <w:pPr>
        <w:numPr>
          <w:ilvl w:val="0"/>
          <w:numId w:val="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5A21CE">
        <w:rPr>
          <w:rFonts w:ascii="Times New Roman" w:eastAsia="Times New Roman" w:hAnsi="Times New Roman" w:cs="Times New Roman"/>
          <w:bCs/>
          <w:sz w:val="24"/>
          <w:szCs w:val="24"/>
          <w:lang w:eastAsia="ru-RU"/>
        </w:rPr>
        <w:t>расходы по статьям затрат 1.0 </w:t>
      </w:r>
      <w:r>
        <w:rPr>
          <w:rFonts w:ascii="Times New Roman" w:eastAsia="Times New Roman" w:hAnsi="Times New Roman" w:cs="Times New Roman"/>
          <w:bCs/>
          <w:sz w:val="24"/>
          <w:szCs w:val="24"/>
          <w:lang w:eastAsia="ru-RU"/>
        </w:rPr>
        <w:t>«</w:t>
      </w:r>
      <w:r w:rsidRPr="005A21CE">
        <w:rPr>
          <w:rFonts w:ascii="Times New Roman" w:eastAsia="Times New Roman" w:hAnsi="Times New Roman" w:cs="Times New Roman"/>
          <w:bCs/>
          <w:sz w:val="24"/>
          <w:szCs w:val="24"/>
          <w:lang w:eastAsia="ru-RU"/>
        </w:rPr>
        <w:t>Основные расходы на выполнение работ (прямые расходы)</w:t>
      </w:r>
      <w:r>
        <w:rPr>
          <w:rFonts w:ascii="Times New Roman" w:eastAsia="Times New Roman" w:hAnsi="Times New Roman" w:cs="Times New Roman"/>
          <w:bCs/>
          <w:sz w:val="24"/>
          <w:szCs w:val="24"/>
          <w:lang w:eastAsia="ru-RU"/>
        </w:rPr>
        <w:t>»</w:t>
      </w:r>
      <w:r w:rsidRPr="005A21CE">
        <w:rPr>
          <w:rFonts w:ascii="Times New Roman" w:eastAsia="Times New Roman" w:hAnsi="Times New Roman" w:cs="Times New Roman"/>
          <w:bCs/>
          <w:sz w:val="24"/>
          <w:szCs w:val="24"/>
          <w:lang w:eastAsia="ru-RU"/>
        </w:rPr>
        <w:t xml:space="preserve"> и 3.0 </w:t>
      </w:r>
      <w:r>
        <w:rPr>
          <w:rFonts w:ascii="Times New Roman" w:eastAsia="Times New Roman" w:hAnsi="Times New Roman" w:cs="Times New Roman"/>
          <w:bCs/>
          <w:sz w:val="24"/>
          <w:szCs w:val="24"/>
          <w:lang w:eastAsia="ru-RU"/>
        </w:rPr>
        <w:t>«</w:t>
      </w:r>
      <w:r w:rsidRPr="005A21CE">
        <w:rPr>
          <w:rFonts w:ascii="Times New Roman" w:eastAsia="Times New Roman" w:hAnsi="Times New Roman" w:cs="Times New Roman"/>
          <w:bCs/>
          <w:sz w:val="24"/>
          <w:szCs w:val="24"/>
          <w:lang w:eastAsia="ru-RU"/>
        </w:rPr>
        <w:t>Расходы на организацию работ и обслуживание работников</w:t>
      </w:r>
      <w:r>
        <w:rPr>
          <w:rFonts w:ascii="Times New Roman" w:eastAsia="Times New Roman" w:hAnsi="Times New Roman" w:cs="Times New Roman"/>
          <w:bCs/>
          <w:sz w:val="24"/>
          <w:szCs w:val="24"/>
          <w:lang w:eastAsia="ru-RU"/>
        </w:rPr>
        <w:t>»</w:t>
      </w:r>
      <w:r w:rsidRPr="005A21CE">
        <w:rPr>
          <w:rFonts w:ascii="Times New Roman" w:eastAsia="Times New Roman" w:hAnsi="Times New Roman" w:cs="Times New Roman"/>
          <w:bCs/>
          <w:sz w:val="24"/>
          <w:szCs w:val="24"/>
          <w:lang w:eastAsia="ru-RU"/>
        </w:rPr>
        <w:t xml:space="preserve"> являются консолидированными:</w:t>
      </w:r>
    </w:p>
    <w:p w:rsidR="00A16F4A" w:rsidRPr="005A21CE" w:rsidRDefault="00A16F4A" w:rsidP="00A16F4A">
      <w:pPr>
        <w:numPr>
          <w:ilvl w:val="0"/>
          <w:numId w:val="2"/>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5A21CE">
        <w:rPr>
          <w:rFonts w:ascii="Times New Roman" w:eastAsia="Times New Roman" w:hAnsi="Times New Roman" w:cs="Times New Roman"/>
          <w:bCs/>
          <w:sz w:val="24"/>
          <w:szCs w:val="24"/>
          <w:lang w:eastAsia="ru-RU"/>
        </w:rPr>
        <w:t>по статье 1.0 отражаются суммарные расходы по статьям 1.1-1.8;</w:t>
      </w:r>
    </w:p>
    <w:p w:rsidR="00A16F4A" w:rsidRPr="005A21CE" w:rsidRDefault="00A16F4A" w:rsidP="00A16F4A">
      <w:pPr>
        <w:numPr>
          <w:ilvl w:val="0"/>
          <w:numId w:val="2"/>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5A21CE">
        <w:rPr>
          <w:rFonts w:ascii="Times New Roman" w:eastAsia="Times New Roman" w:hAnsi="Times New Roman" w:cs="Times New Roman"/>
          <w:bCs/>
          <w:sz w:val="24"/>
          <w:szCs w:val="24"/>
          <w:lang w:eastAsia="ru-RU"/>
        </w:rPr>
        <w:t>по статье 3.0 отражаются суммарные расходы по статьям 3.1-3.6;</w:t>
      </w:r>
    </w:p>
    <w:p w:rsidR="00A16F4A" w:rsidRPr="005A21CE" w:rsidRDefault="00A16F4A" w:rsidP="00A16F4A">
      <w:pPr>
        <w:numPr>
          <w:ilvl w:val="0"/>
          <w:numId w:val="2"/>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5A21CE">
        <w:rPr>
          <w:rFonts w:ascii="Times New Roman" w:eastAsia="Times New Roman" w:hAnsi="Times New Roman" w:cs="Times New Roman"/>
          <w:bCs/>
          <w:sz w:val="24"/>
          <w:szCs w:val="24"/>
          <w:lang w:eastAsia="ru-RU"/>
        </w:rPr>
        <w:t>в строке «Всего по смете» отражаются суммарные расходы по статьям 1.0, 2.0, 3.0.</w:t>
      </w:r>
    </w:p>
    <w:p w:rsidR="00A16F4A" w:rsidRPr="005A21CE" w:rsidRDefault="00A16F4A" w:rsidP="00A16F4A">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5A21CE">
        <w:rPr>
          <w:rFonts w:ascii="Times New Roman" w:eastAsia="Times New Roman" w:hAnsi="Times New Roman" w:cs="Times New Roman"/>
          <w:bCs/>
          <w:sz w:val="24"/>
          <w:szCs w:val="24"/>
          <w:lang w:eastAsia="ru-RU"/>
        </w:rPr>
        <w:t>В случае изменения сумм расходов по статьям затрат производится корректировка Сметы расходов. Скорректированная Смета расходов представляется в Банк не позднее, чем за 3 (Три) рабочих дня до даты представления Распоряжений на перевод денежных средств для осуществления оплаты с учетом произведенной корректировки показателей Сметы расходов.</w:t>
      </w:r>
    </w:p>
    <w:p w:rsidR="00A16F4A" w:rsidRPr="005A21CE" w:rsidRDefault="00A16F4A" w:rsidP="00A16F4A">
      <w:pPr>
        <w:spacing w:after="0" w:line="240" w:lineRule="auto"/>
        <w:ind w:firstLine="709"/>
        <w:jc w:val="both"/>
        <w:rPr>
          <w:rFonts w:ascii="Times New Roman" w:eastAsia="Times New Roman" w:hAnsi="Times New Roman" w:cs="Times New Roman"/>
          <w:bCs/>
          <w:sz w:val="24"/>
          <w:szCs w:val="24"/>
          <w:lang w:eastAsia="ru-RU"/>
        </w:rPr>
      </w:pPr>
      <w:r w:rsidRPr="005A21CE">
        <w:rPr>
          <w:rFonts w:ascii="Times New Roman" w:eastAsia="Times New Roman" w:hAnsi="Times New Roman" w:cs="Times New Roman"/>
          <w:bCs/>
          <w:sz w:val="24"/>
          <w:szCs w:val="24"/>
          <w:lang w:eastAsia="ru-RU"/>
        </w:rPr>
        <w:t>В целях обеспечения единого подхода к отнесению платежей на статьи затрат Сметы расходов определяется следующий порядок отнесения платежей на соответствующие статьи затрат:</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1.1 «Строительные материалы (в т.ч. сырье и материалы)»:</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отражаются платежи производителям (поставщикам):</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w:t>
      </w:r>
      <w:r w:rsidRPr="005A21CE">
        <w:rPr>
          <w:rFonts w:ascii="Times New Roman" w:hAnsi="Times New Roman" w:cs="Times New Roman"/>
          <w:sz w:val="24"/>
          <w:szCs w:val="24"/>
          <w:lang w:val="en-US"/>
        </w:rPr>
        <w:t> </w:t>
      </w:r>
      <w:r w:rsidRPr="005A21CE">
        <w:rPr>
          <w:rFonts w:ascii="Times New Roman" w:hAnsi="Times New Roman" w:cs="Times New Roman"/>
          <w:sz w:val="24"/>
          <w:szCs w:val="24"/>
        </w:rPr>
        <w:t xml:space="preserve">материалов, предназначенных для создания строительных конструкций зданий </w:t>
      </w:r>
      <w:r>
        <w:rPr>
          <w:rFonts w:ascii="Times New Roman" w:hAnsi="Times New Roman" w:cs="Times New Roman"/>
          <w:sz w:val="24"/>
          <w:szCs w:val="24"/>
        </w:rPr>
        <w:br/>
      </w:r>
      <w:r w:rsidRPr="005A21CE">
        <w:rPr>
          <w:rFonts w:ascii="Times New Roman" w:hAnsi="Times New Roman" w:cs="Times New Roman"/>
          <w:sz w:val="24"/>
          <w:szCs w:val="24"/>
        </w:rPr>
        <w:t>и сооружений и изготовления строительных изделий;</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w:t>
      </w:r>
      <w:r w:rsidRPr="005A21CE">
        <w:rPr>
          <w:rFonts w:ascii="Times New Roman" w:hAnsi="Times New Roman" w:cs="Times New Roman"/>
          <w:sz w:val="24"/>
          <w:szCs w:val="24"/>
          <w:lang w:val="en-US"/>
        </w:rPr>
        <w:t> </w:t>
      </w:r>
      <w:r w:rsidRPr="005A21CE">
        <w:rPr>
          <w:rFonts w:ascii="Times New Roman" w:hAnsi="Times New Roman" w:cs="Times New Roman"/>
          <w:sz w:val="24"/>
          <w:szCs w:val="24"/>
        </w:rPr>
        <w:t>материалов (комплектующих изделий), используемых в производстве оборудования.</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1.2 «Приобретение оборудования к установке»:</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отражаются платежи производителям (поставщикам):</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w:t>
      </w:r>
      <w:r w:rsidRPr="005A21CE">
        <w:rPr>
          <w:rFonts w:ascii="Times New Roman" w:hAnsi="Times New Roman" w:cs="Times New Roman"/>
          <w:sz w:val="24"/>
          <w:szCs w:val="24"/>
          <w:lang w:val="en-US"/>
        </w:rPr>
        <w:t> </w:t>
      </w:r>
      <w:r w:rsidRPr="005A21CE">
        <w:rPr>
          <w:rFonts w:ascii="Times New Roman" w:hAnsi="Times New Roman" w:cs="Times New Roman"/>
          <w:sz w:val="24"/>
          <w:szCs w:val="24"/>
        </w:rPr>
        <w:t>технологического, энергетического и производственного оборудования, требующего монтажа и предназначенного для установки на строящихся (реконструируемых) объектах;</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w:t>
      </w:r>
      <w:r w:rsidRPr="005A21CE">
        <w:rPr>
          <w:rFonts w:ascii="Times New Roman" w:hAnsi="Times New Roman" w:cs="Times New Roman"/>
          <w:sz w:val="24"/>
          <w:szCs w:val="24"/>
          <w:lang w:val="en-US"/>
        </w:rPr>
        <w:t> </w:t>
      </w:r>
      <w:r w:rsidRPr="005A21CE">
        <w:rPr>
          <w:rFonts w:ascii="Times New Roman" w:hAnsi="Times New Roman" w:cs="Times New Roman"/>
          <w:sz w:val="24"/>
          <w:szCs w:val="24"/>
        </w:rPr>
        <w:t xml:space="preserve">оборудования, вводимого в действие только после сборки его частей </w:t>
      </w:r>
      <w:r>
        <w:rPr>
          <w:rFonts w:ascii="Times New Roman" w:hAnsi="Times New Roman" w:cs="Times New Roman"/>
          <w:sz w:val="24"/>
          <w:szCs w:val="24"/>
        </w:rPr>
        <w:br/>
      </w:r>
      <w:r w:rsidRPr="005A21CE">
        <w:rPr>
          <w:rFonts w:ascii="Times New Roman" w:hAnsi="Times New Roman" w:cs="Times New Roman"/>
          <w:sz w:val="24"/>
          <w:szCs w:val="24"/>
        </w:rPr>
        <w:t xml:space="preserve">и прикрепления к фундаменту или опорам, к полу, междуэтажным перекрытиям и прочим несущим конструкциям зданий и сооружений, а также комплектов запасных частей такого оборудования. </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1.3 «Строительные машины, механизмы, специальная техника»:</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отражаются платежи производителям (поставщикам):</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w:t>
      </w:r>
      <w:r w:rsidRPr="005A21CE">
        <w:rPr>
          <w:rFonts w:ascii="Times New Roman" w:hAnsi="Times New Roman" w:cs="Times New Roman"/>
          <w:sz w:val="24"/>
          <w:szCs w:val="24"/>
          <w:lang w:val="en-US"/>
        </w:rPr>
        <w:t> </w:t>
      </w:r>
      <w:r w:rsidRPr="005A21CE">
        <w:rPr>
          <w:rFonts w:ascii="Times New Roman" w:hAnsi="Times New Roman" w:cs="Times New Roman"/>
          <w:sz w:val="24"/>
          <w:szCs w:val="24"/>
        </w:rPr>
        <w:t>договоров услуг по предоставлению в пользование или договоров аренды (в том числе на условиях лизинга) строительной техники, оборудования и инвентаря;</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 горюче-смазочных материалов и специальных жидкостей, используемых для обеспечения работы строительной техники;</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 запасных частей, инструментов и принадлежностей, используемых для обеспечения работы строительной техники;</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 договоров на ремонт строительной техники.</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1.4 «Транспортные расходы на поставку материалов, оборудования, конструкций»:</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xml:space="preserve">По данной статье отражаются платежи на оплату транспортных услуг по перевозке (доставке) строительных материалов, оборудования, конструкций (при условии, если транспортные услуги не включены в стоимость материалов, оборудования и конструкций </w:t>
      </w:r>
      <w:r>
        <w:rPr>
          <w:rFonts w:ascii="Times New Roman" w:hAnsi="Times New Roman" w:cs="Times New Roman"/>
          <w:sz w:val="24"/>
          <w:szCs w:val="24"/>
        </w:rPr>
        <w:br/>
      </w:r>
      <w:r w:rsidRPr="005A21CE">
        <w:rPr>
          <w:rFonts w:ascii="Times New Roman" w:hAnsi="Times New Roman" w:cs="Times New Roman"/>
          <w:sz w:val="24"/>
          <w:szCs w:val="24"/>
        </w:rPr>
        <w:t xml:space="preserve">и оплачиваются отдельно), а также перевозку строительных машин, механизмов </w:t>
      </w:r>
      <w:r>
        <w:rPr>
          <w:rFonts w:ascii="Times New Roman" w:hAnsi="Times New Roman" w:cs="Times New Roman"/>
          <w:sz w:val="24"/>
          <w:szCs w:val="24"/>
        </w:rPr>
        <w:br/>
      </w:r>
      <w:r w:rsidRPr="005A21CE">
        <w:rPr>
          <w:rFonts w:ascii="Times New Roman" w:hAnsi="Times New Roman" w:cs="Times New Roman"/>
          <w:sz w:val="24"/>
          <w:szCs w:val="24"/>
        </w:rPr>
        <w:t>и специальной техники, в том числе:</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lastRenderedPageBreak/>
        <w:t>- плата за перевозку (доставку) грузов по соответствующим договорам перевозки (доставки, фрахтования), в том числе оплата договоров транспортно-экспедиционных услуг (услуги по организации перевозки груза, заключению договоров перевозки груза, обеспечению отправки и получения груза, а также иные услуги, связанные с перевозкой груза);</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оплата договоров гражданско-правового характера, заключенных с физическими лицами, на оказание транспортных услуг по перевозке (доставке) грузов (за исключением перевозки работников).</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1.5 «Таможенные платежи»:</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отражаются таможенные платежи при закупке строительных материалов и оборудования у поставщиков - нерезидентов.</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Услуги агентов по таможенному оформлению грузов относятся на статью 3.6 «Прочие расходы».</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1.6 «Проектно-изыскательские работы, авторский надзор»:</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отражаются платежи на оплату:</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работ по договорам на:</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разработку проектной, рабочей и сметной документации для строительства (реконструкции, капитального ремонта) объектов капитального строительства;</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проведение инженерных изысканий для капитального строительства, в том числе: инженерно-геодезических, инженерно-геологических, инженерно-геотехнических, инженерно-гидрометеорологических и инженерно-экологических;</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услуг по:</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проведению государственной экспертизы проектной документации;</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проведению строительного контроля при осуществлении строительства (реконструкции, капитального ремонта) объектов капитального строительства;</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проведению авторского надзора за строительством (реконструкцией, капитальным ремонтом) объектов капитального строительства.</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1.7 «Энергоснабжение, водоснабжение, водоотведение»:</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отражаются платежи поставщикам электроэнергии, коммунальных услуг, в том числе: отопления, горячего и холодного водоснабжения, водоотведения, канализации, ассенизации.</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1.8 «Расходы на оплату труда»:</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отражаются платежи на перечисление заработной платы, выплата которой осуществляется на основе договоров, в соответствии трудовым законодательством Российской Федерации.</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Кроме того, по данной статье отражаются платежи по перечислению удержаний, произведенных с заработной платы, к которым, в том числе относятся:</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xml:space="preserve">- оплата услуг кредитных организаций по зачислению денежных средств </w:t>
      </w:r>
      <w:r>
        <w:rPr>
          <w:rFonts w:ascii="Times New Roman" w:hAnsi="Times New Roman" w:cs="Times New Roman"/>
          <w:sz w:val="24"/>
          <w:szCs w:val="24"/>
        </w:rPr>
        <w:br/>
      </w:r>
      <w:r w:rsidRPr="005A21CE">
        <w:rPr>
          <w:rFonts w:ascii="Times New Roman" w:hAnsi="Times New Roman" w:cs="Times New Roman"/>
          <w:sz w:val="24"/>
          <w:szCs w:val="24"/>
        </w:rPr>
        <w:t xml:space="preserve">на лицевые счета работников, открытых в кредитных организациях за счет средств работника путем удержания работодателем необходимой для оплаты услуги суммы </w:t>
      </w:r>
      <w:r w:rsidR="00C84B4C">
        <w:rPr>
          <w:rFonts w:ascii="Times New Roman" w:hAnsi="Times New Roman" w:cs="Times New Roman"/>
          <w:sz w:val="24"/>
          <w:szCs w:val="24"/>
        </w:rPr>
        <w:br/>
      </w:r>
      <w:r w:rsidRPr="005A21CE">
        <w:rPr>
          <w:rFonts w:ascii="Times New Roman" w:hAnsi="Times New Roman" w:cs="Times New Roman"/>
          <w:sz w:val="24"/>
          <w:szCs w:val="24"/>
        </w:rPr>
        <w:t>из заработной платы работников на основании их заявлений, а также оплата почтового сбора;</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перечисления денежных средств профсоюзным организациям (членские профсоюзные взносы);</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налог на доходы физических лиц;</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удержания по исполнительным документам, в том числе, на оплату алиментов;</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возмещение материального ущерба, причиненного работником организации;</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иные удержания в рамках исполнительного производства.</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2.0 «Выполнение работ подрядными организациями»:</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 xml:space="preserve">По данной статье отражаются платежи подрядным организациям по оплате строительных и монтажных работ (в том числе авансирование), работ по капитальному ремонту (реконструкции) зданий и сооружений, а также других работ, предусмотренных </w:t>
      </w:r>
      <w:r w:rsidRPr="005A21CE">
        <w:rPr>
          <w:rFonts w:ascii="Times New Roman" w:hAnsi="Times New Roman" w:cs="Times New Roman"/>
          <w:sz w:val="24"/>
          <w:szCs w:val="24"/>
        </w:rPr>
        <w:lastRenderedPageBreak/>
        <w:t>договорами строительного подряда (государственным контрактом), выполненных подрядными организациями.</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3.1 «Услуги связи»:</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затрат отражаются платежи по оплате услуг связи, в том числе:</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услуги почтовой связи:</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пересылка почтовых отправлений (включая расходы на упаковку почтового отправления);</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оплата маркированных почтовых уведомлений при пересылке отправлений </w:t>
      </w:r>
      <w:r>
        <w:rPr>
          <w:rFonts w:ascii="Times New Roman" w:hAnsi="Times New Roman" w:cs="Times New Roman"/>
          <w:sz w:val="24"/>
          <w:szCs w:val="24"/>
        </w:rPr>
        <w:br/>
      </w:r>
      <w:r w:rsidRPr="00F35C06">
        <w:rPr>
          <w:rFonts w:ascii="Times New Roman" w:hAnsi="Times New Roman" w:cs="Times New Roman"/>
          <w:sz w:val="24"/>
          <w:szCs w:val="24"/>
        </w:rPr>
        <w:t>с уведомлением;</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приобретение почтовых марок и маркированных конвертов, маркированных почтовых бланков;</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абонентская плата за пользование почтовыми абонентскими ящиками;</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услуги фельдъегерской и специальной связи;</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услуги телефонно-телеграфной, факсимильной, сотовой, пейджинговой связи, радиосвязи, интернет-провайдеров:</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абонентская и повременная плата за использование линий связи;</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плата за предоставление доступа и использование линий связи, передачу данных по каналам связи;</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плата за регистрацию сокращенного телеграфного адреса, факсов, модемов </w:t>
      </w:r>
      <w:r>
        <w:rPr>
          <w:rFonts w:ascii="Times New Roman" w:hAnsi="Times New Roman" w:cs="Times New Roman"/>
          <w:sz w:val="24"/>
          <w:szCs w:val="24"/>
        </w:rPr>
        <w:br/>
      </w:r>
      <w:r w:rsidRPr="00F35C06">
        <w:rPr>
          <w:rFonts w:ascii="Times New Roman" w:hAnsi="Times New Roman" w:cs="Times New Roman"/>
          <w:sz w:val="24"/>
          <w:szCs w:val="24"/>
        </w:rPr>
        <w:t>и других средств связи;</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плата за подключение и абонентское обслуживание в системе электронного документооборота, в т.ч. с использованием сертифицированных средств криптографической защиты информации;</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плата за приобретение sim-карт для мобильных телефонов, карт оплаты услуг связи;</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плата за оказание услуг по бронированию сетевых ресурсов, необходимых для осуществления присоединения к сети общего пользования;</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оплата услуг связи в целях кабельного и спутникового телевидения;</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плата за предоставление детализированных счетов на оплату услуг связи, предусмотренное договором на оказание услуг связи;</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другие аналогичные расходы.</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3.2 «Приобретение оргтехники и расходных материалов»:</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отражаются платежи на приобретение у поставщиков:</w:t>
      </w:r>
    </w:p>
    <w:p w:rsidR="00A16F4A" w:rsidRPr="005A21CE"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офисной оргтехники, в том числе:</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компьютеры (в том числе ноутбуки), комплектующие к ним;</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принтеры (в том числе многофункциональные устройства (копир+принтер+сканер);</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копировальные аппараты;</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шредеры;</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переплетные машины (брошюраторы);</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ламинаторы;</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калькуляторы;</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накопители данных (в том числе мобильные);</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средства связи (телефоны, факсимильные аппараты);</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другая офисная техника;</w:t>
      </w:r>
    </w:p>
    <w:p w:rsidR="00A16F4A" w:rsidRPr="005A21CE"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расходных материалов к офисной технике, в том числе:</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картриджи (в том числе заправка картриджей) и тонеры к принтерам, копировальным аппаратам;</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 xml:space="preserve">диски </w:t>
      </w:r>
      <w:r w:rsidRPr="005A21CE">
        <w:rPr>
          <w:rFonts w:ascii="Times New Roman" w:hAnsi="Times New Roman" w:cs="Times New Roman"/>
          <w:sz w:val="24"/>
          <w:szCs w:val="24"/>
          <w:lang w:val="en-US"/>
        </w:rPr>
        <w:t>CD</w:t>
      </w:r>
      <w:r w:rsidRPr="005A21CE">
        <w:rPr>
          <w:rFonts w:ascii="Times New Roman" w:hAnsi="Times New Roman" w:cs="Times New Roman"/>
          <w:sz w:val="24"/>
          <w:szCs w:val="24"/>
        </w:rPr>
        <w:t xml:space="preserve"> и </w:t>
      </w:r>
      <w:r w:rsidRPr="005A21CE">
        <w:rPr>
          <w:rFonts w:ascii="Times New Roman" w:hAnsi="Times New Roman" w:cs="Times New Roman"/>
          <w:sz w:val="24"/>
          <w:szCs w:val="24"/>
          <w:lang w:val="en-US"/>
        </w:rPr>
        <w:t>DVD</w:t>
      </w:r>
      <w:r w:rsidRPr="005A21CE">
        <w:rPr>
          <w:rFonts w:ascii="Times New Roman" w:hAnsi="Times New Roman" w:cs="Times New Roman"/>
          <w:sz w:val="24"/>
          <w:szCs w:val="24"/>
        </w:rPr>
        <w:t>;</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пленки к ламинаторам;</w:t>
      </w:r>
    </w:p>
    <w:p w:rsidR="00A16F4A" w:rsidRPr="005A21CE"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другие расходные материалы к офисной технике.</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lastRenderedPageBreak/>
        <w:t xml:space="preserve">По данной статье отражаются также платежи на оплату услуг по содержанию </w:t>
      </w:r>
      <w:r>
        <w:rPr>
          <w:rFonts w:ascii="Times New Roman" w:hAnsi="Times New Roman" w:cs="Times New Roman"/>
          <w:sz w:val="24"/>
          <w:szCs w:val="24"/>
        </w:rPr>
        <w:br/>
      </w:r>
      <w:r w:rsidRPr="005A21CE">
        <w:rPr>
          <w:rFonts w:ascii="Times New Roman" w:hAnsi="Times New Roman" w:cs="Times New Roman"/>
          <w:sz w:val="24"/>
          <w:szCs w:val="24"/>
        </w:rPr>
        <w:t>и эксплуатации оргтехники.</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3.3 «Расходы на служебные командировки»:</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отражаются платежи на авансирование или возмещение затрат работникам организации по оплате служебных командировок, в том числе:</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xml:space="preserve">- оплате проезда к месту служебной командировки и обратно к месту постоянной работы транспортом общего пользования, соответственно, к станции, пристани, аэропорту </w:t>
      </w:r>
      <w:r>
        <w:rPr>
          <w:rFonts w:ascii="Times New Roman" w:hAnsi="Times New Roman" w:cs="Times New Roman"/>
          <w:sz w:val="24"/>
          <w:szCs w:val="24"/>
        </w:rPr>
        <w:br/>
      </w:r>
      <w:r w:rsidRPr="005A21CE">
        <w:rPr>
          <w:rFonts w:ascii="Times New Roman" w:hAnsi="Times New Roman" w:cs="Times New Roman"/>
          <w:sz w:val="24"/>
          <w:szCs w:val="24"/>
        </w:rPr>
        <w:t xml:space="preserve">и от станции, пристани, аэропорта, если они находятся за чертой населенного пункта, </w:t>
      </w:r>
      <w:r>
        <w:rPr>
          <w:rFonts w:ascii="Times New Roman" w:hAnsi="Times New Roman" w:cs="Times New Roman"/>
          <w:sz w:val="24"/>
          <w:szCs w:val="24"/>
        </w:rPr>
        <w:br/>
      </w:r>
      <w:r w:rsidRPr="005A21CE">
        <w:rPr>
          <w:rFonts w:ascii="Times New Roman" w:hAnsi="Times New Roman" w:cs="Times New Roman"/>
          <w:sz w:val="24"/>
          <w:szCs w:val="24"/>
        </w:rPr>
        <w:t>при наличии документов (билетов), подтверждающих эти расходы;</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возмещению расходов за пользование на транспорте постельными принадлежностями, разного рода сборов при оформлении проездных документов (комиссионные сборы (в том числе сборы, взимаемые при возврате неиспользованных проездных документов), уплата страховых премий по обязательному страхованию пассажиров на транспорте и т.д.);</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xml:space="preserve">- оплате за проживание в жилых помещениях (найм жилого помещения); </w:t>
      </w:r>
    </w:p>
    <w:p w:rsidR="00A16F4A" w:rsidRPr="005A21CE" w:rsidRDefault="00A16F4A" w:rsidP="00A16F4A">
      <w:pPr>
        <w:spacing w:after="0" w:line="240" w:lineRule="auto"/>
        <w:ind w:firstLine="709"/>
        <w:jc w:val="both"/>
        <w:rPr>
          <w:rFonts w:ascii="Times New Roman" w:hAnsi="Times New Roman" w:cs="Times New Roman"/>
          <w:sz w:val="24"/>
          <w:szCs w:val="24"/>
        </w:rPr>
      </w:pPr>
      <w:r w:rsidRPr="005A21CE">
        <w:rPr>
          <w:rFonts w:ascii="Times New Roman" w:hAnsi="Times New Roman" w:cs="Times New Roman"/>
          <w:sz w:val="24"/>
          <w:szCs w:val="24"/>
        </w:rPr>
        <w:t>- выплате суточных.</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3.4 «Расходы на охрану (сторожевую, пожарную»:</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отражаются платежи на оплату услуг по охране строительной площадки и складских площадок для хранения материалов и оборудования, оплачиваемые на основании договоров гражданско-правового характера с физическими и юридическими лицами (ведомственная, вневедомственная, пожарная и другая охрана).</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3.5 «Взносы во внебюджетные фонды, налоги»:</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По данной статье затрат отражаются платежи:</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связанные с начислениями на выплаты по оплате труда, в том числе:</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уплата страховых взносов в Пенсионный фонд Российской Федерации </w:t>
      </w:r>
      <w:r>
        <w:rPr>
          <w:rFonts w:ascii="Times New Roman" w:hAnsi="Times New Roman" w:cs="Times New Roman"/>
          <w:sz w:val="24"/>
          <w:szCs w:val="24"/>
        </w:rPr>
        <w:br/>
      </w:r>
      <w:r w:rsidRPr="00F35C06">
        <w:rPr>
          <w:rFonts w:ascii="Times New Roman" w:hAnsi="Times New Roman" w:cs="Times New Roman"/>
          <w:sz w:val="24"/>
          <w:szCs w:val="24"/>
        </w:rPr>
        <w:t xml:space="preserve">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w:t>
      </w:r>
      <w:r>
        <w:rPr>
          <w:rFonts w:ascii="Times New Roman" w:hAnsi="Times New Roman" w:cs="Times New Roman"/>
          <w:sz w:val="24"/>
          <w:szCs w:val="24"/>
        </w:rPr>
        <w:br/>
      </w:r>
      <w:r w:rsidRPr="00F35C06">
        <w:rPr>
          <w:rFonts w:ascii="Times New Roman" w:hAnsi="Times New Roman" w:cs="Times New Roman"/>
          <w:sz w:val="24"/>
          <w:szCs w:val="24"/>
        </w:rPr>
        <w:t>и профессиональных заболеваний;</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перечисление пособий, выплачиваемых работодателем за счет средств Фонда социального страхования Российской Федерации;</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по уплате налогов (включаемых в состав расходов), государственных пошлин </w:t>
      </w:r>
      <w:r>
        <w:rPr>
          <w:rFonts w:ascii="Times New Roman" w:hAnsi="Times New Roman" w:cs="Times New Roman"/>
          <w:sz w:val="24"/>
          <w:szCs w:val="24"/>
        </w:rPr>
        <w:br/>
      </w:r>
      <w:r w:rsidRPr="00F35C06">
        <w:rPr>
          <w:rFonts w:ascii="Times New Roman" w:hAnsi="Times New Roman" w:cs="Times New Roman"/>
          <w:sz w:val="24"/>
          <w:szCs w:val="24"/>
        </w:rPr>
        <w:t>и сборов, разного рода платежей в бюджеты всех уровней, в том числе:</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налог на добавленную стоимость и налог на прибыль;</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налог на имущество;</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земельный налог, в том числе в период строительства объекта;</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транспортный налог;</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плата за загрязнение окружающей среды;</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государственные пошлины и сборы в установленных законодательством случаях.</w:t>
      </w:r>
    </w:p>
    <w:p w:rsidR="00A16F4A" w:rsidRPr="005A21CE" w:rsidRDefault="00A16F4A" w:rsidP="00A16F4A">
      <w:pPr>
        <w:spacing w:after="0" w:line="240" w:lineRule="auto"/>
        <w:ind w:firstLine="709"/>
        <w:jc w:val="both"/>
        <w:rPr>
          <w:rFonts w:ascii="Times New Roman" w:hAnsi="Times New Roman" w:cs="Times New Roman"/>
          <w:b/>
          <w:sz w:val="24"/>
          <w:szCs w:val="24"/>
        </w:rPr>
      </w:pPr>
      <w:r w:rsidRPr="005A21CE">
        <w:rPr>
          <w:rFonts w:ascii="Times New Roman" w:hAnsi="Times New Roman" w:cs="Times New Roman"/>
          <w:b/>
          <w:sz w:val="24"/>
          <w:szCs w:val="24"/>
        </w:rPr>
        <w:t>Статья 3.6 «Прочие расходы»:</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xml:space="preserve">По данной статье отражаются платежи, не отнесенные к вышеуказанным статьям, </w:t>
      </w:r>
      <w:r>
        <w:rPr>
          <w:rFonts w:ascii="Times New Roman" w:hAnsi="Times New Roman" w:cs="Times New Roman"/>
          <w:sz w:val="24"/>
          <w:szCs w:val="24"/>
        </w:rPr>
        <w:br/>
      </w:r>
      <w:r w:rsidRPr="005A21CE">
        <w:rPr>
          <w:rFonts w:ascii="Times New Roman" w:hAnsi="Times New Roman" w:cs="Times New Roman"/>
          <w:sz w:val="24"/>
          <w:szCs w:val="24"/>
        </w:rPr>
        <w:t>в том числе:</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а) на оплату транспортных услуг, за исключением, платежей на оплату транспортных услуг, отнесенных на статьи 1.4 </w:t>
      </w:r>
      <w:r>
        <w:rPr>
          <w:rFonts w:ascii="Times New Roman" w:hAnsi="Times New Roman" w:cs="Times New Roman"/>
          <w:sz w:val="24"/>
          <w:szCs w:val="24"/>
        </w:rPr>
        <w:t>«</w:t>
      </w:r>
      <w:r w:rsidRPr="005A21CE">
        <w:rPr>
          <w:rFonts w:ascii="Times New Roman" w:hAnsi="Times New Roman" w:cs="Times New Roman"/>
          <w:sz w:val="24"/>
          <w:szCs w:val="24"/>
        </w:rPr>
        <w:t>Транспортные расходы на доставку материалов, оборудования, конструкций</w:t>
      </w:r>
      <w:r>
        <w:rPr>
          <w:rFonts w:ascii="Times New Roman" w:hAnsi="Times New Roman" w:cs="Times New Roman"/>
          <w:sz w:val="24"/>
          <w:szCs w:val="24"/>
        </w:rPr>
        <w:t>»</w:t>
      </w:r>
      <w:r w:rsidRPr="005A21CE">
        <w:rPr>
          <w:rFonts w:ascii="Times New Roman" w:hAnsi="Times New Roman" w:cs="Times New Roman"/>
          <w:sz w:val="24"/>
          <w:szCs w:val="24"/>
        </w:rPr>
        <w:t xml:space="preserve"> и 3.3 </w:t>
      </w:r>
      <w:r>
        <w:rPr>
          <w:rFonts w:ascii="Times New Roman" w:hAnsi="Times New Roman" w:cs="Times New Roman"/>
          <w:sz w:val="24"/>
          <w:szCs w:val="24"/>
        </w:rPr>
        <w:t>«</w:t>
      </w:r>
      <w:r w:rsidRPr="005A21CE">
        <w:rPr>
          <w:rFonts w:ascii="Times New Roman" w:hAnsi="Times New Roman" w:cs="Times New Roman"/>
          <w:sz w:val="24"/>
          <w:szCs w:val="24"/>
        </w:rPr>
        <w:t>Расходы на служебные командировки</w:t>
      </w:r>
      <w:r>
        <w:rPr>
          <w:rFonts w:ascii="Times New Roman" w:hAnsi="Times New Roman" w:cs="Times New Roman"/>
          <w:sz w:val="24"/>
          <w:szCs w:val="24"/>
        </w:rPr>
        <w:t>»</w:t>
      </w:r>
      <w:r w:rsidRPr="005A21CE">
        <w:rPr>
          <w:rFonts w:ascii="Times New Roman" w:hAnsi="Times New Roman" w:cs="Times New Roman"/>
          <w:sz w:val="24"/>
          <w:szCs w:val="24"/>
        </w:rPr>
        <w:t>;</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 xml:space="preserve">б) по оплате арендной платы в соответствии с заключенными договорами аренды (субаренды, имущественного найма, проката) имущества (зданий, сооружений, жилых </w:t>
      </w:r>
      <w:r>
        <w:rPr>
          <w:rFonts w:ascii="Times New Roman" w:hAnsi="Times New Roman" w:cs="Times New Roman"/>
          <w:sz w:val="24"/>
          <w:szCs w:val="24"/>
        </w:rPr>
        <w:br/>
      </w:r>
      <w:r w:rsidRPr="005A21CE">
        <w:rPr>
          <w:rFonts w:ascii="Times New Roman" w:hAnsi="Times New Roman" w:cs="Times New Roman"/>
          <w:sz w:val="24"/>
          <w:szCs w:val="24"/>
        </w:rPr>
        <w:t>и нежилых помещений), в том числе расходы арендатора по возмещению арендодателю эксплуатационных расходов по арендованному имуществу (услуги связи, коммунальные услуги, услуги по содержанию имущества) стоимости коммунальных услуг, услуг связи;</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lastRenderedPageBreak/>
        <w:t xml:space="preserve">в) по оплате договоров на выполнение работ, оказание услуг, связанных </w:t>
      </w:r>
      <w:r>
        <w:rPr>
          <w:rFonts w:ascii="Times New Roman" w:hAnsi="Times New Roman" w:cs="Times New Roman"/>
          <w:sz w:val="24"/>
          <w:szCs w:val="24"/>
        </w:rPr>
        <w:br/>
      </w:r>
      <w:r w:rsidRPr="005A21CE">
        <w:rPr>
          <w:rFonts w:ascii="Times New Roman" w:hAnsi="Times New Roman" w:cs="Times New Roman"/>
          <w:sz w:val="24"/>
          <w:szCs w:val="24"/>
        </w:rPr>
        <w:t>с содержанием имущества (в том числе арендуемого), в том числе на:</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содержание имущества в чистоте:</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уборка снега, мусора;</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вывоз снега, мусора, твердых бытовых и промышленных отходов; </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дезинфекция, дезинсекция, дератизация, дегазация;</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санитарно-гигиеническое обслуживание, мойка и чистка (химчистка) имущества (помещений, окон и т.д.), прачечные услуги;</w:t>
      </w:r>
    </w:p>
    <w:p w:rsidR="00A16F4A" w:rsidRPr="005A21CE"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 xml:space="preserve">расходы по содержанию и аренде автотранспортной техники, за исключением относящихся на статью 1.3 </w:t>
      </w:r>
      <w:r>
        <w:rPr>
          <w:rFonts w:ascii="Times New Roman" w:hAnsi="Times New Roman" w:cs="Times New Roman"/>
          <w:sz w:val="24"/>
          <w:szCs w:val="24"/>
        </w:rPr>
        <w:t>«</w:t>
      </w:r>
      <w:r w:rsidRPr="005A21CE">
        <w:rPr>
          <w:rFonts w:ascii="Times New Roman" w:hAnsi="Times New Roman" w:cs="Times New Roman"/>
          <w:sz w:val="24"/>
          <w:szCs w:val="24"/>
        </w:rPr>
        <w:t>Строительные машины, механизмы, специальная техника</w:t>
      </w:r>
      <w:r>
        <w:rPr>
          <w:rFonts w:ascii="Times New Roman" w:hAnsi="Times New Roman" w:cs="Times New Roman"/>
          <w:sz w:val="24"/>
          <w:szCs w:val="24"/>
        </w:rPr>
        <w:t>»</w:t>
      </w:r>
      <w:r w:rsidRPr="005A21CE">
        <w:rPr>
          <w:rFonts w:ascii="Times New Roman" w:hAnsi="Times New Roman" w:cs="Times New Roman"/>
          <w:sz w:val="24"/>
          <w:szCs w:val="24"/>
        </w:rPr>
        <w:t>;</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ремонт (текущий и капитальный) имущества:</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устранение неисправностей (восстановление работоспособности) отдельных видов имущества, а также объектов и систем (охранная, пожарная сигнализация, система вентиляции и т.п.), входящих в состав отдельных объектов;</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поддержание технико-экономических и эксплуатационных показателей имущества (срок полезного использования, мощность, качество применения, количество </w:t>
      </w:r>
      <w:r>
        <w:rPr>
          <w:rFonts w:ascii="Times New Roman" w:hAnsi="Times New Roman" w:cs="Times New Roman"/>
          <w:sz w:val="24"/>
          <w:szCs w:val="24"/>
        </w:rPr>
        <w:br/>
      </w:r>
      <w:r w:rsidRPr="00F35C06">
        <w:rPr>
          <w:rFonts w:ascii="Times New Roman" w:hAnsi="Times New Roman" w:cs="Times New Roman"/>
          <w:sz w:val="24"/>
          <w:szCs w:val="24"/>
        </w:rPr>
        <w:t>и площадь объектов, пропускная способность и т.п.) на изначально предусмотренном уровне;</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проведение некапитальной перепланировки помещений;</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восстановление эффективности функционирования объектов и систем, гидродинамическая, гидрохимическая очистка, осуществляемые помимо технологических нужд (перечня работ, осуществляемых поставщиком коммунальных услуг, исходя </w:t>
      </w:r>
      <w:r>
        <w:rPr>
          <w:rFonts w:ascii="Times New Roman" w:hAnsi="Times New Roman" w:cs="Times New Roman"/>
          <w:sz w:val="24"/>
          <w:szCs w:val="24"/>
        </w:rPr>
        <w:br/>
      </w:r>
      <w:r w:rsidRPr="00F35C06">
        <w:rPr>
          <w:rFonts w:ascii="Times New Roman" w:hAnsi="Times New Roman" w:cs="Times New Roman"/>
          <w:sz w:val="24"/>
          <w:szCs w:val="24"/>
        </w:rPr>
        <w:t>из условий договора поставки коммунальных услуг), расходы на оплату которых отражаются по статье затрат 1.7 «Энергоснабжение, водоснабжение, водоотведение»;</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противопожарные мероприятия, связанные с содержанием имущества:</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огнезащитная обработка;</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зарядка огнетушителей;</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установка противопожарных дверей (замена дверей на противопожарные);</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измерение сопротивления изоляции электропроводки, испытание устройств защитного заземления;</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проведение испытаний пожарных кранов;</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работы (услуги), осуществляемые в целях соблюдения нормативных предписаний по эксплуатации (содержанию) имущества, а также в целях определения его технического состояния:</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государственная поверка, паспортизация, клеймение средств измерений; </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обследование технического состояния (аттестация) объектов основных средств, осуществляемое в целях получения информации о необходимости проведения и объемах ремонта, определения возможности дальнейшей эксплуатации (включая диагностику автотранспортных средств, в том числе при государственном техническом осмотре), ресурса работоспособности;</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энергетическое обследование;</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услуги по страхованию имущества, гражданской ответственности и здоровья;</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г) по оплате прочих расходов на выполнение работ и оказание услуг, в том числе:</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услуг кредитных организаций, в том числе по зачислению денежных средств </w:t>
      </w:r>
      <w:r>
        <w:rPr>
          <w:rFonts w:ascii="Times New Roman" w:hAnsi="Times New Roman" w:cs="Times New Roman"/>
          <w:sz w:val="24"/>
          <w:szCs w:val="24"/>
        </w:rPr>
        <w:br/>
      </w:r>
      <w:r w:rsidRPr="00F35C06">
        <w:rPr>
          <w:rFonts w:ascii="Times New Roman" w:hAnsi="Times New Roman" w:cs="Times New Roman"/>
          <w:sz w:val="24"/>
          <w:szCs w:val="24"/>
        </w:rPr>
        <w:t>на лицевые счета работников (служащих), открытые в кредитных учреждениях;</w:t>
      </w:r>
    </w:p>
    <w:p w:rsidR="00A16F4A" w:rsidRPr="005A21CE"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5A21CE">
        <w:rPr>
          <w:rFonts w:ascii="Times New Roman" w:hAnsi="Times New Roman" w:cs="Times New Roman"/>
          <w:sz w:val="24"/>
          <w:szCs w:val="24"/>
        </w:rPr>
        <w:t>услуг агентов по таможенному оформлению грузов;</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услуг в области информационных технологий, в том числе:</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приобретение неисключительных (пользовательских), лицензионных прав </w:t>
      </w:r>
      <w:r>
        <w:rPr>
          <w:rFonts w:ascii="Times New Roman" w:hAnsi="Times New Roman" w:cs="Times New Roman"/>
          <w:sz w:val="24"/>
          <w:szCs w:val="24"/>
        </w:rPr>
        <w:br/>
      </w:r>
      <w:r w:rsidRPr="00F35C06">
        <w:rPr>
          <w:rFonts w:ascii="Times New Roman" w:hAnsi="Times New Roman" w:cs="Times New Roman"/>
          <w:sz w:val="24"/>
          <w:szCs w:val="24"/>
        </w:rPr>
        <w:t>на программное обеспечение;</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приобретение и обновление справочно-информационных баз данных;</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обеспечение безопасности информации и режимно-секретных мероприятий;</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lastRenderedPageBreak/>
        <w:t>услуги по защите электронного документооборота (поддержке программного продукта) с использованием сертификационных средств криптографической защиты информации;</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периодическая проверка (в т.ч. аттестация) объекта информатизации (АРМ) </w:t>
      </w:r>
      <w:r>
        <w:rPr>
          <w:rFonts w:ascii="Times New Roman" w:hAnsi="Times New Roman" w:cs="Times New Roman"/>
          <w:sz w:val="24"/>
          <w:szCs w:val="24"/>
        </w:rPr>
        <w:br/>
      </w:r>
      <w:r w:rsidRPr="00F35C06">
        <w:rPr>
          <w:rFonts w:ascii="Times New Roman" w:hAnsi="Times New Roman" w:cs="Times New Roman"/>
          <w:sz w:val="24"/>
          <w:szCs w:val="24"/>
        </w:rPr>
        <w:t>на ПЭВМ на соответствие специальным требованиям и рекомендациям по защите информации, составляющей государственную тайну, от утечки по техническим каналам;</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типографских работ и услуг, в том числе:</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переплетные работы;</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ксерокопирование;</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медицинских услуг, в том числе:</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диспансеризация;</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медицинский осмотр и освидетельствование работников (включая предрейсовые осмотры водителей), состоящих в штате учреждения, </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проведение медицинских анализов;</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инкассаторских услуг;</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услуг рекламного характера (в т.ч. размещение объявлений в средствах массовой информации);</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услуг по предоставлению мест для стоянки служебного транспорта, </w:t>
      </w:r>
      <w:r>
        <w:rPr>
          <w:rFonts w:ascii="Times New Roman" w:hAnsi="Times New Roman" w:cs="Times New Roman"/>
          <w:sz w:val="24"/>
          <w:szCs w:val="24"/>
        </w:rPr>
        <w:br/>
      </w:r>
      <w:r w:rsidRPr="00F35C06">
        <w:rPr>
          <w:rFonts w:ascii="Times New Roman" w:hAnsi="Times New Roman" w:cs="Times New Roman"/>
          <w:sz w:val="24"/>
          <w:szCs w:val="24"/>
        </w:rPr>
        <w:t>за исключением услуг по договору аренды мест стоянки;</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проведение инвентаризации и паспортизации зданий, сооружений, других объектов основных средств;</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работ по погрузке, разгрузке, укладке, складированию имущества;</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услуг и работ по утилизации, захоронению отходов;</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 xml:space="preserve">услуг по обучению на курсах повышения квалификации, подготовки </w:t>
      </w:r>
      <w:r>
        <w:rPr>
          <w:rFonts w:ascii="Times New Roman" w:hAnsi="Times New Roman" w:cs="Times New Roman"/>
          <w:sz w:val="24"/>
          <w:szCs w:val="24"/>
        </w:rPr>
        <w:br/>
      </w:r>
      <w:r w:rsidRPr="00F35C06">
        <w:rPr>
          <w:rFonts w:ascii="Times New Roman" w:hAnsi="Times New Roman" w:cs="Times New Roman"/>
          <w:sz w:val="24"/>
          <w:szCs w:val="24"/>
        </w:rPr>
        <w:t>и переподготовки специалистов;</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других аналогичных услуг и работ;</w:t>
      </w:r>
    </w:p>
    <w:p w:rsidR="00A16F4A" w:rsidRPr="005A21CE" w:rsidRDefault="00A16F4A" w:rsidP="00A16F4A">
      <w:pPr>
        <w:pStyle w:val="ConsPlusNormal"/>
        <w:ind w:firstLine="709"/>
        <w:jc w:val="both"/>
        <w:rPr>
          <w:rFonts w:ascii="Times New Roman" w:hAnsi="Times New Roman" w:cs="Times New Roman"/>
          <w:sz w:val="24"/>
          <w:szCs w:val="24"/>
        </w:rPr>
      </w:pPr>
      <w:r w:rsidRPr="005A21CE">
        <w:rPr>
          <w:rFonts w:ascii="Times New Roman" w:hAnsi="Times New Roman" w:cs="Times New Roman"/>
          <w:sz w:val="24"/>
          <w:szCs w:val="24"/>
        </w:rPr>
        <w:t>д) по оплате прочих расходов, в том числе:</w:t>
      </w:r>
    </w:p>
    <w:p w:rsidR="00A16F4A" w:rsidRPr="00F35C06" w:rsidRDefault="00A16F4A" w:rsidP="00A16F4A">
      <w:pPr>
        <w:numPr>
          <w:ilvl w:val="0"/>
          <w:numId w:val="1"/>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расходов на охрану труда и технику безопасности, в том числе:</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приобретение, ремонт и стирка специальной одежды, обуви и средств индивидуальной защиты;</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приобретение нейтрализующих веществ, жиров, молока, лечебного питания и др., бесплатно выдаваемых в предусмотренных законодательством Российской Федерации случаях;</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приобретение аптечек и медикаментов, санитарно-бытовое и лечебно-профилактическое обслуживание работников;</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приобретение необходимых справочников, плакатов, табличек и др. по технике безопасности, предупреждению несчастных случаев и заболеваний на строительстве, а также улучшению условий труда;</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затраты по обучению и профессиональной подготовке рабочих безопасным методам работы в области охраны труда и на оборудование кабинетов по технике безопасности;</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проведение медицинских осмотров;</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проведение аттестации рабочих мест;</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приобретение нормативных документов по охране труда;</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прочие расходы, предусмотренные номенклатурой мероприятий по охране труда и технике безопасности, кроме расходов, имеющих характер капитальных вложений.</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приобретение офисной мебели и оборудования;</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приобретение столово-кухонного инвентаря и посуды;</w:t>
      </w:r>
    </w:p>
    <w:p w:rsidR="00A16F4A" w:rsidRPr="00F35C06" w:rsidRDefault="00A16F4A" w:rsidP="00A16F4A">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F35C06">
        <w:rPr>
          <w:rFonts w:ascii="Times New Roman" w:hAnsi="Times New Roman" w:cs="Times New Roman"/>
          <w:sz w:val="24"/>
          <w:szCs w:val="24"/>
        </w:rPr>
        <w:t>приобретение канцелярских принадлежностей.</w:t>
      </w:r>
    </w:p>
    <w:p w:rsidR="00BD3CE3" w:rsidRPr="00C84B4C" w:rsidRDefault="00A16F4A" w:rsidP="00C84B4C">
      <w:pPr>
        <w:pStyle w:val="ConsPlusNormal"/>
        <w:ind w:firstLine="709"/>
        <w:jc w:val="both"/>
        <w:rPr>
          <w:rFonts w:ascii="Times New Roman" w:hAnsi="Times New Roman" w:cs="Times New Roman"/>
          <w:bCs/>
          <w:sz w:val="24"/>
          <w:szCs w:val="24"/>
        </w:rPr>
      </w:pPr>
      <w:r w:rsidRPr="005A21CE">
        <w:rPr>
          <w:rFonts w:ascii="Times New Roman" w:hAnsi="Times New Roman" w:cs="Times New Roman"/>
          <w:sz w:val="24"/>
          <w:szCs w:val="24"/>
        </w:rPr>
        <w:t>е) по оплате других расходов, не отнесенных на другие статьи затрат</w:t>
      </w:r>
      <w:r>
        <w:rPr>
          <w:rFonts w:ascii="Times New Roman" w:hAnsi="Times New Roman" w:cs="Times New Roman"/>
          <w:sz w:val="24"/>
          <w:szCs w:val="24"/>
        </w:rPr>
        <w:t>.</w:t>
      </w:r>
    </w:p>
    <w:sectPr w:rsidR="00BD3CE3" w:rsidRPr="00C84B4C" w:rsidSect="00A16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00E" w:rsidRDefault="00F6600E" w:rsidP="00A16F4A">
      <w:pPr>
        <w:spacing w:after="0" w:line="240" w:lineRule="auto"/>
      </w:pPr>
      <w:r>
        <w:separator/>
      </w:r>
    </w:p>
  </w:endnote>
  <w:endnote w:type="continuationSeparator" w:id="0">
    <w:p w:rsidR="00F6600E" w:rsidRDefault="00F6600E" w:rsidP="00A16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00E" w:rsidRDefault="00F6600E" w:rsidP="00A16F4A">
      <w:pPr>
        <w:spacing w:after="0" w:line="240" w:lineRule="auto"/>
      </w:pPr>
      <w:r>
        <w:separator/>
      </w:r>
    </w:p>
  </w:footnote>
  <w:footnote w:type="continuationSeparator" w:id="0">
    <w:p w:rsidR="00F6600E" w:rsidRDefault="00F6600E" w:rsidP="00A16F4A">
      <w:pPr>
        <w:spacing w:after="0" w:line="240" w:lineRule="auto"/>
      </w:pPr>
      <w:r>
        <w:continuationSeparator/>
      </w:r>
    </w:p>
  </w:footnote>
  <w:footnote w:id="1">
    <w:p w:rsidR="00A16F4A" w:rsidRPr="005A21CE" w:rsidRDefault="00A16F4A" w:rsidP="00A16F4A">
      <w:pPr>
        <w:pStyle w:val="a4"/>
        <w:jc w:val="both"/>
        <w:rPr>
          <w:rFonts w:ascii="Times New Roman" w:hAnsi="Times New Roman" w:cs="Times New Roman"/>
        </w:rPr>
      </w:pPr>
      <w:r w:rsidRPr="00F35C06">
        <w:rPr>
          <w:rStyle w:val="a6"/>
          <w:rFonts w:ascii="Times New Roman" w:hAnsi="Times New Roman" w:cs="Times New Roman"/>
        </w:rPr>
        <w:footnoteRef/>
      </w:r>
      <w:r w:rsidRPr="00F35C06">
        <w:rPr>
          <w:rFonts w:ascii="Times New Roman" w:hAnsi="Times New Roman" w:cs="Times New Roman"/>
        </w:rPr>
        <w:t xml:space="preserve"> Указывается период (месяц/квартал/полугодие/год) за который осуществлен расчет предстоящих расходов по сопровождаемому контракту.</w:t>
      </w:r>
    </w:p>
  </w:footnote>
  <w:footnote w:id="2">
    <w:p w:rsidR="00A16F4A" w:rsidRPr="005A21CE" w:rsidRDefault="00A16F4A" w:rsidP="00A16F4A">
      <w:pPr>
        <w:pStyle w:val="a4"/>
        <w:jc w:val="both"/>
        <w:rPr>
          <w:rFonts w:ascii="Times New Roman" w:hAnsi="Times New Roman" w:cs="Times New Roman"/>
        </w:rPr>
      </w:pPr>
      <w:r w:rsidRPr="005A21CE">
        <w:rPr>
          <w:rStyle w:val="a6"/>
          <w:rFonts w:ascii="Times New Roman" w:hAnsi="Times New Roman" w:cs="Times New Roman"/>
        </w:rPr>
        <w:footnoteRef/>
      </w:r>
      <w:r w:rsidRPr="005A21CE">
        <w:rPr>
          <w:rFonts w:ascii="Times New Roman" w:hAnsi="Times New Roman" w:cs="Times New Roman"/>
        </w:rPr>
        <w:t xml:space="preserve"> Коды статьи затрат приведены справочно.</w:t>
      </w:r>
    </w:p>
  </w:footnote>
  <w:footnote w:id="3">
    <w:p w:rsidR="00A16F4A" w:rsidRPr="00806308" w:rsidRDefault="00A16F4A" w:rsidP="00A16F4A">
      <w:pPr>
        <w:pStyle w:val="a4"/>
        <w:jc w:val="both"/>
        <w:rPr>
          <w:rFonts w:ascii="Times New Roman" w:hAnsi="Times New Roman" w:cs="Times New Roman"/>
        </w:rPr>
      </w:pPr>
      <w:r w:rsidRPr="005A21CE">
        <w:rPr>
          <w:rStyle w:val="a6"/>
          <w:rFonts w:ascii="Times New Roman" w:hAnsi="Times New Roman" w:cs="Times New Roman"/>
        </w:rPr>
        <w:footnoteRef/>
      </w:r>
      <w:r w:rsidRPr="005A21CE">
        <w:rPr>
          <w:rFonts w:ascii="Times New Roman" w:hAnsi="Times New Roman" w:cs="Times New Roman"/>
        </w:rPr>
        <w:t xml:space="preserve"> Наименования статей затрат приведены справочно и могут быть изменены Клиентом в зависимости от вида его деятельности.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4265210"/>
      <w:docPartObj>
        <w:docPartGallery w:val="Page Numbers (Top of Page)"/>
        <w:docPartUnique/>
      </w:docPartObj>
    </w:sdtPr>
    <w:sdtEndPr/>
    <w:sdtContent>
      <w:p w:rsidR="00A16F4A" w:rsidRDefault="00A16F4A" w:rsidP="00EA0C15">
        <w:pPr>
          <w:pStyle w:val="a7"/>
          <w:jc w:val="center"/>
        </w:pPr>
        <w:r>
          <w:fldChar w:fldCharType="begin"/>
        </w:r>
        <w:r>
          <w:instrText>PAGE   \* MERGEFORMAT</w:instrText>
        </w:r>
        <w:r>
          <w:fldChar w:fldCharType="separate"/>
        </w:r>
        <w:r w:rsidR="009A4C62">
          <w:rPr>
            <w:noProof/>
          </w:rPr>
          <w:t>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35EA7"/>
    <w:multiLevelType w:val="hybridMultilevel"/>
    <w:tmpl w:val="ED8A706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
    <w:nsid w:val="7C3270AC"/>
    <w:multiLevelType w:val="hybridMultilevel"/>
    <w:tmpl w:val="96E42848"/>
    <w:lvl w:ilvl="0" w:tplc="FFFFFFFF">
      <w:start w:val="20"/>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F4A"/>
    <w:rsid w:val="001856D4"/>
    <w:rsid w:val="00733A9B"/>
    <w:rsid w:val="009A4C62"/>
    <w:rsid w:val="00A16F4A"/>
    <w:rsid w:val="00BD3CE3"/>
    <w:rsid w:val="00C27C63"/>
    <w:rsid w:val="00C84B4C"/>
    <w:rsid w:val="00EB1132"/>
    <w:rsid w:val="00F66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F4A"/>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6F4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rsid w:val="00A16F4A"/>
    <w:pPr>
      <w:spacing w:after="0" w:line="240" w:lineRule="auto"/>
      <w:jc w:val="center"/>
    </w:pPr>
    <w:rPr>
      <w:rFonts w:ascii="Times New Roman" w:eastAsia="Times New Roman" w:hAnsi="Times New Roman" w:cs="Times New Roman"/>
      <w:b/>
      <w:bCs/>
      <w:sz w:val="24"/>
      <w:szCs w:val="24"/>
      <w:lang w:eastAsia="ru-RU"/>
    </w:rPr>
  </w:style>
  <w:style w:type="character" w:customStyle="1" w:styleId="20">
    <w:name w:val="Основной текст 2 Знак"/>
    <w:basedOn w:val="a0"/>
    <w:link w:val="2"/>
    <w:uiPriority w:val="99"/>
    <w:rsid w:val="00A16F4A"/>
    <w:rPr>
      <w:rFonts w:ascii="Times New Roman" w:eastAsia="Times New Roman" w:hAnsi="Times New Roman" w:cs="Times New Roman"/>
      <w:b/>
      <w:bCs/>
      <w:sz w:val="24"/>
      <w:szCs w:val="24"/>
    </w:rPr>
  </w:style>
  <w:style w:type="paragraph" w:customStyle="1" w:styleId="ConsPlusNormal">
    <w:name w:val="ConsPlusNormal"/>
    <w:rsid w:val="00A16F4A"/>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footnote text"/>
    <w:basedOn w:val="a"/>
    <w:link w:val="a5"/>
    <w:uiPriority w:val="99"/>
    <w:semiHidden/>
    <w:unhideWhenUsed/>
    <w:rsid w:val="00A16F4A"/>
    <w:pPr>
      <w:spacing w:after="0" w:line="240" w:lineRule="auto"/>
    </w:pPr>
    <w:rPr>
      <w:sz w:val="20"/>
      <w:szCs w:val="20"/>
    </w:rPr>
  </w:style>
  <w:style w:type="character" w:customStyle="1" w:styleId="a5">
    <w:name w:val="Текст сноски Знак"/>
    <w:basedOn w:val="a0"/>
    <w:link w:val="a4"/>
    <w:uiPriority w:val="99"/>
    <w:semiHidden/>
    <w:rsid w:val="00A16F4A"/>
    <w:rPr>
      <w:sz w:val="20"/>
      <w:szCs w:val="20"/>
      <w:lang w:eastAsia="en-US"/>
    </w:rPr>
  </w:style>
  <w:style w:type="character" w:styleId="a6">
    <w:name w:val="footnote reference"/>
    <w:basedOn w:val="a0"/>
    <w:uiPriority w:val="99"/>
    <w:semiHidden/>
    <w:unhideWhenUsed/>
    <w:rsid w:val="00A16F4A"/>
    <w:rPr>
      <w:vertAlign w:val="superscript"/>
    </w:rPr>
  </w:style>
  <w:style w:type="paragraph" w:styleId="a7">
    <w:name w:val="header"/>
    <w:basedOn w:val="a"/>
    <w:link w:val="a8"/>
    <w:uiPriority w:val="99"/>
    <w:unhideWhenUsed/>
    <w:rsid w:val="00A16F4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16F4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F4A"/>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6F4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rsid w:val="00A16F4A"/>
    <w:pPr>
      <w:spacing w:after="0" w:line="240" w:lineRule="auto"/>
      <w:jc w:val="center"/>
    </w:pPr>
    <w:rPr>
      <w:rFonts w:ascii="Times New Roman" w:eastAsia="Times New Roman" w:hAnsi="Times New Roman" w:cs="Times New Roman"/>
      <w:b/>
      <w:bCs/>
      <w:sz w:val="24"/>
      <w:szCs w:val="24"/>
      <w:lang w:eastAsia="ru-RU"/>
    </w:rPr>
  </w:style>
  <w:style w:type="character" w:customStyle="1" w:styleId="20">
    <w:name w:val="Основной текст 2 Знак"/>
    <w:basedOn w:val="a0"/>
    <w:link w:val="2"/>
    <w:uiPriority w:val="99"/>
    <w:rsid w:val="00A16F4A"/>
    <w:rPr>
      <w:rFonts w:ascii="Times New Roman" w:eastAsia="Times New Roman" w:hAnsi="Times New Roman" w:cs="Times New Roman"/>
      <w:b/>
      <w:bCs/>
      <w:sz w:val="24"/>
      <w:szCs w:val="24"/>
    </w:rPr>
  </w:style>
  <w:style w:type="paragraph" w:customStyle="1" w:styleId="ConsPlusNormal">
    <w:name w:val="ConsPlusNormal"/>
    <w:rsid w:val="00A16F4A"/>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footnote text"/>
    <w:basedOn w:val="a"/>
    <w:link w:val="a5"/>
    <w:uiPriority w:val="99"/>
    <w:semiHidden/>
    <w:unhideWhenUsed/>
    <w:rsid w:val="00A16F4A"/>
    <w:pPr>
      <w:spacing w:after="0" w:line="240" w:lineRule="auto"/>
    </w:pPr>
    <w:rPr>
      <w:sz w:val="20"/>
      <w:szCs w:val="20"/>
    </w:rPr>
  </w:style>
  <w:style w:type="character" w:customStyle="1" w:styleId="a5">
    <w:name w:val="Текст сноски Знак"/>
    <w:basedOn w:val="a0"/>
    <w:link w:val="a4"/>
    <w:uiPriority w:val="99"/>
    <w:semiHidden/>
    <w:rsid w:val="00A16F4A"/>
    <w:rPr>
      <w:sz w:val="20"/>
      <w:szCs w:val="20"/>
      <w:lang w:eastAsia="en-US"/>
    </w:rPr>
  </w:style>
  <w:style w:type="character" w:styleId="a6">
    <w:name w:val="footnote reference"/>
    <w:basedOn w:val="a0"/>
    <w:uiPriority w:val="99"/>
    <w:semiHidden/>
    <w:unhideWhenUsed/>
    <w:rsid w:val="00A16F4A"/>
    <w:rPr>
      <w:vertAlign w:val="superscript"/>
    </w:rPr>
  </w:style>
  <w:style w:type="paragraph" w:styleId="a7">
    <w:name w:val="header"/>
    <w:basedOn w:val="a"/>
    <w:link w:val="a8"/>
    <w:uiPriority w:val="99"/>
    <w:unhideWhenUsed/>
    <w:rsid w:val="00A16F4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16F4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87DF1-AFB2-4B6B-B221-405EEE5DE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2957</Words>
  <Characters>16858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Новичкова Юлия Анатольевна</dc:creator>
  <cp:keywords/>
  <dc:description/>
  <cp:lastModifiedBy>Рязанова Анна Владимировна</cp:lastModifiedBy>
  <cp:revision>5</cp:revision>
  <dcterms:created xsi:type="dcterms:W3CDTF">2021-07-21T11:38:00Z</dcterms:created>
  <dcterms:modified xsi:type="dcterms:W3CDTF">2021-08-30T09:03:00Z</dcterms:modified>
</cp:coreProperties>
</file>