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37D5C" w14:textId="77777777" w:rsidR="00801CB9" w:rsidRPr="007C1420" w:rsidRDefault="00801CB9" w:rsidP="00A62C03">
      <w:pPr>
        <w:spacing w:after="0" w:line="240" w:lineRule="auto"/>
        <w:ind w:left="4678"/>
        <w:rPr>
          <w:rFonts w:ascii="Times New Roman" w:eastAsia="Times New Roman" w:hAnsi="Times New Roman"/>
          <w:color w:val="000000"/>
          <w:sz w:val="18"/>
          <w:szCs w:val="18"/>
          <w:lang w:eastAsia="ru-RU"/>
        </w:rPr>
      </w:pPr>
      <w:r w:rsidRPr="006E7190">
        <w:rPr>
          <w:rFonts w:ascii="Times New Roman" w:eastAsia="Times New Roman" w:hAnsi="Times New Roman"/>
          <w:color w:val="000000"/>
          <w:sz w:val="18"/>
          <w:szCs w:val="18"/>
          <w:lang w:eastAsia="ru-RU"/>
        </w:rPr>
        <w:t xml:space="preserve">Приложение </w:t>
      </w:r>
      <w:r w:rsidR="00C33041" w:rsidRPr="00A62C03">
        <w:rPr>
          <w:rFonts w:ascii="Times New Roman" w:hAnsi="Times New Roman"/>
          <w:color w:val="000000"/>
          <w:sz w:val="18"/>
        </w:rPr>
        <w:t>1</w:t>
      </w:r>
      <w:r w:rsidR="007C1420">
        <w:rPr>
          <w:rFonts w:ascii="Times New Roman" w:eastAsia="Times New Roman" w:hAnsi="Times New Roman"/>
          <w:color w:val="000000"/>
          <w:sz w:val="18"/>
          <w:szCs w:val="18"/>
          <w:lang w:eastAsia="ru-RU"/>
        </w:rPr>
        <w:t>2</w:t>
      </w:r>
    </w:p>
    <w:p w14:paraId="12CD108A" w14:textId="63F4054F" w:rsidR="00452CC3" w:rsidRPr="00A62C03" w:rsidRDefault="00801CB9" w:rsidP="00A62C03">
      <w:pPr>
        <w:pStyle w:val="3"/>
        <w:spacing w:after="0" w:line="240" w:lineRule="auto"/>
        <w:ind w:left="4678"/>
        <w:rPr>
          <w:rFonts w:ascii="Times New Roman" w:hAnsi="Times New Roman"/>
          <w:color w:val="000000"/>
          <w:sz w:val="18"/>
        </w:rPr>
      </w:pPr>
      <w:r w:rsidRPr="006E7190">
        <w:rPr>
          <w:rFonts w:ascii="Times New Roman" w:eastAsia="Times New Roman" w:hAnsi="Times New Roman"/>
          <w:color w:val="000000"/>
          <w:sz w:val="18"/>
          <w:szCs w:val="18"/>
          <w:lang w:eastAsia="ru-RU"/>
        </w:rPr>
        <w:t xml:space="preserve">к Единому сервисному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Федерации частной практикой, </w:t>
      </w:r>
    </w:p>
    <w:p w14:paraId="1F6AA8E7" w14:textId="0274B9A9" w:rsidR="00452CC3" w:rsidRDefault="00452CC3" w:rsidP="00FE3EAE">
      <w:pPr>
        <w:tabs>
          <w:tab w:val="left" w:pos="709"/>
        </w:tabs>
        <w:spacing w:after="0" w:line="240" w:lineRule="auto"/>
        <w:jc w:val="center"/>
        <w:rPr>
          <w:rFonts w:ascii="Times New Roman" w:hAnsi="Times New Roman"/>
          <w:b/>
          <w:sz w:val="28"/>
          <w:szCs w:val="28"/>
        </w:rPr>
      </w:pPr>
    </w:p>
    <w:p w14:paraId="5303374C" w14:textId="4B5FA867" w:rsidR="00A62C03" w:rsidRDefault="00A62C03" w:rsidP="00FE3EAE">
      <w:pPr>
        <w:tabs>
          <w:tab w:val="left" w:pos="709"/>
        </w:tabs>
        <w:spacing w:after="0" w:line="240" w:lineRule="auto"/>
        <w:jc w:val="center"/>
        <w:rPr>
          <w:rFonts w:ascii="Times New Roman" w:hAnsi="Times New Roman"/>
          <w:b/>
          <w:sz w:val="28"/>
          <w:szCs w:val="28"/>
        </w:rPr>
      </w:pPr>
    </w:p>
    <w:p w14:paraId="2FCC4CD6" w14:textId="77777777" w:rsidR="00A62C03" w:rsidRDefault="00A62C03" w:rsidP="00FE3EAE">
      <w:pPr>
        <w:tabs>
          <w:tab w:val="left" w:pos="709"/>
        </w:tabs>
        <w:spacing w:after="0" w:line="240" w:lineRule="auto"/>
        <w:jc w:val="center"/>
        <w:rPr>
          <w:rFonts w:ascii="Times New Roman" w:hAnsi="Times New Roman"/>
          <w:b/>
          <w:sz w:val="28"/>
          <w:szCs w:val="28"/>
        </w:rPr>
      </w:pPr>
    </w:p>
    <w:p w14:paraId="59DE68AE" w14:textId="77777777" w:rsidR="00452CC3" w:rsidRDefault="00452CC3" w:rsidP="00FE3EAE">
      <w:pPr>
        <w:tabs>
          <w:tab w:val="left" w:pos="709"/>
        </w:tabs>
        <w:spacing w:after="0" w:line="240" w:lineRule="auto"/>
        <w:jc w:val="center"/>
        <w:rPr>
          <w:rFonts w:ascii="Times New Roman" w:hAnsi="Times New Roman"/>
          <w:b/>
          <w:sz w:val="28"/>
          <w:szCs w:val="28"/>
        </w:rPr>
      </w:pPr>
    </w:p>
    <w:p w14:paraId="4462BA7B" w14:textId="77777777" w:rsidR="00452CC3" w:rsidRDefault="00452CC3" w:rsidP="00FE3EAE">
      <w:pPr>
        <w:tabs>
          <w:tab w:val="left" w:pos="709"/>
        </w:tabs>
        <w:spacing w:after="0" w:line="240" w:lineRule="auto"/>
        <w:jc w:val="center"/>
        <w:rPr>
          <w:rFonts w:ascii="Times New Roman" w:hAnsi="Times New Roman"/>
          <w:b/>
          <w:sz w:val="28"/>
          <w:szCs w:val="28"/>
        </w:rPr>
      </w:pPr>
    </w:p>
    <w:p w14:paraId="1A98EBFC" w14:textId="77777777" w:rsidR="00452CC3" w:rsidRDefault="00452CC3" w:rsidP="00FE3EAE">
      <w:pPr>
        <w:tabs>
          <w:tab w:val="left" w:pos="709"/>
        </w:tabs>
        <w:spacing w:after="0" w:line="240" w:lineRule="auto"/>
        <w:jc w:val="center"/>
        <w:rPr>
          <w:rFonts w:ascii="Times New Roman" w:hAnsi="Times New Roman"/>
          <w:b/>
          <w:sz w:val="28"/>
          <w:szCs w:val="28"/>
        </w:rPr>
      </w:pPr>
    </w:p>
    <w:p w14:paraId="77A1DA37" w14:textId="77777777" w:rsidR="00452CC3" w:rsidRDefault="00452CC3" w:rsidP="00FE3EAE">
      <w:pPr>
        <w:tabs>
          <w:tab w:val="left" w:pos="709"/>
        </w:tabs>
        <w:spacing w:after="0" w:line="240" w:lineRule="auto"/>
        <w:jc w:val="center"/>
        <w:rPr>
          <w:rFonts w:ascii="Times New Roman" w:hAnsi="Times New Roman"/>
          <w:b/>
          <w:sz w:val="28"/>
          <w:szCs w:val="28"/>
        </w:rPr>
      </w:pPr>
    </w:p>
    <w:p w14:paraId="173D6E9D" w14:textId="77777777" w:rsidR="00452CC3" w:rsidRDefault="00452CC3" w:rsidP="00FE3EAE">
      <w:pPr>
        <w:tabs>
          <w:tab w:val="left" w:pos="709"/>
        </w:tabs>
        <w:spacing w:after="0" w:line="240" w:lineRule="auto"/>
        <w:jc w:val="center"/>
        <w:rPr>
          <w:rFonts w:ascii="Times New Roman" w:hAnsi="Times New Roman"/>
          <w:b/>
          <w:sz w:val="28"/>
          <w:szCs w:val="28"/>
        </w:rPr>
      </w:pPr>
    </w:p>
    <w:p w14:paraId="2AC92F9D" w14:textId="77777777" w:rsidR="00452CC3" w:rsidRDefault="00452CC3" w:rsidP="00FE3EAE">
      <w:pPr>
        <w:tabs>
          <w:tab w:val="left" w:pos="709"/>
        </w:tabs>
        <w:spacing w:after="0" w:line="240" w:lineRule="auto"/>
        <w:jc w:val="center"/>
        <w:rPr>
          <w:rFonts w:ascii="Times New Roman" w:hAnsi="Times New Roman"/>
          <w:b/>
          <w:sz w:val="28"/>
          <w:szCs w:val="28"/>
        </w:rPr>
      </w:pPr>
    </w:p>
    <w:p w14:paraId="033464D1" w14:textId="77777777" w:rsidR="00452CC3" w:rsidRDefault="00452CC3" w:rsidP="00FE3EAE">
      <w:pPr>
        <w:tabs>
          <w:tab w:val="left" w:pos="709"/>
        </w:tabs>
        <w:spacing w:after="0" w:line="240" w:lineRule="auto"/>
        <w:jc w:val="center"/>
        <w:rPr>
          <w:rFonts w:ascii="Times New Roman" w:hAnsi="Times New Roman"/>
          <w:b/>
          <w:sz w:val="28"/>
          <w:szCs w:val="28"/>
        </w:rPr>
      </w:pPr>
    </w:p>
    <w:p w14:paraId="0C0C640B" w14:textId="77777777" w:rsidR="00452CC3" w:rsidRPr="00544FE0" w:rsidRDefault="001710E9" w:rsidP="00C070D8">
      <w:pPr>
        <w:tabs>
          <w:tab w:val="left" w:pos="0"/>
          <w:tab w:val="left" w:pos="1134"/>
          <w:tab w:val="left" w:pos="1276"/>
        </w:tabs>
        <w:spacing w:after="0" w:line="240" w:lineRule="auto"/>
        <w:jc w:val="center"/>
        <w:rPr>
          <w:rFonts w:ascii="Times New Roman" w:hAnsi="Times New Roman"/>
          <w:b/>
          <w:sz w:val="24"/>
          <w:szCs w:val="24"/>
        </w:rPr>
      </w:pPr>
      <w:r w:rsidRPr="00544FE0">
        <w:rPr>
          <w:rFonts w:ascii="Times New Roman" w:hAnsi="Times New Roman"/>
          <w:b/>
          <w:sz w:val="24"/>
          <w:szCs w:val="24"/>
        </w:rPr>
        <w:t>Правила</w:t>
      </w:r>
    </w:p>
    <w:p w14:paraId="5266C3BA" w14:textId="77777777" w:rsidR="00452CC3" w:rsidRPr="00544FE0" w:rsidRDefault="00C33041" w:rsidP="00C070D8">
      <w:pPr>
        <w:tabs>
          <w:tab w:val="left" w:pos="0"/>
          <w:tab w:val="left" w:pos="1134"/>
          <w:tab w:val="left" w:pos="1276"/>
        </w:tabs>
        <w:spacing w:after="0" w:line="240" w:lineRule="auto"/>
        <w:jc w:val="center"/>
        <w:rPr>
          <w:rFonts w:ascii="Times New Roman" w:hAnsi="Times New Roman"/>
          <w:b/>
          <w:sz w:val="24"/>
          <w:szCs w:val="24"/>
        </w:rPr>
      </w:pPr>
      <w:r w:rsidRPr="00544FE0">
        <w:rPr>
          <w:rFonts w:ascii="Times New Roman" w:hAnsi="Times New Roman"/>
          <w:b/>
          <w:sz w:val="24"/>
          <w:szCs w:val="24"/>
        </w:rPr>
        <w:t>программы лояльности «Свой Бизнес – БОНУС»</w:t>
      </w:r>
      <w:r w:rsidR="00EA3599">
        <w:rPr>
          <w:rFonts w:ascii="Times New Roman" w:hAnsi="Times New Roman"/>
          <w:b/>
          <w:sz w:val="24"/>
          <w:szCs w:val="24"/>
        </w:rPr>
        <w:t xml:space="preserve"> </w:t>
      </w:r>
    </w:p>
    <w:p w14:paraId="4B6F9D36" w14:textId="77777777" w:rsidR="002E75B9" w:rsidRPr="00544FE0" w:rsidRDefault="002E75B9" w:rsidP="004C6B2B">
      <w:pPr>
        <w:tabs>
          <w:tab w:val="left" w:pos="0"/>
          <w:tab w:val="left" w:pos="1134"/>
          <w:tab w:val="left" w:pos="1276"/>
        </w:tabs>
        <w:spacing w:after="0" w:line="240" w:lineRule="auto"/>
        <w:ind w:firstLine="709"/>
        <w:jc w:val="center"/>
        <w:rPr>
          <w:rFonts w:ascii="Times New Roman" w:hAnsi="Times New Roman"/>
          <w:b/>
          <w:sz w:val="24"/>
          <w:szCs w:val="24"/>
        </w:rPr>
      </w:pPr>
    </w:p>
    <w:p w14:paraId="13EF0BB1" w14:textId="77777777" w:rsidR="00F64EC2" w:rsidRPr="000453E3" w:rsidRDefault="00452CC3" w:rsidP="00720FCE">
      <w:pPr>
        <w:numPr>
          <w:ilvl w:val="0"/>
          <w:numId w:val="1"/>
        </w:numPr>
        <w:tabs>
          <w:tab w:val="left" w:pos="0"/>
          <w:tab w:val="left" w:pos="426"/>
        </w:tabs>
        <w:spacing w:after="120" w:line="240" w:lineRule="auto"/>
        <w:ind w:left="0" w:firstLine="0"/>
        <w:jc w:val="center"/>
        <w:rPr>
          <w:rFonts w:ascii="Times New Roman" w:hAnsi="Times New Roman"/>
          <w:b/>
          <w:sz w:val="24"/>
          <w:szCs w:val="24"/>
        </w:rPr>
      </w:pPr>
      <w:r w:rsidRPr="004C6B2B">
        <w:rPr>
          <w:rFonts w:ascii="Times New Roman" w:hAnsi="Times New Roman"/>
          <w:sz w:val="24"/>
          <w:szCs w:val="24"/>
        </w:rPr>
        <w:br w:type="page"/>
      </w:r>
      <w:r w:rsidR="00F64EC2" w:rsidRPr="000453E3">
        <w:rPr>
          <w:rFonts w:ascii="Times New Roman" w:hAnsi="Times New Roman"/>
          <w:b/>
          <w:sz w:val="24"/>
          <w:szCs w:val="24"/>
        </w:rPr>
        <w:lastRenderedPageBreak/>
        <w:t>Термины и определения</w:t>
      </w:r>
    </w:p>
    <w:p w14:paraId="54A04E6E"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Акция</w:t>
      </w:r>
      <w:r w:rsidRPr="004C6B2B">
        <w:rPr>
          <w:rFonts w:ascii="Times New Roman" w:hAnsi="Times New Roman"/>
          <w:sz w:val="24"/>
          <w:szCs w:val="24"/>
        </w:rPr>
        <w:t xml:space="preserve"> – маркетинговое мероприятие, направленное на формирование и увеличение лояльности Клиентов к Программе в целом, проводимое по инициативе Банка </w:t>
      </w:r>
      <w:r w:rsidR="00663EE6">
        <w:rPr>
          <w:rFonts w:ascii="Times New Roman" w:hAnsi="Times New Roman"/>
          <w:sz w:val="24"/>
          <w:szCs w:val="24"/>
        </w:rPr>
        <w:br/>
      </w:r>
      <w:r w:rsidRPr="004C6B2B">
        <w:rPr>
          <w:rFonts w:ascii="Times New Roman" w:hAnsi="Times New Roman"/>
          <w:sz w:val="24"/>
          <w:szCs w:val="24"/>
        </w:rPr>
        <w:t>и сопровождающееся дополнительным начислением Бонусов.</w:t>
      </w:r>
    </w:p>
    <w:p w14:paraId="24EDB697" w14:textId="4A049F9F"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Банк</w:t>
      </w:r>
      <w:r w:rsidRPr="004C6B2B">
        <w:rPr>
          <w:rFonts w:ascii="Times New Roman" w:hAnsi="Times New Roman"/>
          <w:sz w:val="24"/>
          <w:szCs w:val="24"/>
        </w:rPr>
        <w:t xml:space="preserve"> – </w:t>
      </w:r>
      <w:r w:rsidRPr="000453E3">
        <w:rPr>
          <w:rFonts w:ascii="Times New Roman" w:hAnsi="Times New Roman"/>
          <w:sz w:val="24"/>
          <w:szCs w:val="24"/>
        </w:rPr>
        <w:t xml:space="preserve">Акционерное общество «Российский Сельскохозяйственный банк» </w:t>
      </w:r>
      <w:r w:rsidRPr="000453E3">
        <w:rPr>
          <w:rFonts w:ascii="Times New Roman" w:hAnsi="Times New Roman"/>
          <w:sz w:val="24"/>
          <w:szCs w:val="24"/>
        </w:rPr>
        <w:br/>
        <w:t xml:space="preserve">(АО «Россельхозбанк»). </w:t>
      </w:r>
    </w:p>
    <w:p w14:paraId="0F6829CC" w14:textId="77777777" w:rsidR="00147B08" w:rsidRDefault="00147B08" w:rsidP="00147B08">
      <w:pPr>
        <w:tabs>
          <w:tab w:val="left" w:pos="0"/>
          <w:tab w:val="left" w:pos="709"/>
          <w:tab w:val="left" w:pos="1134"/>
        </w:tabs>
        <w:spacing w:after="0" w:line="240" w:lineRule="auto"/>
        <w:jc w:val="both"/>
        <w:rPr>
          <w:rFonts w:ascii="Times New Roman" w:hAnsi="Times New Roman"/>
          <w:b/>
          <w:sz w:val="24"/>
          <w:szCs w:val="24"/>
        </w:rPr>
      </w:pPr>
      <w:r>
        <w:rPr>
          <w:rFonts w:ascii="Times New Roman" w:hAnsi="Times New Roman"/>
          <w:b/>
          <w:sz w:val="24"/>
          <w:szCs w:val="24"/>
        </w:rPr>
        <w:tab/>
      </w:r>
      <w:r w:rsidR="00182CD0" w:rsidRPr="00147B08">
        <w:rPr>
          <w:rFonts w:ascii="Times New Roman" w:hAnsi="Times New Roman"/>
          <w:b/>
          <w:sz w:val="24"/>
          <w:szCs w:val="24"/>
        </w:rPr>
        <w:t>Бизнес-карта</w:t>
      </w:r>
      <w:r w:rsidR="00182CD0">
        <w:t xml:space="preserve"> – </w:t>
      </w:r>
      <w:r w:rsidR="008A305F">
        <w:rPr>
          <w:rFonts w:ascii="Times New Roman" w:hAnsi="Times New Roman"/>
          <w:color w:val="000000"/>
          <w:sz w:val="24"/>
          <w:szCs w:val="24"/>
        </w:rPr>
        <w:t>Бизнес-карта к отдельному счету, Бизнес-карта к расчетному счету, Бизнес-карта к расчетному счету в рамках Единого сервисного договора, Бизнес-карта с лимитом кредитования</w:t>
      </w:r>
      <w:r w:rsidR="00182CD0" w:rsidRPr="00147B08">
        <w:rPr>
          <w:rFonts w:ascii="Times New Roman" w:hAnsi="Times New Roman"/>
          <w:sz w:val="24"/>
          <w:szCs w:val="24"/>
        </w:rPr>
        <w:t>.</w:t>
      </w:r>
      <w:r w:rsidR="00182CD0">
        <w:rPr>
          <w:rFonts w:ascii="Times New Roman" w:hAnsi="Times New Roman"/>
          <w:b/>
          <w:sz w:val="24"/>
          <w:szCs w:val="24"/>
        </w:rPr>
        <w:tab/>
      </w:r>
    </w:p>
    <w:p w14:paraId="4E829685" w14:textId="1059D12C" w:rsidR="00C33041" w:rsidRPr="004C6B2B" w:rsidRDefault="00147B08" w:rsidP="00A62C03">
      <w:pPr>
        <w:tabs>
          <w:tab w:val="left" w:pos="0"/>
          <w:tab w:val="left" w:pos="709"/>
          <w:tab w:val="left" w:pos="1134"/>
        </w:tabs>
        <w:spacing w:after="0" w:line="240" w:lineRule="auto"/>
        <w:jc w:val="both"/>
        <w:rPr>
          <w:rFonts w:ascii="Times New Roman" w:hAnsi="Times New Roman"/>
          <w:sz w:val="24"/>
          <w:szCs w:val="24"/>
        </w:rPr>
      </w:pPr>
      <w:r>
        <w:rPr>
          <w:rFonts w:ascii="Times New Roman" w:hAnsi="Times New Roman"/>
          <w:b/>
          <w:sz w:val="24"/>
          <w:szCs w:val="24"/>
        </w:rPr>
        <w:tab/>
      </w:r>
      <w:r w:rsidR="00C33041" w:rsidRPr="007015AB">
        <w:rPr>
          <w:rFonts w:ascii="Times New Roman" w:hAnsi="Times New Roman"/>
          <w:b/>
          <w:sz w:val="24"/>
          <w:szCs w:val="24"/>
        </w:rPr>
        <w:t>Бонусные баллы (далее – Бонусы)</w:t>
      </w:r>
      <w:r w:rsidR="00C33041" w:rsidRPr="004C6B2B">
        <w:rPr>
          <w:rFonts w:ascii="Times New Roman" w:hAnsi="Times New Roman"/>
          <w:sz w:val="24"/>
          <w:szCs w:val="24"/>
        </w:rPr>
        <w:t xml:space="preserve"> – условные единицы, начисляемые Участнику </w:t>
      </w:r>
      <w:r w:rsidR="0071424C">
        <w:rPr>
          <w:rFonts w:ascii="Times New Roman" w:hAnsi="Times New Roman"/>
          <w:sz w:val="24"/>
          <w:szCs w:val="24"/>
        </w:rPr>
        <w:br/>
      </w:r>
      <w:r w:rsidR="00C33041" w:rsidRPr="004C6B2B">
        <w:rPr>
          <w:rFonts w:ascii="Times New Roman" w:hAnsi="Times New Roman"/>
          <w:sz w:val="24"/>
          <w:szCs w:val="24"/>
        </w:rPr>
        <w:t xml:space="preserve">на Бонусный счет. Бонусы не являются денежной единицей, платежным средством, каким-либо видом валют или ценной бумагой, не могут быть обналичены, унаследованы, а также переданы каким-либо образом иным третьим лицам, в том числе другим Участникам, если иное не установлено настоящей Программой. Учет Бонусов ведется </w:t>
      </w:r>
      <w:r w:rsidR="006B1D11">
        <w:rPr>
          <w:rFonts w:ascii="Times New Roman" w:hAnsi="Times New Roman"/>
          <w:sz w:val="24"/>
          <w:szCs w:val="24"/>
        </w:rPr>
        <w:t xml:space="preserve">Банком </w:t>
      </w:r>
      <w:r w:rsidR="00C33041" w:rsidRPr="004C6B2B">
        <w:rPr>
          <w:rFonts w:ascii="Times New Roman" w:hAnsi="Times New Roman"/>
          <w:sz w:val="24"/>
          <w:szCs w:val="24"/>
        </w:rPr>
        <w:t xml:space="preserve">в электронной форме путем отражения информации в </w:t>
      </w:r>
      <w:r w:rsidR="006257F7" w:rsidRPr="006257F7">
        <w:rPr>
          <w:rFonts w:ascii="Times New Roman" w:hAnsi="Times New Roman"/>
          <w:sz w:val="24"/>
          <w:szCs w:val="24"/>
        </w:rPr>
        <w:t>ИС Свой Бизнес</w:t>
      </w:r>
      <w:r w:rsidR="00C33041" w:rsidRPr="004C6B2B">
        <w:rPr>
          <w:rFonts w:ascii="Times New Roman" w:hAnsi="Times New Roman"/>
          <w:sz w:val="24"/>
          <w:szCs w:val="24"/>
        </w:rPr>
        <w:t xml:space="preserve">. </w:t>
      </w:r>
    </w:p>
    <w:p w14:paraId="02D55A17"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Бонусный счет</w:t>
      </w:r>
      <w:r w:rsidRPr="004C6B2B">
        <w:rPr>
          <w:rFonts w:ascii="Times New Roman" w:hAnsi="Times New Roman"/>
          <w:sz w:val="24"/>
          <w:szCs w:val="24"/>
        </w:rPr>
        <w:t xml:space="preserve"> – учетная запись Участника, содержащая совокупность учетных </w:t>
      </w:r>
      <w:r w:rsidR="0071424C">
        <w:rPr>
          <w:rFonts w:ascii="Times New Roman" w:hAnsi="Times New Roman"/>
          <w:sz w:val="24"/>
          <w:szCs w:val="24"/>
        </w:rPr>
        <w:br/>
      </w:r>
      <w:r w:rsidRPr="004C6B2B">
        <w:rPr>
          <w:rFonts w:ascii="Times New Roman" w:hAnsi="Times New Roman"/>
          <w:sz w:val="24"/>
          <w:szCs w:val="24"/>
        </w:rPr>
        <w:t>и информационных данных об Участнике, количестве начисленных (полученных) и/или списанных (использованных) Участником Бонусов, а также о текущем бонусном балансе (остатке Бонусов). Бонусный счет не является банковским счетом.</w:t>
      </w:r>
    </w:p>
    <w:p w14:paraId="4DEDDBCD" w14:textId="77777777" w:rsidR="00C33041"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 xml:space="preserve">Витрина </w:t>
      </w:r>
      <w:r w:rsidR="00E22D23">
        <w:rPr>
          <w:rFonts w:ascii="Times New Roman" w:hAnsi="Times New Roman"/>
          <w:b/>
          <w:sz w:val="24"/>
          <w:szCs w:val="24"/>
        </w:rPr>
        <w:t>привилегий</w:t>
      </w:r>
      <w:r w:rsidR="00E22D23" w:rsidRPr="007015AB">
        <w:rPr>
          <w:rFonts w:ascii="Times New Roman" w:hAnsi="Times New Roman"/>
          <w:b/>
          <w:sz w:val="24"/>
          <w:szCs w:val="24"/>
        </w:rPr>
        <w:t xml:space="preserve"> </w:t>
      </w:r>
      <w:r w:rsidRPr="007015AB">
        <w:rPr>
          <w:rFonts w:ascii="Times New Roman" w:hAnsi="Times New Roman"/>
          <w:b/>
          <w:sz w:val="24"/>
          <w:szCs w:val="24"/>
        </w:rPr>
        <w:t>(далее – Витрина)</w:t>
      </w:r>
      <w:r w:rsidRPr="004C6B2B">
        <w:rPr>
          <w:rFonts w:ascii="Times New Roman" w:hAnsi="Times New Roman"/>
          <w:sz w:val="24"/>
          <w:szCs w:val="24"/>
        </w:rPr>
        <w:t xml:space="preserve"> – специальная страница в Личном кабинете Участника Программы с перечнем Основных и Дополнительных услуг Банка, которые можно частично или полностью оплатить Бонусами, доступными Участнику для списания, </w:t>
      </w:r>
      <w:r w:rsidR="0071424C">
        <w:rPr>
          <w:rFonts w:ascii="Times New Roman" w:hAnsi="Times New Roman"/>
          <w:sz w:val="24"/>
          <w:szCs w:val="24"/>
        </w:rPr>
        <w:br/>
      </w:r>
      <w:r w:rsidRPr="004C6B2B">
        <w:rPr>
          <w:rFonts w:ascii="Times New Roman" w:hAnsi="Times New Roman"/>
          <w:sz w:val="24"/>
          <w:szCs w:val="24"/>
        </w:rPr>
        <w:t>а также с перечнем Партнеров Программы, предоставляющих Привилегии Участникам Программы с указанием количества Бонусов по каждой Привилегии, доступных Участнику для списания.</w:t>
      </w:r>
    </w:p>
    <w:p w14:paraId="39163133" w14:textId="0E1B5B6C" w:rsidR="006B1D11" w:rsidRDefault="006B1D11" w:rsidP="004C6B2B">
      <w:pPr>
        <w:tabs>
          <w:tab w:val="left" w:pos="0"/>
          <w:tab w:val="left" w:pos="1134"/>
          <w:tab w:val="left" w:pos="1276"/>
        </w:tabs>
        <w:spacing w:after="0" w:line="240" w:lineRule="auto"/>
        <w:ind w:firstLine="709"/>
        <w:jc w:val="both"/>
        <w:rPr>
          <w:rFonts w:ascii="Times New Roman" w:hAnsi="Times New Roman"/>
          <w:sz w:val="24"/>
          <w:szCs w:val="24"/>
        </w:rPr>
      </w:pPr>
      <w:r w:rsidRPr="00720FCE">
        <w:rPr>
          <w:rFonts w:ascii="Times New Roman" w:hAnsi="Times New Roman"/>
          <w:b/>
          <w:sz w:val="24"/>
          <w:szCs w:val="24"/>
        </w:rPr>
        <w:t>ДБО</w:t>
      </w:r>
      <w:r w:rsidRPr="00720FCE">
        <w:rPr>
          <w:rFonts w:ascii="Times New Roman" w:hAnsi="Times New Roman"/>
          <w:sz w:val="24"/>
          <w:szCs w:val="24"/>
        </w:rPr>
        <w:t xml:space="preserve"> -</w:t>
      </w:r>
      <w:r>
        <w:rPr>
          <w:rFonts w:ascii="Times New Roman" w:hAnsi="Times New Roman"/>
          <w:sz w:val="24"/>
          <w:szCs w:val="24"/>
        </w:rPr>
        <w:t xml:space="preserve"> </w:t>
      </w:r>
      <w:r w:rsidR="008846D8" w:rsidRPr="003B3A3A">
        <w:rPr>
          <w:rFonts w:ascii="Times New Roman" w:hAnsi="Times New Roman"/>
          <w:sz w:val="24"/>
          <w:szCs w:val="24"/>
        </w:rPr>
        <w:t xml:space="preserve">дистанционное банковское обслуживание с использованием </w:t>
      </w:r>
      <w:r w:rsidR="006257F7" w:rsidRPr="006257F7">
        <w:rPr>
          <w:rFonts w:ascii="Times New Roman" w:hAnsi="Times New Roman"/>
          <w:sz w:val="24"/>
          <w:szCs w:val="24"/>
        </w:rPr>
        <w:t>ИС Свой Бизнес</w:t>
      </w:r>
      <w:r w:rsidR="008846D8">
        <w:rPr>
          <w:rFonts w:ascii="Times New Roman" w:hAnsi="Times New Roman"/>
          <w:sz w:val="24"/>
          <w:szCs w:val="24"/>
        </w:rPr>
        <w:t>.</w:t>
      </w:r>
    </w:p>
    <w:p w14:paraId="236A4753" w14:textId="6C28BEC4" w:rsidR="006531FF" w:rsidRPr="000453E3" w:rsidRDefault="006531FF" w:rsidP="006531FF">
      <w:pPr>
        <w:tabs>
          <w:tab w:val="left" w:pos="0"/>
          <w:tab w:val="left" w:pos="1134"/>
          <w:tab w:val="left" w:pos="1276"/>
        </w:tabs>
        <w:spacing w:after="0" w:line="240" w:lineRule="auto"/>
        <w:ind w:firstLine="709"/>
        <w:jc w:val="both"/>
        <w:rPr>
          <w:rFonts w:ascii="Times New Roman" w:hAnsi="Times New Roman"/>
          <w:sz w:val="24"/>
          <w:szCs w:val="24"/>
        </w:rPr>
      </w:pPr>
      <w:r>
        <w:rPr>
          <w:rFonts w:ascii="Times New Roman" w:hAnsi="Times New Roman"/>
          <w:b/>
          <w:sz w:val="24"/>
          <w:szCs w:val="24"/>
        </w:rPr>
        <w:t>Договор ДБО –</w:t>
      </w:r>
      <w:r w:rsidRPr="000574D2">
        <w:rPr>
          <w:rFonts w:ascii="Times New Roman" w:hAnsi="Times New Roman"/>
          <w:sz w:val="24"/>
          <w:szCs w:val="24"/>
        </w:rPr>
        <w:t xml:space="preserve"> </w:t>
      </w:r>
      <w:r>
        <w:rPr>
          <w:rFonts w:ascii="Times New Roman" w:hAnsi="Times New Roman"/>
          <w:sz w:val="24"/>
          <w:szCs w:val="24"/>
        </w:rPr>
        <w:t xml:space="preserve">договор о дистанционном банковском обслуживании, заключенный между Банком и Клиентом, состоящий из Условий дистанционного банковского обслуживания юридических лиц и индивидуальных предпринимателей в АО «Россельхозбанк» </w:t>
      </w:r>
      <w:r w:rsidR="00486065" w:rsidRPr="00486065">
        <w:rPr>
          <w:rFonts w:ascii="Times New Roman" w:hAnsi="Times New Roman"/>
          <w:sz w:val="24"/>
          <w:szCs w:val="24"/>
        </w:rPr>
        <w:t>с использованием информационной системы «Цифровой канал обслуживания юридических лиц «Свой бизнес»</w:t>
      </w:r>
      <w:r w:rsidR="00495F82">
        <w:rPr>
          <w:rFonts w:ascii="Times New Roman" w:hAnsi="Times New Roman"/>
          <w:sz w:val="24"/>
          <w:szCs w:val="24"/>
        </w:rPr>
        <w:t xml:space="preserve"> </w:t>
      </w:r>
      <w:r>
        <w:rPr>
          <w:rFonts w:ascii="Times New Roman" w:hAnsi="Times New Roman"/>
          <w:sz w:val="24"/>
          <w:szCs w:val="24"/>
        </w:rPr>
        <w:t xml:space="preserve">в рамках Единого сервисного договора и </w:t>
      </w:r>
      <w:r w:rsidRPr="00B23347">
        <w:rPr>
          <w:rFonts w:ascii="Times New Roman" w:hAnsi="Times New Roman"/>
          <w:sz w:val="24"/>
          <w:szCs w:val="24"/>
        </w:rPr>
        <w:t xml:space="preserve">Заявления о присоединении к Единому сервисному договору/Заявления о присоединении к Условиям </w:t>
      </w:r>
      <w:r>
        <w:rPr>
          <w:rFonts w:ascii="Times New Roman" w:hAnsi="Times New Roman"/>
          <w:sz w:val="24"/>
          <w:szCs w:val="24"/>
        </w:rPr>
        <w:t xml:space="preserve">дистанционного банковского обслуживания юридических лиц и индивидуальных предпринимателей в АО «Россельхозбанк» </w:t>
      </w:r>
      <w:r w:rsidR="00486065" w:rsidRPr="00486065">
        <w:rPr>
          <w:rFonts w:ascii="Times New Roman" w:hAnsi="Times New Roman"/>
          <w:sz w:val="24"/>
          <w:szCs w:val="24"/>
        </w:rPr>
        <w:t>с использованием информационной системы «Цифровой канал обслуживания юридических лиц «Свой бизнес»</w:t>
      </w:r>
      <w:r w:rsidR="00495F82">
        <w:rPr>
          <w:rFonts w:ascii="Times New Roman" w:hAnsi="Times New Roman"/>
          <w:sz w:val="24"/>
          <w:szCs w:val="24"/>
        </w:rPr>
        <w:t xml:space="preserve"> </w:t>
      </w:r>
      <w:r>
        <w:rPr>
          <w:rFonts w:ascii="Times New Roman" w:hAnsi="Times New Roman"/>
          <w:sz w:val="24"/>
          <w:szCs w:val="24"/>
        </w:rPr>
        <w:t>в рамках Единого сервисного договора</w:t>
      </w:r>
      <w:r w:rsidRPr="000453E3">
        <w:rPr>
          <w:rFonts w:ascii="Times New Roman" w:hAnsi="Times New Roman"/>
          <w:sz w:val="24"/>
          <w:szCs w:val="24"/>
        </w:rPr>
        <w:t xml:space="preserve">, определяющий порядок </w:t>
      </w:r>
      <w:r>
        <w:rPr>
          <w:rFonts w:ascii="Times New Roman" w:hAnsi="Times New Roman"/>
          <w:sz w:val="24"/>
          <w:szCs w:val="24"/>
        </w:rPr>
        <w:t xml:space="preserve">дистанционного банковского обслуживания </w:t>
      </w:r>
      <w:r w:rsidRPr="000453E3">
        <w:rPr>
          <w:rFonts w:ascii="Times New Roman" w:hAnsi="Times New Roman"/>
          <w:sz w:val="24"/>
          <w:szCs w:val="24"/>
        </w:rPr>
        <w:t xml:space="preserve">Клиента в Банке. </w:t>
      </w:r>
    </w:p>
    <w:p w14:paraId="3F3EEDCE" w14:textId="77777777" w:rsidR="00C33041" w:rsidRPr="000453E3"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Договор РКО</w:t>
      </w:r>
      <w:r w:rsidRPr="004C6B2B">
        <w:rPr>
          <w:rFonts w:ascii="Times New Roman" w:hAnsi="Times New Roman"/>
          <w:sz w:val="24"/>
          <w:szCs w:val="24"/>
        </w:rPr>
        <w:t xml:space="preserve"> – </w:t>
      </w:r>
      <w:r w:rsidRPr="000453E3">
        <w:rPr>
          <w:rFonts w:ascii="Times New Roman" w:hAnsi="Times New Roman"/>
          <w:sz w:val="24"/>
          <w:szCs w:val="24"/>
        </w:rPr>
        <w:t>договор банковского счета, заключенный между Банком и Клиентом</w:t>
      </w:r>
      <w:r w:rsidR="00B23347" w:rsidRPr="00B23347">
        <w:rPr>
          <w:rFonts w:ascii="Times New Roman" w:hAnsi="Times New Roman"/>
          <w:sz w:val="24"/>
          <w:szCs w:val="24"/>
        </w:rPr>
        <w:t>, состоящий из Условий открытия банковских счетов и расчетно-кассового обслуживания клиента в АО «Россельхозбанк» и Заявления о присоединении к Единому сервисному договору/Заявления о присоединении к Условиям открытия банковских счетов и расчетно-кассового обслуживания клиента в АО «Россельхозбанк»</w:t>
      </w:r>
      <w:r w:rsidR="006B1D11" w:rsidRPr="006B1D11">
        <w:t xml:space="preserve"> </w:t>
      </w:r>
      <w:r w:rsidR="006B1D11" w:rsidRPr="006B1D11">
        <w:rPr>
          <w:rFonts w:ascii="Times New Roman" w:hAnsi="Times New Roman"/>
          <w:sz w:val="24"/>
          <w:szCs w:val="24"/>
        </w:rPr>
        <w:t>в рамках Единого сервисного договора</w:t>
      </w:r>
      <w:r w:rsidR="00D53685" w:rsidRPr="00D27986">
        <w:rPr>
          <w:rFonts w:ascii="Times New Roman" w:hAnsi="Times New Roman"/>
          <w:sz w:val="24"/>
          <w:szCs w:val="24"/>
        </w:rPr>
        <w:t xml:space="preserve"> </w:t>
      </w:r>
      <w:r w:rsidR="00D53685" w:rsidRPr="00D53685">
        <w:rPr>
          <w:rFonts w:ascii="Times New Roman" w:hAnsi="Times New Roman"/>
          <w:sz w:val="24"/>
          <w:szCs w:val="24"/>
        </w:rPr>
        <w:t>(Приложение 1 к Единому сервисному договору)</w:t>
      </w:r>
      <w:r w:rsidRPr="000453E3">
        <w:rPr>
          <w:rFonts w:ascii="Times New Roman" w:hAnsi="Times New Roman"/>
          <w:sz w:val="24"/>
          <w:szCs w:val="24"/>
        </w:rPr>
        <w:t xml:space="preserve">, определяющий порядок открытия Счета и расчетно-кассового обслуживания Клиента в Банке. </w:t>
      </w:r>
    </w:p>
    <w:p w14:paraId="6C35C995"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Дополнительные услуги Банка (далее – Дополнительные услуги)</w:t>
      </w:r>
      <w:r w:rsidRPr="004C6B2B">
        <w:rPr>
          <w:rFonts w:ascii="Times New Roman" w:hAnsi="Times New Roman"/>
          <w:sz w:val="24"/>
          <w:szCs w:val="24"/>
        </w:rPr>
        <w:t xml:space="preserve"> –</w:t>
      </w:r>
      <w:r w:rsidR="006B1D11">
        <w:rPr>
          <w:rFonts w:ascii="Times New Roman" w:hAnsi="Times New Roman"/>
          <w:sz w:val="24"/>
          <w:szCs w:val="24"/>
        </w:rPr>
        <w:t xml:space="preserve"> комплексное</w:t>
      </w:r>
      <w:r w:rsidR="006B1D11" w:rsidRPr="004C6B2B">
        <w:rPr>
          <w:rFonts w:ascii="Times New Roman" w:hAnsi="Times New Roman"/>
          <w:sz w:val="24"/>
          <w:szCs w:val="24"/>
        </w:rPr>
        <w:t xml:space="preserve"> </w:t>
      </w:r>
      <w:r w:rsidRPr="004C6B2B">
        <w:rPr>
          <w:rFonts w:ascii="Times New Roman" w:hAnsi="Times New Roman"/>
          <w:sz w:val="24"/>
          <w:szCs w:val="24"/>
        </w:rPr>
        <w:t xml:space="preserve">предложение </w:t>
      </w:r>
      <w:r w:rsidR="006B1D11">
        <w:rPr>
          <w:rFonts w:ascii="Times New Roman" w:hAnsi="Times New Roman"/>
          <w:sz w:val="24"/>
          <w:szCs w:val="24"/>
        </w:rPr>
        <w:t xml:space="preserve">по продвижению </w:t>
      </w:r>
      <w:r w:rsidRPr="004C6B2B">
        <w:rPr>
          <w:rFonts w:ascii="Times New Roman" w:hAnsi="Times New Roman"/>
          <w:sz w:val="24"/>
          <w:szCs w:val="24"/>
        </w:rPr>
        <w:t>Участник</w:t>
      </w:r>
      <w:r w:rsidR="006B1D11">
        <w:rPr>
          <w:rFonts w:ascii="Times New Roman" w:hAnsi="Times New Roman"/>
          <w:sz w:val="24"/>
          <w:szCs w:val="24"/>
        </w:rPr>
        <w:t>ов</w:t>
      </w:r>
      <w:r w:rsidRPr="004C6B2B">
        <w:rPr>
          <w:rFonts w:ascii="Times New Roman" w:hAnsi="Times New Roman"/>
          <w:sz w:val="24"/>
          <w:szCs w:val="24"/>
        </w:rPr>
        <w:t xml:space="preserve"> </w:t>
      </w:r>
      <w:r w:rsidR="00BC1FE0">
        <w:rPr>
          <w:rFonts w:ascii="Times New Roman" w:hAnsi="Times New Roman"/>
          <w:sz w:val="24"/>
          <w:szCs w:val="24"/>
        </w:rPr>
        <w:t xml:space="preserve">на </w:t>
      </w:r>
      <w:r w:rsidRPr="004C6B2B">
        <w:rPr>
          <w:rFonts w:ascii="Times New Roman" w:hAnsi="Times New Roman"/>
          <w:sz w:val="24"/>
          <w:szCs w:val="24"/>
        </w:rPr>
        <w:t>специализированной площадк</w:t>
      </w:r>
      <w:r w:rsidR="00BC1FE0">
        <w:rPr>
          <w:rFonts w:ascii="Times New Roman" w:hAnsi="Times New Roman"/>
          <w:sz w:val="24"/>
          <w:szCs w:val="24"/>
        </w:rPr>
        <w:t>е</w:t>
      </w:r>
      <w:r w:rsidRPr="004C6B2B">
        <w:rPr>
          <w:rFonts w:ascii="Times New Roman" w:hAnsi="Times New Roman"/>
          <w:sz w:val="24"/>
          <w:szCs w:val="24"/>
        </w:rPr>
        <w:t xml:space="preserve"> Банка </w:t>
      </w:r>
      <w:r w:rsidR="0071424C">
        <w:rPr>
          <w:rFonts w:ascii="Times New Roman" w:hAnsi="Times New Roman"/>
          <w:sz w:val="24"/>
          <w:szCs w:val="24"/>
        </w:rPr>
        <w:br/>
      </w:r>
      <w:r w:rsidRPr="004C6B2B">
        <w:rPr>
          <w:rFonts w:ascii="Times New Roman" w:hAnsi="Times New Roman"/>
          <w:sz w:val="24"/>
          <w:szCs w:val="24"/>
        </w:rPr>
        <w:t>«Свое Фермерство» (</w:t>
      </w:r>
      <w:hyperlink r:id="rId8" w:history="1">
        <w:r w:rsidRPr="00A62C03">
          <w:rPr>
            <w:rFonts w:ascii="Times New Roman" w:hAnsi="Times New Roman"/>
            <w:sz w:val="24"/>
            <w:u w:val="single"/>
          </w:rPr>
          <w:t>www.svoefermerstvo.ru</w:t>
        </w:r>
      </w:hyperlink>
      <w:r w:rsidRPr="0071424C">
        <w:rPr>
          <w:rFonts w:ascii="Times New Roman" w:hAnsi="Times New Roman"/>
          <w:sz w:val="24"/>
          <w:szCs w:val="24"/>
        </w:rPr>
        <w:t>)</w:t>
      </w:r>
      <w:r w:rsidRPr="004C6B2B">
        <w:rPr>
          <w:rFonts w:ascii="Times New Roman" w:hAnsi="Times New Roman"/>
          <w:sz w:val="24"/>
          <w:szCs w:val="24"/>
        </w:rPr>
        <w:t xml:space="preserve"> в рамках Программы</w:t>
      </w:r>
      <w:r w:rsidR="006B1D11" w:rsidRPr="006B1D11">
        <w:t xml:space="preserve"> </w:t>
      </w:r>
      <w:r w:rsidR="006B1D11" w:rsidRPr="006B1D11">
        <w:rPr>
          <w:rFonts w:ascii="Times New Roman" w:hAnsi="Times New Roman"/>
          <w:sz w:val="24"/>
          <w:szCs w:val="24"/>
        </w:rPr>
        <w:t>при обмене Бонусов Программы на Промокод для получения услуги</w:t>
      </w:r>
      <w:r w:rsidRPr="004C6B2B">
        <w:rPr>
          <w:rFonts w:ascii="Times New Roman" w:hAnsi="Times New Roman"/>
          <w:sz w:val="24"/>
          <w:szCs w:val="24"/>
        </w:rPr>
        <w:t>.</w:t>
      </w:r>
    </w:p>
    <w:p w14:paraId="6683397C" w14:textId="77777777" w:rsidR="00C33041"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Злоупотребление Программой</w:t>
      </w:r>
      <w:r w:rsidRPr="004C6B2B">
        <w:rPr>
          <w:rFonts w:ascii="Times New Roman" w:hAnsi="Times New Roman"/>
          <w:sz w:val="24"/>
          <w:szCs w:val="24"/>
        </w:rPr>
        <w:t xml:space="preserve"> – совершение Участником недобросовестных действий, противоречащих </w:t>
      </w:r>
      <w:r w:rsidR="006B1D11">
        <w:rPr>
          <w:rFonts w:ascii="Times New Roman" w:hAnsi="Times New Roman"/>
          <w:sz w:val="24"/>
          <w:szCs w:val="24"/>
        </w:rPr>
        <w:t>настоящим Правилам Программы</w:t>
      </w:r>
      <w:r w:rsidR="006B1D11" w:rsidRPr="004C6B2B">
        <w:rPr>
          <w:rFonts w:ascii="Times New Roman" w:hAnsi="Times New Roman"/>
          <w:sz w:val="24"/>
          <w:szCs w:val="24"/>
        </w:rPr>
        <w:t xml:space="preserve"> </w:t>
      </w:r>
      <w:r w:rsidRPr="004C6B2B">
        <w:rPr>
          <w:rFonts w:ascii="Times New Roman" w:hAnsi="Times New Roman"/>
          <w:sz w:val="24"/>
          <w:szCs w:val="24"/>
        </w:rPr>
        <w:t xml:space="preserve">настоящей Программе </w:t>
      </w:r>
      <w:r w:rsidR="0071424C">
        <w:rPr>
          <w:rFonts w:ascii="Times New Roman" w:hAnsi="Times New Roman"/>
          <w:sz w:val="24"/>
          <w:szCs w:val="24"/>
        </w:rPr>
        <w:br/>
      </w:r>
      <w:r w:rsidRPr="004C6B2B">
        <w:rPr>
          <w:rFonts w:ascii="Times New Roman" w:hAnsi="Times New Roman"/>
          <w:sz w:val="24"/>
          <w:szCs w:val="24"/>
        </w:rPr>
        <w:lastRenderedPageBreak/>
        <w:t>и направленных на накопление максимального количества Бонусов на своем Бонусном счете без фактических (реальных) Операций по Счету(</w:t>
      </w:r>
      <w:proofErr w:type="spellStart"/>
      <w:r w:rsidRPr="004C6B2B">
        <w:rPr>
          <w:rFonts w:ascii="Times New Roman" w:hAnsi="Times New Roman"/>
          <w:sz w:val="24"/>
          <w:szCs w:val="24"/>
        </w:rPr>
        <w:t>ам</w:t>
      </w:r>
      <w:proofErr w:type="spellEnd"/>
      <w:r w:rsidRPr="004C6B2B">
        <w:rPr>
          <w:rFonts w:ascii="Times New Roman" w:hAnsi="Times New Roman"/>
          <w:sz w:val="24"/>
          <w:szCs w:val="24"/>
        </w:rPr>
        <w:t>).</w:t>
      </w:r>
    </w:p>
    <w:p w14:paraId="53413AAA" w14:textId="77777777" w:rsidR="006B1D11" w:rsidRDefault="006B1D11" w:rsidP="004C6B2B">
      <w:pPr>
        <w:tabs>
          <w:tab w:val="left" w:pos="0"/>
          <w:tab w:val="left" w:pos="1134"/>
          <w:tab w:val="left" w:pos="1276"/>
        </w:tabs>
        <w:spacing w:after="0" w:line="240" w:lineRule="auto"/>
        <w:ind w:firstLine="709"/>
        <w:jc w:val="both"/>
        <w:rPr>
          <w:rFonts w:ascii="Times New Roman" w:hAnsi="Times New Roman"/>
          <w:sz w:val="24"/>
          <w:szCs w:val="24"/>
        </w:rPr>
      </w:pPr>
      <w:r w:rsidRPr="00720FCE">
        <w:rPr>
          <w:rFonts w:ascii="Times New Roman" w:hAnsi="Times New Roman"/>
          <w:b/>
          <w:sz w:val="24"/>
          <w:szCs w:val="24"/>
        </w:rPr>
        <w:t>ИП</w:t>
      </w:r>
      <w:r>
        <w:rPr>
          <w:rFonts w:ascii="Times New Roman" w:hAnsi="Times New Roman"/>
          <w:sz w:val="24"/>
          <w:szCs w:val="24"/>
        </w:rPr>
        <w:t xml:space="preserve"> – индивидуальный предприниматель.</w:t>
      </w:r>
    </w:p>
    <w:p w14:paraId="087465D3" w14:textId="77777777" w:rsidR="00DB55AB" w:rsidRPr="00A62C03" w:rsidRDefault="00DB55AB" w:rsidP="004C6B2B">
      <w:pPr>
        <w:tabs>
          <w:tab w:val="left" w:pos="0"/>
          <w:tab w:val="left" w:pos="1134"/>
          <w:tab w:val="left" w:pos="1276"/>
        </w:tabs>
        <w:spacing w:after="0" w:line="240" w:lineRule="auto"/>
        <w:ind w:firstLine="709"/>
        <w:jc w:val="both"/>
        <w:rPr>
          <w:rFonts w:ascii="Times New Roman" w:hAnsi="Times New Roman"/>
          <w:b/>
          <w:sz w:val="24"/>
        </w:rPr>
      </w:pPr>
      <w:r>
        <w:rPr>
          <w:rFonts w:ascii="Times New Roman" w:hAnsi="Times New Roman"/>
          <w:b/>
          <w:sz w:val="24"/>
          <w:szCs w:val="24"/>
        </w:rPr>
        <w:t xml:space="preserve">ИС </w:t>
      </w:r>
      <w:r w:rsidRPr="00172B20">
        <w:rPr>
          <w:rFonts w:ascii="Times New Roman" w:hAnsi="Times New Roman"/>
          <w:b/>
          <w:sz w:val="24"/>
          <w:szCs w:val="24"/>
        </w:rPr>
        <w:t>Свой Бизнес</w:t>
      </w:r>
      <w:r w:rsidRPr="001F5A67">
        <w:rPr>
          <w:rFonts w:ascii="Times New Roman" w:hAnsi="Times New Roman"/>
          <w:sz w:val="24"/>
          <w:szCs w:val="24"/>
        </w:rPr>
        <w:t xml:space="preserve"> – </w:t>
      </w:r>
      <w:r>
        <w:rPr>
          <w:rFonts w:ascii="Times New Roman" w:hAnsi="Times New Roman"/>
          <w:sz w:val="24"/>
          <w:szCs w:val="24"/>
        </w:rPr>
        <w:t>информационная система «Цифровой канал обслуживания юридических лиц «Свой бизнес»</w:t>
      </w:r>
      <w:r w:rsidRPr="001F5A67">
        <w:rPr>
          <w:rFonts w:ascii="Times New Roman" w:hAnsi="Times New Roman"/>
          <w:sz w:val="24"/>
          <w:szCs w:val="24"/>
        </w:rPr>
        <w:t xml:space="preserve">, представляющая собой комплекс программно-технических средств, обеспечивающих подготовку, защиту, передачу и обработку сторонами </w:t>
      </w:r>
      <w:r>
        <w:rPr>
          <w:rFonts w:ascii="Times New Roman" w:hAnsi="Times New Roman"/>
          <w:sz w:val="24"/>
          <w:szCs w:val="24"/>
        </w:rPr>
        <w:t>электронных документов, в том числе электронных платежных документов,</w:t>
      </w:r>
      <w:r w:rsidRPr="001F5A67">
        <w:rPr>
          <w:rFonts w:ascii="Times New Roman" w:hAnsi="Times New Roman"/>
          <w:sz w:val="24"/>
          <w:szCs w:val="24"/>
        </w:rPr>
        <w:t xml:space="preserve"> с использованием электронно-вычислительных средств обработки информации, </w:t>
      </w:r>
      <w:r>
        <w:rPr>
          <w:rFonts w:ascii="Times New Roman" w:hAnsi="Times New Roman"/>
          <w:sz w:val="24"/>
          <w:szCs w:val="24"/>
        </w:rPr>
        <w:t>персональных компьютеров/м</w:t>
      </w:r>
      <w:r w:rsidRPr="001F5A67">
        <w:rPr>
          <w:rFonts w:ascii="Times New Roman" w:hAnsi="Times New Roman"/>
          <w:sz w:val="24"/>
          <w:szCs w:val="24"/>
        </w:rPr>
        <w:t xml:space="preserve">обильных устройств и сети Интернет. </w:t>
      </w:r>
      <w:r w:rsidRPr="003D5C02">
        <w:rPr>
          <w:rFonts w:ascii="Times New Roman" w:hAnsi="Times New Roman"/>
          <w:sz w:val="24"/>
          <w:szCs w:val="24"/>
        </w:rPr>
        <w:t xml:space="preserve">ИС Свой Бизнес содержит </w:t>
      </w:r>
      <w:r>
        <w:rPr>
          <w:rFonts w:ascii="Times New Roman" w:hAnsi="Times New Roman"/>
          <w:sz w:val="24"/>
          <w:szCs w:val="24"/>
        </w:rPr>
        <w:t xml:space="preserve">веб </w:t>
      </w:r>
      <w:r w:rsidRPr="00FC2C9D">
        <w:rPr>
          <w:rFonts w:ascii="Times New Roman" w:hAnsi="Times New Roman"/>
          <w:sz w:val="24"/>
          <w:szCs w:val="24"/>
        </w:rPr>
        <w:t>версию</w:t>
      </w:r>
      <w:r>
        <w:rPr>
          <w:rFonts w:ascii="Times New Roman" w:hAnsi="Times New Roman"/>
          <w:sz w:val="24"/>
          <w:szCs w:val="24"/>
        </w:rPr>
        <w:t xml:space="preserve"> </w:t>
      </w:r>
      <w:r w:rsidRPr="003D5C02">
        <w:rPr>
          <w:rFonts w:ascii="Times New Roman" w:hAnsi="Times New Roman"/>
          <w:sz w:val="24"/>
          <w:szCs w:val="24"/>
        </w:rPr>
        <w:t>и</w:t>
      </w:r>
      <w:r>
        <w:rPr>
          <w:rFonts w:ascii="Times New Roman" w:hAnsi="Times New Roman"/>
          <w:sz w:val="24"/>
          <w:szCs w:val="24"/>
        </w:rPr>
        <w:t xml:space="preserve"> мобильную версию. </w:t>
      </w:r>
      <w:r w:rsidRPr="001F5A67">
        <w:rPr>
          <w:rFonts w:ascii="Times New Roman" w:hAnsi="Times New Roman"/>
          <w:sz w:val="24"/>
          <w:szCs w:val="24"/>
        </w:rPr>
        <w:t>Является корпоративной информационной системой, в которой Банк является оператором системы и осуществляет свою деятельность в соответствии со ст.</w:t>
      </w:r>
      <w:r>
        <w:rPr>
          <w:rFonts w:ascii="Times New Roman" w:hAnsi="Times New Roman"/>
          <w:sz w:val="24"/>
          <w:szCs w:val="24"/>
        </w:rPr>
        <w:t> </w:t>
      </w:r>
      <w:r w:rsidRPr="001F5A67">
        <w:rPr>
          <w:rFonts w:ascii="Times New Roman" w:hAnsi="Times New Roman"/>
          <w:sz w:val="24"/>
          <w:szCs w:val="24"/>
        </w:rPr>
        <w:t>3 Федерального закона от 06.04.2011 №</w:t>
      </w:r>
      <w:r>
        <w:rPr>
          <w:rFonts w:ascii="Times New Roman" w:hAnsi="Times New Roman"/>
          <w:sz w:val="24"/>
          <w:szCs w:val="24"/>
        </w:rPr>
        <w:t> </w:t>
      </w:r>
      <w:r w:rsidRPr="001F5A67">
        <w:rPr>
          <w:rFonts w:ascii="Times New Roman" w:hAnsi="Times New Roman"/>
          <w:sz w:val="24"/>
          <w:szCs w:val="24"/>
        </w:rPr>
        <w:t xml:space="preserve">63-ФЗ «Об электронной подписи». </w:t>
      </w:r>
      <w:r>
        <w:rPr>
          <w:rFonts w:ascii="Times New Roman" w:hAnsi="Times New Roman"/>
          <w:sz w:val="24"/>
          <w:szCs w:val="24"/>
        </w:rPr>
        <w:t xml:space="preserve">ИС Свой Бизнес </w:t>
      </w:r>
      <w:r w:rsidRPr="001F5A67">
        <w:rPr>
          <w:rFonts w:ascii="Times New Roman" w:hAnsi="Times New Roman"/>
          <w:sz w:val="24"/>
          <w:szCs w:val="24"/>
        </w:rPr>
        <w:t>относится к электронным системам документооборота (согласно п. 15 ч. 1 ст. 265 Налогового кодекса Российской Федерации)</w:t>
      </w:r>
      <w:r>
        <w:rPr>
          <w:rFonts w:ascii="Times New Roman" w:hAnsi="Times New Roman"/>
          <w:sz w:val="24"/>
          <w:szCs w:val="24"/>
        </w:rPr>
        <w:t>.</w:t>
      </w:r>
    </w:p>
    <w:p w14:paraId="74730FDD" w14:textId="77777777" w:rsidR="00697857" w:rsidRPr="004C6B2B" w:rsidRDefault="00697857" w:rsidP="004C6B2B">
      <w:pPr>
        <w:tabs>
          <w:tab w:val="left" w:pos="0"/>
          <w:tab w:val="left" w:pos="1134"/>
          <w:tab w:val="left" w:pos="1276"/>
        </w:tabs>
        <w:spacing w:after="0" w:line="240" w:lineRule="auto"/>
        <w:ind w:firstLine="709"/>
        <w:jc w:val="both"/>
        <w:rPr>
          <w:rFonts w:ascii="Times New Roman" w:hAnsi="Times New Roman"/>
          <w:sz w:val="24"/>
          <w:szCs w:val="24"/>
        </w:rPr>
      </w:pPr>
      <w:r w:rsidRPr="00F91B65">
        <w:rPr>
          <w:rFonts w:ascii="Times New Roman" w:hAnsi="Times New Roman"/>
          <w:b/>
          <w:sz w:val="24"/>
          <w:szCs w:val="24"/>
        </w:rPr>
        <w:t xml:space="preserve">Контакт-центр </w:t>
      </w:r>
      <w:r>
        <w:rPr>
          <w:rFonts w:ascii="Times New Roman" w:hAnsi="Times New Roman"/>
          <w:b/>
          <w:sz w:val="24"/>
          <w:szCs w:val="24"/>
        </w:rPr>
        <w:t xml:space="preserve">Банка </w:t>
      </w:r>
      <w:r w:rsidRPr="00F91B65">
        <w:rPr>
          <w:rFonts w:ascii="Times New Roman" w:hAnsi="Times New Roman"/>
          <w:sz w:val="24"/>
          <w:szCs w:val="24"/>
        </w:rPr>
        <w:t>- служба клиентской поддержки Банка</w:t>
      </w:r>
      <w:r>
        <w:rPr>
          <w:rFonts w:ascii="Times New Roman" w:hAnsi="Times New Roman"/>
          <w:sz w:val="24"/>
          <w:szCs w:val="24"/>
        </w:rPr>
        <w:t>.</w:t>
      </w:r>
    </w:p>
    <w:p w14:paraId="7D3484AC" w14:textId="77777777" w:rsidR="006240C1" w:rsidRPr="000453E3" w:rsidRDefault="006240C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Клиент</w:t>
      </w:r>
      <w:r w:rsidRPr="004C6B2B">
        <w:rPr>
          <w:rFonts w:ascii="Times New Roman" w:hAnsi="Times New Roman"/>
          <w:sz w:val="24"/>
          <w:szCs w:val="24"/>
        </w:rPr>
        <w:t xml:space="preserve"> – </w:t>
      </w:r>
      <w:r w:rsidRPr="000453E3">
        <w:rPr>
          <w:rFonts w:ascii="Times New Roman" w:hAnsi="Times New Roman"/>
          <w:sz w:val="24"/>
          <w:szCs w:val="24"/>
        </w:rPr>
        <w:t>резидент или нерезидент Российской Федерации</w:t>
      </w:r>
      <w:r w:rsidR="008846D8">
        <w:rPr>
          <w:rFonts w:ascii="Times New Roman" w:hAnsi="Times New Roman"/>
          <w:sz w:val="24"/>
          <w:szCs w:val="24"/>
        </w:rPr>
        <w:t>,</w:t>
      </w:r>
      <w:r w:rsidR="008846D8" w:rsidRPr="008846D8">
        <w:t xml:space="preserve"> </w:t>
      </w:r>
      <w:r w:rsidR="008846D8" w:rsidRPr="008846D8">
        <w:rPr>
          <w:rFonts w:ascii="Times New Roman" w:hAnsi="Times New Roman"/>
          <w:sz w:val="24"/>
          <w:szCs w:val="24"/>
        </w:rPr>
        <w:t>клиент Банка</w:t>
      </w:r>
      <w:r w:rsidRPr="000453E3">
        <w:rPr>
          <w:rFonts w:ascii="Times New Roman" w:hAnsi="Times New Roman"/>
          <w:sz w:val="24"/>
          <w:szCs w:val="24"/>
        </w:rPr>
        <w:t xml:space="preserve"> - юридическое лицо (за исключением кредитных организаций)/индивидуальный предприниматель,</w:t>
      </w:r>
      <w:r w:rsidR="006B1D11">
        <w:rPr>
          <w:rFonts w:ascii="Times New Roman" w:hAnsi="Times New Roman"/>
          <w:sz w:val="24"/>
          <w:szCs w:val="24"/>
        </w:rPr>
        <w:t xml:space="preserve"> за исключением физическ</w:t>
      </w:r>
      <w:r w:rsidR="008846D8">
        <w:rPr>
          <w:rFonts w:ascii="Times New Roman" w:hAnsi="Times New Roman"/>
          <w:sz w:val="24"/>
          <w:szCs w:val="24"/>
        </w:rPr>
        <w:t>ого</w:t>
      </w:r>
      <w:r w:rsidR="006B1D11">
        <w:rPr>
          <w:rFonts w:ascii="Times New Roman" w:hAnsi="Times New Roman"/>
          <w:sz w:val="24"/>
          <w:szCs w:val="24"/>
        </w:rPr>
        <w:t xml:space="preserve"> лиц</w:t>
      </w:r>
      <w:r w:rsidR="008846D8">
        <w:rPr>
          <w:rFonts w:ascii="Times New Roman" w:hAnsi="Times New Roman"/>
          <w:sz w:val="24"/>
          <w:szCs w:val="24"/>
        </w:rPr>
        <w:t>а</w:t>
      </w:r>
      <w:r w:rsidR="006B1D11">
        <w:rPr>
          <w:rFonts w:ascii="Times New Roman" w:hAnsi="Times New Roman"/>
          <w:sz w:val="24"/>
          <w:szCs w:val="24"/>
        </w:rPr>
        <w:t xml:space="preserve">, </w:t>
      </w:r>
      <w:r w:rsidR="008846D8" w:rsidRPr="008846D8">
        <w:rPr>
          <w:rFonts w:ascii="Times New Roman" w:hAnsi="Times New Roman"/>
          <w:sz w:val="24"/>
          <w:szCs w:val="24"/>
        </w:rPr>
        <w:t>занимающе</w:t>
      </w:r>
      <w:r w:rsidR="008846D8">
        <w:rPr>
          <w:rFonts w:ascii="Times New Roman" w:hAnsi="Times New Roman"/>
          <w:sz w:val="24"/>
          <w:szCs w:val="24"/>
        </w:rPr>
        <w:t>гося</w:t>
      </w:r>
      <w:r w:rsidR="008846D8" w:rsidRPr="008846D8">
        <w:rPr>
          <w:rFonts w:ascii="Times New Roman" w:hAnsi="Times New Roman"/>
          <w:sz w:val="24"/>
          <w:szCs w:val="24"/>
        </w:rPr>
        <w:t xml:space="preserve"> в установленном законодательством Российской Федерации порядке частной практикой</w:t>
      </w:r>
      <w:r w:rsidR="008846D8">
        <w:rPr>
          <w:rFonts w:ascii="Times New Roman" w:hAnsi="Times New Roman"/>
          <w:sz w:val="24"/>
          <w:szCs w:val="24"/>
        </w:rPr>
        <w:t>,</w:t>
      </w:r>
      <w:r w:rsidRPr="000453E3">
        <w:rPr>
          <w:rFonts w:ascii="Times New Roman" w:hAnsi="Times New Roman"/>
          <w:sz w:val="24"/>
          <w:szCs w:val="24"/>
        </w:rPr>
        <w:t xml:space="preserve"> </w:t>
      </w:r>
      <w:r w:rsidRPr="004C6B2B">
        <w:rPr>
          <w:rFonts w:ascii="Times New Roman" w:hAnsi="Times New Roman"/>
          <w:sz w:val="24"/>
          <w:szCs w:val="24"/>
        </w:rPr>
        <w:t xml:space="preserve">заключившее </w:t>
      </w:r>
      <w:r w:rsidR="0071424C">
        <w:rPr>
          <w:rFonts w:ascii="Times New Roman" w:hAnsi="Times New Roman"/>
          <w:sz w:val="24"/>
          <w:szCs w:val="24"/>
        </w:rPr>
        <w:br/>
      </w:r>
      <w:r w:rsidRPr="004C6B2B">
        <w:rPr>
          <w:rFonts w:ascii="Times New Roman" w:hAnsi="Times New Roman"/>
          <w:sz w:val="24"/>
          <w:szCs w:val="24"/>
        </w:rPr>
        <w:t>с Банком Договор РКО</w:t>
      </w:r>
      <w:r w:rsidR="006531FF">
        <w:rPr>
          <w:rFonts w:ascii="Times New Roman" w:hAnsi="Times New Roman"/>
          <w:sz w:val="24"/>
          <w:szCs w:val="24"/>
        </w:rPr>
        <w:t>, Договор ДБО</w:t>
      </w:r>
      <w:r w:rsidR="00271572" w:rsidRPr="00F22313">
        <w:rPr>
          <w:rFonts w:ascii="Times New Roman" w:hAnsi="Times New Roman"/>
          <w:sz w:val="24"/>
          <w:szCs w:val="24"/>
        </w:rPr>
        <w:t xml:space="preserve"> и </w:t>
      </w:r>
      <w:r w:rsidR="00271572" w:rsidRPr="00271572">
        <w:rPr>
          <w:rFonts w:ascii="Times New Roman" w:hAnsi="Times New Roman"/>
          <w:sz w:val="24"/>
          <w:szCs w:val="24"/>
        </w:rPr>
        <w:t xml:space="preserve">присоединившееся к </w:t>
      </w:r>
      <w:r w:rsidR="00271572">
        <w:rPr>
          <w:rFonts w:ascii="Times New Roman" w:hAnsi="Times New Roman"/>
          <w:sz w:val="24"/>
          <w:szCs w:val="24"/>
        </w:rPr>
        <w:t xml:space="preserve">настоящим </w:t>
      </w:r>
      <w:r w:rsidR="00271572" w:rsidRPr="00271572">
        <w:rPr>
          <w:rFonts w:ascii="Times New Roman" w:hAnsi="Times New Roman"/>
          <w:sz w:val="24"/>
          <w:szCs w:val="24"/>
        </w:rPr>
        <w:t>Правилам</w:t>
      </w:r>
      <w:r w:rsidRPr="000453E3">
        <w:rPr>
          <w:rFonts w:ascii="Times New Roman" w:hAnsi="Times New Roman"/>
          <w:sz w:val="24"/>
          <w:szCs w:val="24"/>
        </w:rPr>
        <w:t>.</w:t>
      </w:r>
    </w:p>
    <w:p w14:paraId="62D2B032" w14:textId="70A182C0" w:rsidR="00C33041"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Личный кабинет Участника Программы (далее – Личный кабинет)</w:t>
      </w:r>
      <w:r w:rsidRPr="004C6B2B">
        <w:rPr>
          <w:rFonts w:ascii="Times New Roman" w:hAnsi="Times New Roman"/>
          <w:sz w:val="24"/>
          <w:szCs w:val="24"/>
        </w:rPr>
        <w:t xml:space="preserve"> - персональная страница, расположенная в личном кабинете Клиента </w:t>
      </w:r>
      <w:r w:rsidR="006240C1" w:rsidRPr="004C6B2B">
        <w:rPr>
          <w:rFonts w:ascii="Times New Roman" w:hAnsi="Times New Roman"/>
          <w:sz w:val="24"/>
          <w:szCs w:val="24"/>
        </w:rPr>
        <w:t xml:space="preserve">в </w:t>
      </w:r>
      <w:r w:rsidR="006257F7" w:rsidRPr="006257F7">
        <w:rPr>
          <w:rFonts w:ascii="Times New Roman" w:hAnsi="Times New Roman"/>
          <w:sz w:val="24"/>
          <w:szCs w:val="24"/>
        </w:rPr>
        <w:t>ИС Свой Бизнес</w:t>
      </w:r>
      <w:r w:rsidR="006257F7" w:rsidRPr="004C6B2B">
        <w:rPr>
          <w:rFonts w:ascii="Times New Roman" w:hAnsi="Times New Roman"/>
          <w:sz w:val="24"/>
          <w:szCs w:val="24"/>
        </w:rPr>
        <w:t xml:space="preserve"> </w:t>
      </w:r>
      <w:r w:rsidRPr="004C6B2B">
        <w:rPr>
          <w:rFonts w:ascii="Times New Roman" w:hAnsi="Times New Roman"/>
          <w:sz w:val="24"/>
          <w:szCs w:val="24"/>
        </w:rPr>
        <w:t xml:space="preserve">в разделе «Программа лояльности», с информацией о балансе Бонусного счета и Операциях, за которые Участнику начисляются Бонусы, а также о персональных специальных предложениях, реализуемых в рамках Программы. Участник в праве осуществлять в Личном кабинете только те действия, которые прямо предусмотрены </w:t>
      </w:r>
      <w:r w:rsidR="00B23347">
        <w:rPr>
          <w:rFonts w:ascii="Times New Roman" w:hAnsi="Times New Roman"/>
          <w:sz w:val="24"/>
          <w:szCs w:val="24"/>
        </w:rPr>
        <w:t xml:space="preserve">настоящими </w:t>
      </w:r>
      <w:r w:rsidRPr="004C6B2B">
        <w:rPr>
          <w:rFonts w:ascii="Times New Roman" w:hAnsi="Times New Roman"/>
          <w:sz w:val="24"/>
          <w:szCs w:val="24"/>
        </w:rPr>
        <w:t xml:space="preserve">Правилами. </w:t>
      </w:r>
    </w:p>
    <w:p w14:paraId="47BE55CA" w14:textId="01E94294" w:rsidR="00DB55AB" w:rsidRPr="004C6B2B" w:rsidRDefault="00DB55AB" w:rsidP="004C6B2B">
      <w:pPr>
        <w:tabs>
          <w:tab w:val="left" w:pos="0"/>
          <w:tab w:val="left" w:pos="1134"/>
          <w:tab w:val="left" w:pos="1276"/>
        </w:tabs>
        <w:spacing w:after="0" w:line="240" w:lineRule="auto"/>
        <w:ind w:firstLine="709"/>
        <w:jc w:val="both"/>
        <w:rPr>
          <w:rFonts w:ascii="Times New Roman" w:hAnsi="Times New Roman"/>
          <w:sz w:val="24"/>
          <w:szCs w:val="24"/>
        </w:rPr>
      </w:pPr>
      <w:r w:rsidRPr="00DB55AB">
        <w:rPr>
          <w:rFonts w:ascii="Times New Roman" w:hAnsi="Times New Roman"/>
          <w:b/>
          <w:sz w:val="24"/>
          <w:szCs w:val="24"/>
        </w:rPr>
        <w:t>Мобильное приложение</w:t>
      </w:r>
      <w:r w:rsidRPr="00A62C03">
        <w:rPr>
          <w:rFonts w:ascii="Times New Roman" w:hAnsi="Times New Roman"/>
          <w:b/>
          <w:sz w:val="24"/>
        </w:rPr>
        <w:t xml:space="preserve"> </w:t>
      </w:r>
      <w:r w:rsidRPr="00DB55AB">
        <w:rPr>
          <w:rFonts w:ascii="Times New Roman" w:hAnsi="Times New Roman"/>
          <w:b/>
          <w:sz w:val="24"/>
          <w:szCs w:val="24"/>
        </w:rPr>
        <w:t>(«</w:t>
      </w:r>
      <w:r w:rsidRPr="00A62C03">
        <w:rPr>
          <w:rFonts w:ascii="Times New Roman" w:hAnsi="Times New Roman"/>
          <w:b/>
          <w:sz w:val="24"/>
        </w:rPr>
        <w:t xml:space="preserve">Свой </w:t>
      </w:r>
      <w:r w:rsidRPr="00DB55AB">
        <w:rPr>
          <w:rFonts w:ascii="Times New Roman" w:hAnsi="Times New Roman"/>
          <w:b/>
          <w:sz w:val="24"/>
          <w:szCs w:val="24"/>
        </w:rPr>
        <w:t xml:space="preserve">Бизнес </w:t>
      </w:r>
      <w:proofErr w:type="spellStart"/>
      <w:r w:rsidRPr="00DB55AB">
        <w:rPr>
          <w:rFonts w:ascii="Times New Roman" w:hAnsi="Times New Roman"/>
          <w:b/>
          <w:sz w:val="24"/>
          <w:szCs w:val="24"/>
        </w:rPr>
        <w:t>Мобайл</w:t>
      </w:r>
      <w:proofErr w:type="spellEnd"/>
      <w:r w:rsidRPr="00DB55AB">
        <w:rPr>
          <w:rFonts w:ascii="Times New Roman" w:hAnsi="Times New Roman"/>
          <w:b/>
          <w:sz w:val="24"/>
          <w:szCs w:val="24"/>
        </w:rPr>
        <w:t>»)</w:t>
      </w:r>
      <w:r w:rsidRPr="00DB55AB">
        <w:rPr>
          <w:rFonts w:ascii="Times New Roman" w:hAnsi="Times New Roman"/>
          <w:sz w:val="24"/>
          <w:szCs w:val="24"/>
        </w:rPr>
        <w:t xml:space="preserve"> – мобильная версия программного обеспечения ИС Свой Бизнес, предназначенная для установки и работы на устройствах под управлением операционных систем </w:t>
      </w:r>
      <w:proofErr w:type="spellStart"/>
      <w:r w:rsidRPr="00DB55AB">
        <w:rPr>
          <w:rFonts w:ascii="Times New Roman" w:hAnsi="Times New Roman"/>
          <w:sz w:val="24"/>
          <w:szCs w:val="24"/>
        </w:rPr>
        <w:t>iOS</w:t>
      </w:r>
      <w:proofErr w:type="spellEnd"/>
      <w:r w:rsidRPr="00DB55AB">
        <w:rPr>
          <w:rFonts w:ascii="Times New Roman" w:hAnsi="Times New Roman"/>
          <w:sz w:val="24"/>
          <w:szCs w:val="24"/>
        </w:rPr>
        <w:t xml:space="preserve">, </w:t>
      </w:r>
      <w:proofErr w:type="spellStart"/>
      <w:r w:rsidRPr="00DB55AB">
        <w:rPr>
          <w:rFonts w:ascii="Times New Roman" w:hAnsi="Times New Roman"/>
          <w:sz w:val="24"/>
          <w:szCs w:val="24"/>
        </w:rPr>
        <w:t>Android</w:t>
      </w:r>
      <w:proofErr w:type="spellEnd"/>
      <w:r w:rsidRPr="00DB55AB">
        <w:rPr>
          <w:rFonts w:ascii="Times New Roman" w:hAnsi="Times New Roman"/>
          <w:sz w:val="24"/>
          <w:szCs w:val="24"/>
        </w:rPr>
        <w:t xml:space="preserve"> и </w:t>
      </w:r>
      <w:proofErr w:type="spellStart"/>
      <w:r w:rsidRPr="00DB55AB">
        <w:rPr>
          <w:rFonts w:ascii="Times New Roman" w:hAnsi="Times New Roman"/>
          <w:sz w:val="24"/>
          <w:szCs w:val="24"/>
        </w:rPr>
        <w:t>HarmonyOS</w:t>
      </w:r>
      <w:proofErr w:type="spellEnd"/>
      <w:r w:rsidRPr="00DB55AB">
        <w:rPr>
          <w:rFonts w:ascii="Times New Roman" w:hAnsi="Times New Roman"/>
          <w:sz w:val="24"/>
          <w:szCs w:val="24"/>
        </w:rPr>
        <w:t xml:space="preserve">, позволяющая Клиенту управлять своими счетами, получать и отправлять ЭД, в </w:t>
      </w:r>
      <w:proofErr w:type="spellStart"/>
      <w:r w:rsidRPr="00DB55AB">
        <w:rPr>
          <w:rFonts w:ascii="Times New Roman" w:hAnsi="Times New Roman"/>
          <w:sz w:val="24"/>
          <w:szCs w:val="24"/>
        </w:rPr>
        <w:t>т.ч</w:t>
      </w:r>
      <w:proofErr w:type="spellEnd"/>
      <w:r w:rsidRPr="00DB55AB">
        <w:rPr>
          <w:rFonts w:ascii="Times New Roman" w:hAnsi="Times New Roman"/>
          <w:sz w:val="24"/>
          <w:szCs w:val="24"/>
        </w:rPr>
        <w:t xml:space="preserve">. ЭПД, с использованием </w:t>
      </w:r>
      <w:proofErr w:type="spellStart"/>
      <w:r w:rsidRPr="00DB55AB">
        <w:rPr>
          <w:rFonts w:ascii="Times New Roman" w:hAnsi="Times New Roman"/>
          <w:sz w:val="24"/>
          <w:szCs w:val="24"/>
        </w:rPr>
        <w:t>Токена</w:t>
      </w:r>
      <w:proofErr w:type="spellEnd"/>
      <w:r w:rsidRPr="00DB55AB">
        <w:rPr>
          <w:rFonts w:ascii="Times New Roman" w:hAnsi="Times New Roman"/>
          <w:sz w:val="24"/>
          <w:szCs w:val="24"/>
        </w:rPr>
        <w:t xml:space="preserve"> РС.</w:t>
      </w:r>
    </w:p>
    <w:p w14:paraId="6BEE083D"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Начисление Бонусов</w:t>
      </w:r>
      <w:r w:rsidRPr="004C6B2B">
        <w:rPr>
          <w:rFonts w:ascii="Times New Roman" w:hAnsi="Times New Roman"/>
          <w:sz w:val="24"/>
          <w:szCs w:val="24"/>
        </w:rPr>
        <w:t xml:space="preserve"> – процедура, в результате которой происходит увеличение количества Бонусов на Бонусном счете Участника за совершение Участником Операций </w:t>
      </w:r>
      <w:r w:rsidR="0071424C">
        <w:rPr>
          <w:rFonts w:ascii="Times New Roman" w:hAnsi="Times New Roman"/>
          <w:sz w:val="24"/>
          <w:szCs w:val="24"/>
        </w:rPr>
        <w:br/>
      </w:r>
      <w:r w:rsidRPr="004C6B2B">
        <w:rPr>
          <w:rFonts w:ascii="Times New Roman" w:hAnsi="Times New Roman"/>
          <w:sz w:val="24"/>
          <w:szCs w:val="24"/>
        </w:rPr>
        <w:t>в рамках участия в Программе.</w:t>
      </w:r>
    </w:p>
    <w:p w14:paraId="25BEEE8B"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Операция</w:t>
      </w:r>
      <w:r w:rsidRPr="004C6B2B">
        <w:rPr>
          <w:rFonts w:ascii="Times New Roman" w:hAnsi="Times New Roman"/>
          <w:sz w:val="24"/>
          <w:szCs w:val="24"/>
        </w:rPr>
        <w:t xml:space="preserve"> – осуществление Участником платежей </w:t>
      </w:r>
      <w:r w:rsidR="008846D8">
        <w:rPr>
          <w:rFonts w:ascii="Times New Roman" w:hAnsi="Times New Roman"/>
          <w:sz w:val="24"/>
          <w:szCs w:val="24"/>
        </w:rPr>
        <w:t xml:space="preserve">с использованием ДБО </w:t>
      </w:r>
      <w:r w:rsidRPr="004C6B2B">
        <w:rPr>
          <w:rFonts w:ascii="Times New Roman" w:hAnsi="Times New Roman"/>
          <w:sz w:val="24"/>
          <w:szCs w:val="24"/>
        </w:rPr>
        <w:t>на счета юридических лиц</w:t>
      </w:r>
      <w:r w:rsidR="008846D8">
        <w:rPr>
          <w:rFonts w:ascii="Times New Roman" w:hAnsi="Times New Roman"/>
          <w:sz w:val="24"/>
          <w:szCs w:val="24"/>
        </w:rPr>
        <w:t xml:space="preserve"> и ИП</w:t>
      </w:r>
      <w:r w:rsidRPr="004C6B2B">
        <w:rPr>
          <w:rFonts w:ascii="Times New Roman" w:hAnsi="Times New Roman"/>
          <w:sz w:val="24"/>
          <w:szCs w:val="24"/>
        </w:rPr>
        <w:t xml:space="preserve"> в валюте Р</w:t>
      </w:r>
      <w:r w:rsidR="00B23347">
        <w:rPr>
          <w:rFonts w:ascii="Times New Roman" w:hAnsi="Times New Roman"/>
          <w:sz w:val="24"/>
          <w:szCs w:val="24"/>
        </w:rPr>
        <w:t xml:space="preserve">оссийской </w:t>
      </w:r>
      <w:r w:rsidRPr="004C6B2B">
        <w:rPr>
          <w:rFonts w:ascii="Times New Roman" w:hAnsi="Times New Roman"/>
          <w:sz w:val="24"/>
          <w:szCs w:val="24"/>
        </w:rPr>
        <w:t>Ф</w:t>
      </w:r>
      <w:r w:rsidR="00B23347">
        <w:rPr>
          <w:rFonts w:ascii="Times New Roman" w:hAnsi="Times New Roman"/>
          <w:sz w:val="24"/>
          <w:szCs w:val="24"/>
        </w:rPr>
        <w:t>едерации</w:t>
      </w:r>
      <w:r w:rsidR="008846D8">
        <w:rPr>
          <w:rFonts w:ascii="Times New Roman" w:hAnsi="Times New Roman"/>
          <w:sz w:val="24"/>
          <w:szCs w:val="24"/>
        </w:rPr>
        <w:t xml:space="preserve">, открытые в иных кредитных организациях, </w:t>
      </w:r>
      <w:r w:rsidRPr="004C6B2B">
        <w:rPr>
          <w:rFonts w:ascii="Times New Roman" w:hAnsi="Times New Roman"/>
          <w:sz w:val="24"/>
          <w:szCs w:val="24"/>
        </w:rPr>
        <w:t>в рамках</w:t>
      </w:r>
      <w:r w:rsidR="00281F38" w:rsidRPr="004C6B2B">
        <w:rPr>
          <w:rFonts w:ascii="Times New Roman" w:hAnsi="Times New Roman"/>
          <w:sz w:val="24"/>
          <w:szCs w:val="24"/>
        </w:rPr>
        <w:t xml:space="preserve"> Тарифов РКО</w:t>
      </w:r>
      <w:r w:rsidRPr="004C6B2B">
        <w:rPr>
          <w:rFonts w:ascii="Times New Roman" w:hAnsi="Times New Roman"/>
          <w:sz w:val="24"/>
          <w:szCs w:val="24"/>
        </w:rPr>
        <w:t xml:space="preserve">, за совершение которых настоящей Программой предусмотрено начисление Бонусов. </w:t>
      </w:r>
    </w:p>
    <w:p w14:paraId="28D21101"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Операционный день</w:t>
      </w:r>
      <w:r w:rsidRPr="004C6B2B">
        <w:rPr>
          <w:rFonts w:ascii="Times New Roman" w:hAnsi="Times New Roman"/>
          <w:sz w:val="24"/>
          <w:szCs w:val="24"/>
        </w:rPr>
        <w:t xml:space="preserve"> – установленный Банком промежуток времени для приема </w:t>
      </w:r>
      <w:r w:rsidR="0071424C">
        <w:rPr>
          <w:rFonts w:ascii="Times New Roman" w:hAnsi="Times New Roman"/>
          <w:sz w:val="24"/>
          <w:szCs w:val="24"/>
        </w:rPr>
        <w:br/>
      </w:r>
      <w:r w:rsidRPr="004C6B2B">
        <w:rPr>
          <w:rFonts w:ascii="Times New Roman" w:hAnsi="Times New Roman"/>
          <w:sz w:val="24"/>
          <w:szCs w:val="24"/>
        </w:rPr>
        <w:t xml:space="preserve">и обслуживания Клиентов. </w:t>
      </w:r>
    </w:p>
    <w:p w14:paraId="1DE32A48" w14:textId="31EA7A23"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 xml:space="preserve">Основные услуги Банка (далее – Основные услуги) </w:t>
      </w:r>
      <w:r w:rsidR="001D0C24" w:rsidRPr="004C6B2B">
        <w:rPr>
          <w:rFonts w:ascii="Times New Roman" w:hAnsi="Times New Roman"/>
          <w:sz w:val="24"/>
          <w:szCs w:val="24"/>
        </w:rPr>
        <w:t>–</w:t>
      </w:r>
      <w:r w:rsidR="008E2ED0">
        <w:rPr>
          <w:rFonts w:ascii="Times New Roman" w:hAnsi="Times New Roman"/>
          <w:sz w:val="24"/>
          <w:szCs w:val="24"/>
        </w:rPr>
        <w:t xml:space="preserve"> следующие услуги Банка, </w:t>
      </w:r>
      <w:r w:rsidR="00735647">
        <w:rPr>
          <w:rFonts w:ascii="Times New Roman" w:hAnsi="Times New Roman"/>
          <w:sz w:val="24"/>
          <w:szCs w:val="24"/>
        </w:rPr>
        <w:t>подлежащие оказанию в обмен на Бонусы</w:t>
      </w:r>
      <w:r w:rsidR="008E2ED0">
        <w:rPr>
          <w:rFonts w:ascii="Times New Roman" w:hAnsi="Times New Roman"/>
          <w:sz w:val="24"/>
          <w:szCs w:val="24"/>
        </w:rPr>
        <w:t xml:space="preserve">: </w:t>
      </w:r>
      <w:r w:rsidR="008E2ED0" w:rsidRPr="004C6B2B">
        <w:rPr>
          <w:rFonts w:ascii="Times New Roman" w:hAnsi="Times New Roman"/>
          <w:sz w:val="24"/>
          <w:szCs w:val="24"/>
        </w:rPr>
        <w:t xml:space="preserve">услуга по ведению </w:t>
      </w:r>
      <w:r w:rsidR="00363A26">
        <w:rPr>
          <w:rFonts w:ascii="Times New Roman" w:hAnsi="Times New Roman"/>
          <w:sz w:val="24"/>
          <w:szCs w:val="24"/>
        </w:rPr>
        <w:t>С</w:t>
      </w:r>
      <w:r w:rsidR="008E2ED0" w:rsidRPr="004C6B2B">
        <w:rPr>
          <w:rFonts w:ascii="Times New Roman" w:hAnsi="Times New Roman"/>
          <w:sz w:val="24"/>
          <w:szCs w:val="24"/>
        </w:rPr>
        <w:t xml:space="preserve">чета при использовании Клиентом системы </w:t>
      </w:r>
      <w:r w:rsidR="006257F7" w:rsidRPr="006257F7">
        <w:rPr>
          <w:rFonts w:ascii="Times New Roman" w:hAnsi="Times New Roman"/>
          <w:sz w:val="24"/>
          <w:szCs w:val="24"/>
        </w:rPr>
        <w:t>ИС Свой Бизнес</w:t>
      </w:r>
      <w:r w:rsidR="008E2ED0">
        <w:rPr>
          <w:rFonts w:ascii="Times New Roman" w:hAnsi="Times New Roman"/>
          <w:sz w:val="24"/>
          <w:szCs w:val="24"/>
        </w:rPr>
        <w:t xml:space="preserve">, предусмотренная </w:t>
      </w:r>
      <w:r w:rsidR="00141B02">
        <w:rPr>
          <w:rFonts w:ascii="Times New Roman" w:hAnsi="Times New Roman"/>
          <w:sz w:val="24"/>
          <w:szCs w:val="24"/>
        </w:rPr>
        <w:t>С</w:t>
      </w:r>
      <w:r w:rsidR="008E2ED0" w:rsidRPr="008E2ED0">
        <w:rPr>
          <w:rFonts w:ascii="Times New Roman" w:hAnsi="Times New Roman"/>
          <w:sz w:val="24"/>
          <w:szCs w:val="24"/>
        </w:rPr>
        <w:t>тандартны</w:t>
      </w:r>
      <w:r w:rsidR="008E2ED0">
        <w:rPr>
          <w:rFonts w:ascii="Times New Roman" w:hAnsi="Times New Roman"/>
          <w:sz w:val="24"/>
          <w:szCs w:val="24"/>
        </w:rPr>
        <w:t>ми</w:t>
      </w:r>
      <w:r w:rsidR="008E2ED0" w:rsidRPr="008E2ED0">
        <w:rPr>
          <w:rFonts w:ascii="Times New Roman" w:hAnsi="Times New Roman"/>
          <w:sz w:val="24"/>
          <w:szCs w:val="24"/>
        </w:rPr>
        <w:t xml:space="preserve"> Тариф</w:t>
      </w:r>
      <w:r w:rsidR="008E2ED0">
        <w:rPr>
          <w:rFonts w:ascii="Times New Roman" w:hAnsi="Times New Roman"/>
          <w:sz w:val="24"/>
          <w:szCs w:val="24"/>
        </w:rPr>
        <w:t>ами</w:t>
      </w:r>
      <w:r w:rsidR="008E2ED0" w:rsidRPr="008E2ED0">
        <w:rPr>
          <w:rFonts w:ascii="Times New Roman" w:hAnsi="Times New Roman"/>
          <w:sz w:val="24"/>
          <w:szCs w:val="24"/>
        </w:rPr>
        <w:t xml:space="preserve"> Банка</w:t>
      </w:r>
      <w:r w:rsidR="005B3C3C">
        <w:rPr>
          <w:rStyle w:val="a8"/>
          <w:rFonts w:ascii="Times New Roman" w:hAnsi="Times New Roman"/>
          <w:sz w:val="24"/>
          <w:szCs w:val="24"/>
        </w:rPr>
        <w:footnoteReference w:id="2"/>
      </w:r>
      <w:r w:rsidR="008E2ED0">
        <w:rPr>
          <w:rFonts w:ascii="Times New Roman" w:hAnsi="Times New Roman"/>
          <w:sz w:val="24"/>
          <w:szCs w:val="24"/>
        </w:rPr>
        <w:t xml:space="preserve"> и стоимость </w:t>
      </w:r>
      <w:r w:rsidR="005B3C3C">
        <w:rPr>
          <w:rFonts w:ascii="Times New Roman" w:hAnsi="Times New Roman"/>
          <w:sz w:val="24"/>
          <w:szCs w:val="24"/>
        </w:rPr>
        <w:t>Т</w:t>
      </w:r>
      <w:r w:rsidR="00141B02">
        <w:rPr>
          <w:rFonts w:ascii="Times New Roman" w:hAnsi="Times New Roman"/>
          <w:sz w:val="24"/>
          <w:szCs w:val="24"/>
        </w:rPr>
        <w:t xml:space="preserve">арифного плана </w:t>
      </w:r>
      <w:r w:rsidR="005B3C3C">
        <w:rPr>
          <w:rFonts w:ascii="Times New Roman" w:hAnsi="Times New Roman"/>
          <w:sz w:val="24"/>
          <w:szCs w:val="24"/>
        </w:rPr>
        <w:t>РКО</w:t>
      </w:r>
      <w:r w:rsidR="005B3C3C">
        <w:rPr>
          <w:rStyle w:val="a8"/>
          <w:rFonts w:ascii="Times New Roman" w:hAnsi="Times New Roman"/>
          <w:sz w:val="24"/>
          <w:szCs w:val="24"/>
        </w:rPr>
        <w:footnoteReference w:id="3"/>
      </w:r>
      <w:r w:rsidR="005B3C3C">
        <w:rPr>
          <w:rFonts w:ascii="Times New Roman" w:hAnsi="Times New Roman"/>
          <w:sz w:val="24"/>
          <w:szCs w:val="24"/>
        </w:rPr>
        <w:t>.</w:t>
      </w:r>
    </w:p>
    <w:p w14:paraId="2ED9DA9C"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Отчетный период</w:t>
      </w:r>
      <w:r w:rsidRPr="004C6B2B">
        <w:rPr>
          <w:rFonts w:ascii="Times New Roman" w:hAnsi="Times New Roman"/>
          <w:sz w:val="24"/>
          <w:szCs w:val="24"/>
        </w:rPr>
        <w:t xml:space="preserve"> – период с первого по последнее число календарного месяца. </w:t>
      </w:r>
    </w:p>
    <w:p w14:paraId="76A44CF7"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lastRenderedPageBreak/>
        <w:t>Партнер</w:t>
      </w:r>
      <w:r w:rsidRPr="004C6B2B">
        <w:rPr>
          <w:rFonts w:ascii="Times New Roman" w:hAnsi="Times New Roman"/>
          <w:sz w:val="24"/>
          <w:szCs w:val="24"/>
        </w:rPr>
        <w:t xml:space="preserve"> – юридические лица и индивидуальные предприниматели, заключившие </w:t>
      </w:r>
      <w:r w:rsidR="0071424C">
        <w:rPr>
          <w:rFonts w:ascii="Times New Roman" w:hAnsi="Times New Roman"/>
          <w:sz w:val="24"/>
          <w:szCs w:val="24"/>
        </w:rPr>
        <w:br/>
      </w:r>
      <w:r w:rsidRPr="004C6B2B">
        <w:rPr>
          <w:rFonts w:ascii="Times New Roman" w:hAnsi="Times New Roman"/>
          <w:sz w:val="24"/>
          <w:szCs w:val="24"/>
        </w:rPr>
        <w:t>с АО «Россельхозбанк» соглашение о сотрудничестве и предоставляющие Участникам Привилегии,</w:t>
      </w:r>
      <w:r w:rsidR="007015AB">
        <w:rPr>
          <w:rFonts w:ascii="Times New Roman" w:hAnsi="Times New Roman"/>
          <w:sz w:val="24"/>
          <w:szCs w:val="24"/>
        </w:rPr>
        <w:t xml:space="preserve"> </w:t>
      </w:r>
      <w:r w:rsidRPr="004C6B2B">
        <w:rPr>
          <w:rFonts w:ascii="Times New Roman" w:hAnsi="Times New Roman"/>
          <w:sz w:val="24"/>
          <w:szCs w:val="24"/>
        </w:rPr>
        <w:t>которые доступны Участникам в обмен на Бонусы Программы.</w:t>
      </w:r>
    </w:p>
    <w:p w14:paraId="182985B6" w14:textId="292DF1FB"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Правила</w:t>
      </w:r>
      <w:r w:rsidRPr="004C6B2B">
        <w:rPr>
          <w:rFonts w:ascii="Times New Roman" w:hAnsi="Times New Roman"/>
          <w:sz w:val="24"/>
          <w:szCs w:val="24"/>
        </w:rPr>
        <w:t xml:space="preserve"> – настоящий документ, определяющий условия и порядок участия Клиентов в Программе</w:t>
      </w:r>
      <w:r w:rsidRPr="007015AB">
        <w:rPr>
          <w:rFonts w:ascii="Times New Roman" w:hAnsi="Times New Roman"/>
          <w:sz w:val="24"/>
          <w:szCs w:val="24"/>
        </w:rPr>
        <w:t>, размещенный</w:t>
      </w:r>
      <w:r w:rsidRPr="004C6B2B">
        <w:rPr>
          <w:rFonts w:ascii="Times New Roman" w:hAnsi="Times New Roman"/>
          <w:sz w:val="24"/>
          <w:szCs w:val="24"/>
        </w:rPr>
        <w:t xml:space="preserve"> в Личном кабинете Программы на официальном сайте Банка </w:t>
      </w:r>
      <w:r w:rsidR="0071424C">
        <w:rPr>
          <w:rFonts w:ascii="Times New Roman" w:hAnsi="Times New Roman"/>
          <w:sz w:val="24"/>
          <w:szCs w:val="24"/>
        </w:rPr>
        <w:br/>
      </w:r>
      <w:r w:rsidR="00D53685">
        <w:rPr>
          <w:rFonts w:ascii="Times New Roman" w:hAnsi="Times New Roman"/>
          <w:sz w:val="24"/>
          <w:szCs w:val="24"/>
        </w:rPr>
        <w:t xml:space="preserve">в сети Интернет по адресу </w:t>
      </w:r>
      <w:hyperlink r:id="rId9" w:history="1">
        <w:r w:rsidRPr="00A62C03">
          <w:rPr>
            <w:rFonts w:ascii="Times New Roman" w:hAnsi="Times New Roman"/>
            <w:sz w:val="24"/>
            <w:u w:val="single"/>
          </w:rPr>
          <w:t>www.rshb.ru</w:t>
        </w:r>
      </w:hyperlink>
      <w:r w:rsidRPr="004C6B2B">
        <w:rPr>
          <w:rFonts w:ascii="Times New Roman" w:hAnsi="Times New Roman"/>
          <w:sz w:val="24"/>
          <w:szCs w:val="24"/>
        </w:rPr>
        <w:t xml:space="preserve"> или в </w:t>
      </w:r>
      <w:r w:rsidR="006257F7" w:rsidRPr="006257F7">
        <w:rPr>
          <w:rFonts w:ascii="Times New Roman" w:hAnsi="Times New Roman"/>
          <w:sz w:val="24"/>
          <w:szCs w:val="24"/>
        </w:rPr>
        <w:t>ИС Свой Бизнес</w:t>
      </w:r>
      <w:r w:rsidRPr="004C6B2B">
        <w:rPr>
          <w:rFonts w:ascii="Times New Roman" w:hAnsi="Times New Roman"/>
          <w:sz w:val="24"/>
          <w:szCs w:val="24"/>
        </w:rPr>
        <w:t>.</w:t>
      </w:r>
    </w:p>
    <w:p w14:paraId="0BFB52D7"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Привилегия</w:t>
      </w:r>
      <w:r w:rsidRPr="004C6B2B">
        <w:rPr>
          <w:rFonts w:ascii="Times New Roman" w:hAnsi="Times New Roman"/>
          <w:sz w:val="24"/>
          <w:szCs w:val="24"/>
        </w:rPr>
        <w:t xml:space="preserve"> – возможность приобретения Участником Основных и Дополнительных услуг Банка, а также товаров, работ, услуг Партнеров Программы с финансовой или нефинансовой выгодой с одновременным Списанием Бонусов с Бонусного счета Участника, а также возможность обмена Бонусов Программы на Промокод. Соответствующая каждой Привилегии сумма Бонусов устанавливается Банком самостоятельно и отражается для Участников на Витрине. </w:t>
      </w:r>
    </w:p>
    <w:p w14:paraId="43A5ACAA"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Программа лояльности «Свой Бизнес - БОНУС» (далее – Программа)</w:t>
      </w:r>
      <w:r w:rsidRPr="004C6B2B">
        <w:rPr>
          <w:rFonts w:ascii="Times New Roman" w:hAnsi="Times New Roman"/>
          <w:sz w:val="24"/>
          <w:szCs w:val="24"/>
        </w:rPr>
        <w:t xml:space="preserve"> – программа </w:t>
      </w:r>
      <w:r w:rsidRPr="00EA6D6E">
        <w:rPr>
          <w:rFonts w:ascii="Times New Roman" w:hAnsi="Times New Roman"/>
          <w:sz w:val="24"/>
          <w:szCs w:val="24"/>
        </w:rPr>
        <w:t>лояльности</w:t>
      </w:r>
      <w:r w:rsidR="008D4956" w:rsidRPr="00EA6D6E">
        <w:rPr>
          <w:rFonts w:ascii="Times New Roman" w:hAnsi="Times New Roman"/>
          <w:sz w:val="24"/>
          <w:szCs w:val="24"/>
        </w:rPr>
        <w:t xml:space="preserve"> для Клиента, заключившего с Банком Договор РКО</w:t>
      </w:r>
      <w:r w:rsidR="00D53685">
        <w:rPr>
          <w:rFonts w:ascii="Times New Roman" w:hAnsi="Times New Roman"/>
          <w:sz w:val="24"/>
          <w:szCs w:val="24"/>
        </w:rPr>
        <w:t>, Договор ДБО</w:t>
      </w:r>
      <w:r w:rsidR="008D4956" w:rsidRPr="00EA6D6E">
        <w:rPr>
          <w:rFonts w:ascii="Times New Roman" w:hAnsi="Times New Roman"/>
          <w:sz w:val="24"/>
          <w:szCs w:val="24"/>
        </w:rPr>
        <w:t xml:space="preserve"> </w:t>
      </w:r>
      <w:r w:rsidR="0071424C">
        <w:rPr>
          <w:rFonts w:ascii="Times New Roman" w:hAnsi="Times New Roman"/>
          <w:sz w:val="24"/>
          <w:szCs w:val="24"/>
        </w:rPr>
        <w:br/>
      </w:r>
      <w:r w:rsidR="008D4956" w:rsidRPr="00EA6D6E">
        <w:rPr>
          <w:rFonts w:ascii="Times New Roman" w:hAnsi="Times New Roman"/>
          <w:sz w:val="24"/>
          <w:szCs w:val="24"/>
        </w:rPr>
        <w:t>и присоединившегося</w:t>
      </w:r>
      <w:r w:rsidR="008D4956" w:rsidRPr="008D4956">
        <w:rPr>
          <w:rFonts w:ascii="Times New Roman" w:hAnsi="Times New Roman"/>
          <w:sz w:val="24"/>
          <w:szCs w:val="24"/>
        </w:rPr>
        <w:t xml:space="preserve"> к </w:t>
      </w:r>
      <w:r w:rsidR="008D4956">
        <w:rPr>
          <w:rFonts w:ascii="Times New Roman" w:hAnsi="Times New Roman"/>
          <w:sz w:val="24"/>
          <w:szCs w:val="24"/>
        </w:rPr>
        <w:t xml:space="preserve">настоящим </w:t>
      </w:r>
      <w:r w:rsidR="008D4956" w:rsidRPr="008D4956">
        <w:rPr>
          <w:rFonts w:ascii="Times New Roman" w:hAnsi="Times New Roman"/>
          <w:sz w:val="24"/>
          <w:szCs w:val="24"/>
        </w:rPr>
        <w:t>Правилам</w:t>
      </w:r>
      <w:r w:rsidRPr="004C6B2B">
        <w:rPr>
          <w:rFonts w:ascii="Times New Roman" w:hAnsi="Times New Roman"/>
          <w:sz w:val="24"/>
          <w:szCs w:val="24"/>
        </w:rPr>
        <w:t xml:space="preserve">, построенная на системе накопления </w:t>
      </w:r>
      <w:r w:rsidR="0071424C">
        <w:rPr>
          <w:rFonts w:ascii="Times New Roman" w:hAnsi="Times New Roman"/>
          <w:sz w:val="24"/>
          <w:szCs w:val="24"/>
        </w:rPr>
        <w:br/>
      </w:r>
      <w:r w:rsidRPr="004C6B2B">
        <w:rPr>
          <w:rFonts w:ascii="Times New Roman" w:hAnsi="Times New Roman"/>
          <w:sz w:val="24"/>
          <w:szCs w:val="24"/>
        </w:rPr>
        <w:t>и использования Участниками Бонусов, реализуемая и управляемая Банком.</w:t>
      </w:r>
    </w:p>
    <w:p w14:paraId="45DDD631"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Промокод</w:t>
      </w:r>
      <w:r w:rsidRPr="004C6B2B">
        <w:rPr>
          <w:rFonts w:ascii="Times New Roman" w:hAnsi="Times New Roman"/>
          <w:sz w:val="24"/>
          <w:szCs w:val="24"/>
        </w:rPr>
        <w:t xml:space="preserve"> - состоящая из букв и/или цифр совокупность символов, дающая право Участнику на получение Привилегии.</w:t>
      </w:r>
    </w:p>
    <w:p w14:paraId="6A6EE6DF"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 xml:space="preserve">Счет </w:t>
      </w:r>
      <w:r w:rsidRPr="004C6B2B">
        <w:rPr>
          <w:rFonts w:ascii="Times New Roman" w:hAnsi="Times New Roman"/>
          <w:sz w:val="24"/>
          <w:szCs w:val="24"/>
        </w:rPr>
        <w:t>- расчетный счет в валюте Российской Федерации, открытый Банком Клиенту для осуществления банковских операций, в порядке и на условиях, предусмотренных Договором</w:t>
      </w:r>
      <w:r w:rsidR="00602800" w:rsidRPr="004C6B2B">
        <w:rPr>
          <w:rFonts w:ascii="Times New Roman" w:hAnsi="Times New Roman"/>
          <w:sz w:val="24"/>
          <w:szCs w:val="24"/>
        </w:rPr>
        <w:t xml:space="preserve"> РКО</w:t>
      </w:r>
      <w:r w:rsidR="00F64A4B">
        <w:rPr>
          <w:rFonts w:ascii="Times New Roman" w:hAnsi="Times New Roman"/>
          <w:sz w:val="24"/>
          <w:szCs w:val="24"/>
        </w:rPr>
        <w:t>, за исключением специального банковского счета</w:t>
      </w:r>
      <w:r w:rsidRPr="004C6B2B">
        <w:rPr>
          <w:rFonts w:ascii="Times New Roman" w:hAnsi="Times New Roman"/>
          <w:sz w:val="24"/>
          <w:szCs w:val="24"/>
        </w:rPr>
        <w:t>.</w:t>
      </w:r>
    </w:p>
    <w:p w14:paraId="3B9BE762" w14:textId="77777777" w:rsidR="00C33041" w:rsidRPr="00695C8C" w:rsidRDefault="00281F38" w:rsidP="004C6B2B">
      <w:pPr>
        <w:tabs>
          <w:tab w:val="left" w:pos="0"/>
          <w:tab w:val="left" w:pos="1134"/>
          <w:tab w:val="left" w:pos="1276"/>
        </w:tabs>
        <w:spacing w:after="0" w:line="240" w:lineRule="auto"/>
        <w:ind w:firstLine="709"/>
        <w:jc w:val="both"/>
        <w:rPr>
          <w:rFonts w:ascii="Times New Roman" w:hAnsi="Times New Roman"/>
          <w:sz w:val="24"/>
          <w:szCs w:val="24"/>
        </w:rPr>
      </w:pPr>
      <w:r w:rsidRPr="00695C8C">
        <w:rPr>
          <w:rFonts w:ascii="Times New Roman" w:hAnsi="Times New Roman"/>
          <w:b/>
          <w:sz w:val="24"/>
          <w:szCs w:val="24"/>
        </w:rPr>
        <w:t>Тарифы РКО</w:t>
      </w:r>
      <w:r w:rsidRPr="00695C8C">
        <w:rPr>
          <w:rFonts w:ascii="Times New Roman" w:hAnsi="Times New Roman"/>
          <w:sz w:val="24"/>
          <w:szCs w:val="24"/>
        </w:rPr>
        <w:t xml:space="preserve"> - </w:t>
      </w:r>
      <w:r w:rsidR="00141B02" w:rsidRPr="00695C8C">
        <w:rPr>
          <w:rFonts w:ascii="Times New Roman" w:hAnsi="Times New Roman"/>
          <w:sz w:val="24"/>
          <w:szCs w:val="24"/>
        </w:rPr>
        <w:t>С</w:t>
      </w:r>
      <w:r w:rsidRPr="00695C8C">
        <w:rPr>
          <w:rFonts w:ascii="Times New Roman" w:hAnsi="Times New Roman"/>
          <w:sz w:val="24"/>
          <w:szCs w:val="24"/>
        </w:rPr>
        <w:t>тандартные Тарифы Банка</w:t>
      </w:r>
      <w:r w:rsidR="00141B02" w:rsidRPr="00695C8C">
        <w:rPr>
          <w:rFonts w:ascii="Times New Roman" w:hAnsi="Times New Roman"/>
          <w:sz w:val="24"/>
          <w:szCs w:val="24"/>
        </w:rPr>
        <w:t>/Та</w:t>
      </w:r>
      <w:r w:rsidRPr="00695C8C">
        <w:rPr>
          <w:rFonts w:ascii="Times New Roman" w:hAnsi="Times New Roman"/>
          <w:sz w:val="24"/>
          <w:szCs w:val="24"/>
        </w:rPr>
        <w:t>рифные планы РКО</w:t>
      </w:r>
      <w:r w:rsidR="007015AB" w:rsidRPr="00695C8C">
        <w:rPr>
          <w:rFonts w:ascii="Times New Roman" w:hAnsi="Times New Roman"/>
          <w:sz w:val="24"/>
          <w:szCs w:val="24"/>
        </w:rPr>
        <w:t>.</w:t>
      </w:r>
    </w:p>
    <w:p w14:paraId="7DAC4014" w14:textId="77777777" w:rsidR="00182CD0" w:rsidRPr="00695C8C" w:rsidRDefault="00182CD0" w:rsidP="004C6B2B">
      <w:pPr>
        <w:tabs>
          <w:tab w:val="left" w:pos="0"/>
          <w:tab w:val="left" w:pos="1134"/>
          <w:tab w:val="left" w:pos="1276"/>
        </w:tabs>
        <w:spacing w:after="0" w:line="240" w:lineRule="auto"/>
        <w:ind w:firstLine="709"/>
        <w:jc w:val="both"/>
        <w:rPr>
          <w:rFonts w:ascii="Times New Roman" w:hAnsi="Times New Roman"/>
          <w:sz w:val="24"/>
          <w:szCs w:val="24"/>
        </w:rPr>
      </w:pPr>
      <w:r w:rsidRPr="00147B08">
        <w:rPr>
          <w:rFonts w:ascii="Times New Roman" w:hAnsi="Times New Roman"/>
          <w:b/>
          <w:sz w:val="24"/>
          <w:szCs w:val="24"/>
        </w:rPr>
        <w:t>ТСП</w:t>
      </w:r>
      <w:r>
        <w:rPr>
          <w:rFonts w:ascii="Times New Roman" w:hAnsi="Times New Roman"/>
          <w:sz w:val="24"/>
          <w:szCs w:val="24"/>
        </w:rPr>
        <w:t xml:space="preserve"> – торгово-сервисное предприятие.</w:t>
      </w:r>
    </w:p>
    <w:p w14:paraId="6708636E"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695C8C">
        <w:rPr>
          <w:rFonts w:ascii="Times New Roman" w:hAnsi="Times New Roman"/>
          <w:b/>
          <w:sz w:val="24"/>
          <w:szCs w:val="24"/>
        </w:rPr>
        <w:t>Уполномоченное лицо</w:t>
      </w:r>
      <w:r w:rsidRPr="00695C8C">
        <w:rPr>
          <w:rFonts w:ascii="Times New Roman" w:hAnsi="Times New Roman"/>
          <w:sz w:val="24"/>
          <w:szCs w:val="24"/>
        </w:rPr>
        <w:t xml:space="preserve"> - представитель</w:t>
      </w:r>
      <w:r w:rsidRPr="004C6B2B">
        <w:rPr>
          <w:rFonts w:ascii="Times New Roman" w:hAnsi="Times New Roman"/>
          <w:sz w:val="24"/>
          <w:szCs w:val="24"/>
        </w:rPr>
        <w:t xml:space="preserve"> Клиента - лицо, при совершении сделки и/или операции с денежными средствами или иным имуществом действующее от имени </w:t>
      </w:r>
      <w:r w:rsidR="0071424C">
        <w:rPr>
          <w:rFonts w:ascii="Times New Roman" w:hAnsi="Times New Roman"/>
          <w:sz w:val="24"/>
          <w:szCs w:val="24"/>
        </w:rPr>
        <w:br/>
      </w:r>
      <w:r w:rsidRPr="004C6B2B">
        <w:rPr>
          <w:rFonts w:ascii="Times New Roman" w:hAnsi="Times New Roman"/>
          <w:sz w:val="24"/>
          <w:szCs w:val="24"/>
        </w:rPr>
        <w:t>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Клиента - юридического лица.</w:t>
      </w:r>
    </w:p>
    <w:p w14:paraId="47DB6214" w14:textId="62A8EF7E" w:rsidR="00C33041"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015AB">
        <w:rPr>
          <w:rFonts w:ascii="Times New Roman" w:hAnsi="Times New Roman"/>
          <w:b/>
          <w:sz w:val="24"/>
          <w:szCs w:val="24"/>
        </w:rPr>
        <w:t xml:space="preserve">Участник </w:t>
      </w:r>
      <w:r w:rsidRPr="004C6B2B">
        <w:rPr>
          <w:rFonts w:ascii="Times New Roman" w:hAnsi="Times New Roman"/>
          <w:sz w:val="24"/>
          <w:szCs w:val="24"/>
        </w:rPr>
        <w:t xml:space="preserve">– </w:t>
      </w:r>
      <w:r w:rsidR="00602800" w:rsidRPr="004C6B2B">
        <w:rPr>
          <w:rFonts w:ascii="Times New Roman" w:hAnsi="Times New Roman"/>
          <w:sz w:val="24"/>
          <w:szCs w:val="24"/>
        </w:rPr>
        <w:t xml:space="preserve">Клиент, присоединившийся к </w:t>
      </w:r>
      <w:r w:rsidR="00602800" w:rsidRPr="000453E3">
        <w:rPr>
          <w:rFonts w:ascii="Times New Roman" w:hAnsi="Times New Roman"/>
          <w:sz w:val="24"/>
          <w:szCs w:val="24"/>
        </w:rPr>
        <w:t>Программе</w:t>
      </w:r>
      <w:r w:rsidR="00602800" w:rsidRPr="004C6B2B">
        <w:rPr>
          <w:rFonts w:ascii="Times New Roman" w:hAnsi="Times New Roman"/>
          <w:sz w:val="24"/>
          <w:szCs w:val="24"/>
        </w:rPr>
        <w:t xml:space="preserve"> в соответствии с п. </w:t>
      </w:r>
      <w:r w:rsidR="007015AB">
        <w:rPr>
          <w:rFonts w:ascii="Times New Roman" w:hAnsi="Times New Roman"/>
          <w:sz w:val="24"/>
          <w:szCs w:val="24"/>
        </w:rPr>
        <w:t>3 настоящих</w:t>
      </w:r>
      <w:r w:rsidR="00602800" w:rsidRPr="004C6B2B">
        <w:rPr>
          <w:rFonts w:ascii="Times New Roman" w:hAnsi="Times New Roman"/>
          <w:sz w:val="24"/>
          <w:szCs w:val="24"/>
        </w:rPr>
        <w:t xml:space="preserve"> Правил</w:t>
      </w:r>
      <w:r w:rsidR="007015AB">
        <w:rPr>
          <w:rFonts w:ascii="Times New Roman" w:hAnsi="Times New Roman"/>
          <w:sz w:val="24"/>
          <w:szCs w:val="24"/>
        </w:rPr>
        <w:t>.</w:t>
      </w:r>
    </w:p>
    <w:p w14:paraId="464E816A" w14:textId="77777777" w:rsidR="006B1D11" w:rsidRDefault="006B1D11" w:rsidP="00720FCE">
      <w:pPr>
        <w:tabs>
          <w:tab w:val="left" w:pos="0"/>
          <w:tab w:val="left" w:pos="1134"/>
          <w:tab w:val="left" w:pos="1276"/>
        </w:tabs>
        <w:spacing w:after="0" w:line="240" w:lineRule="auto"/>
        <w:ind w:firstLine="709"/>
        <w:jc w:val="both"/>
        <w:rPr>
          <w:rFonts w:ascii="Times New Roman" w:hAnsi="Times New Roman"/>
          <w:sz w:val="24"/>
          <w:szCs w:val="24"/>
        </w:rPr>
      </w:pPr>
      <w:r w:rsidRPr="006B1D11">
        <w:rPr>
          <w:rFonts w:ascii="Times New Roman" w:eastAsia="Times New Roman" w:hAnsi="Times New Roman" w:cs="Courier New"/>
          <w:b/>
          <w:sz w:val="24"/>
          <w:szCs w:val="24"/>
          <w:lang w:eastAsia="ru-RU"/>
        </w:rPr>
        <w:t>ЭД (электронный документ)</w:t>
      </w:r>
      <w:r w:rsidRPr="006B1D11">
        <w:rPr>
          <w:rFonts w:ascii="Times New Roman" w:eastAsia="Times New Roman" w:hAnsi="Times New Roman" w:cs="Courier New"/>
          <w:sz w:val="24"/>
          <w:szCs w:val="24"/>
          <w:lang w:eastAsia="ru-RU"/>
        </w:rPr>
        <w:t xml:space="preserve"> </w:t>
      </w:r>
      <w:r>
        <w:rPr>
          <w:rFonts w:ascii="Times New Roman" w:hAnsi="Times New Roman"/>
          <w:sz w:val="24"/>
          <w:szCs w:val="24"/>
        </w:rPr>
        <w:t xml:space="preserve">- </w:t>
      </w:r>
      <w:r w:rsidR="006531FF" w:rsidRPr="00733F02">
        <w:rPr>
          <w:rFonts w:ascii="Times New Roman" w:hAnsi="Times New Roman"/>
          <w:sz w:val="24"/>
          <w:szCs w:val="24"/>
        </w:rPr>
        <w:t xml:space="preserve">документированная информация, представленная </w:t>
      </w:r>
      <w:r w:rsidR="0071424C">
        <w:rPr>
          <w:rFonts w:ascii="Times New Roman" w:hAnsi="Times New Roman"/>
          <w:sz w:val="24"/>
          <w:szCs w:val="24"/>
        </w:rPr>
        <w:br/>
      </w:r>
      <w:r w:rsidR="006531FF" w:rsidRPr="00733F02">
        <w:rPr>
          <w:rFonts w:ascii="Times New Roman" w:hAnsi="Times New Roman"/>
          <w:sz w:val="24"/>
          <w:szCs w:val="24"/>
        </w:rPr>
        <w:t>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Pr>
          <w:rFonts w:ascii="Times New Roman" w:eastAsia="Times New Roman" w:hAnsi="Times New Roman" w:cs="Courier New"/>
          <w:sz w:val="24"/>
          <w:szCs w:val="24"/>
          <w:lang w:eastAsia="ru-RU"/>
        </w:rPr>
        <w:t>.</w:t>
      </w:r>
    </w:p>
    <w:p w14:paraId="4CC7ABC7" w14:textId="77777777" w:rsidR="006B1D11" w:rsidRDefault="006B1D11" w:rsidP="006B1D11">
      <w:pPr>
        <w:tabs>
          <w:tab w:val="left" w:pos="0"/>
          <w:tab w:val="left" w:pos="1134"/>
          <w:tab w:val="left" w:pos="1276"/>
        </w:tabs>
        <w:spacing w:after="0" w:line="240" w:lineRule="auto"/>
        <w:ind w:firstLine="709"/>
        <w:jc w:val="both"/>
        <w:rPr>
          <w:rFonts w:ascii="Times New Roman" w:hAnsi="Times New Roman"/>
          <w:sz w:val="24"/>
          <w:szCs w:val="24"/>
        </w:rPr>
      </w:pPr>
      <w:r w:rsidRPr="006B1D11">
        <w:rPr>
          <w:rFonts w:ascii="Times New Roman" w:eastAsia="Times New Roman" w:hAnsi="Times New Roman" w:cs="Courier New"/>
          <w:b/>
          <w:sz w:val="24"/>
          <w:szCs w:val="24"/>
          <w:lang w:eastAsia="ru-RU"/>
        </w:rPr>
        <w:t>ЭП (электронная подпись)</w:t>
      </w:r>
      <w:r w:rsidRPr="006B1D11">
        <w:rPr>
          <w:rFonts w:ascii="Times New Roman" w:eastAsia="Times New Roman" w:hAnsi="Times New Roman" w:cs="Courier New"/>
          <w:sz w:val="24"/>
          <w:szCs w:val="24"/>
          <w:lang w:eastAsia="ru-RU"/>
        </w:rPr>
        <w:t xml:space="preserve"> – </w:t>
      </w:r>
      <w:r w:rsidRPr="006B1D11">
        <w:rPr>
          <w:rFonts w:ascii="Times New Roman" w:hAnsi="Times New Roman"/>
          <w:sz w:val="24"/>
          <w:szCs w:val="24"/>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2315DD31" w14:textId="77777777" w:rsidR="00C33041" w:rsidRPr="004C6B2B" w:rsidRDefault="004C6B2B" w:rsidP="00A62C03">
      <w:pPr>
        <w:numPr>
          <w:ilvl w:val="0"/>
          <w:numId w:val="1"/>
        </w:numPr>
        <w:tabs>
          <w:tab w:val="left" w:pos="0"/>
          <w:tab w:val="left" w:pos="567"/>
          <w:tab w:val="left" w:pos="1276"/>
        </w:tabs>
        <w:spacing w:before="120" w:after="120" w:line="240" w:lineRule="auto"/>
        <w:ind w:left="0" w:firstLine="0"/>
        <w:jc w:val="center"/>
        <w:rPr>
          <w:rFonts w:ascii="Times New Roman" w:hAnsi="Times New Roman"/>
          <w:b/>
          <w:sz w:val="24"/>
          <w:szCs w:val="24"/>
        </w:rPr>
      </w:pPr>
      <w:r>
        <w:rPr>
          <w:rFonts w:ascii="Times New Roman" w:hAnsi="Times New Roman"/>
          <w:b/>
          <w:sz w:val="24"/>
          <w:szCs w:val="24"/>
        </w:rPr>
        <w:t>Общие положения</w:t>
      </w:r>
    </w:p>
    <w:p w14:paraId="18D369DC" w14:textId="77777777" w:rsidR="00C33041" w:rsidRPr="004C6B2B" w:rsidRDefault="00D51B55" w:rsidP="00D27986">
      <w:pPr>
        <w:tabs>
          <w:tab w:val="left" w:pos="0"/>
        </w:tabs>
        <w:spacing w:after="0" w:line="240" w:lineRule="auto"/>
        <w:ind w:firstLine="709"/>
        <w:jc w:val="both"/>
        <w:rPr>
          <w:rFonts w:ascii="Times New Roman" w:hAnsi="Times New Roman"/>
          <w:sz w:val="24"/>
          <w:szCs w:val="24"/>
        </w:rPr>
      </w:pPr>
      <w:r w:rsidRPr="00D51B55">
        <w:rPr>
          <w:rFonts w:ascii="Times New Roman" w:hAnsi="Times New Roman"/>
          <w:sz w:val="24"/>
          <w:szCs w:val="24"/>
        </w:rPr>
        <w:t xml:space="preserve">2.1. </w:t>
      </w:r>
      <w:r w:rsidR="00C33041" w:rsidRPr="004C6B2B">
        <w:rPr>
          <w:rFonts w:ascii="Times New Roman" w:hAnsi="Times New Roman"/>
          <w:sz w:val="24"/>
          <w:szCs w:val="24"/>
        </w:rPr>
        <w:t>В целях стимулирования Клиентов к совершению Операций, а также поощрения Клиентов, Банк реализует Программу на условиях, изложенных в настоящих Правилах.</w:t>
      </w:r>
    </w:p>
    <w:p w14:paraId="0190D439" w14:textId="77777777" w:rsidR="00C33041" w:rsidRPr="00720FCE" w:rsidRDefault="00C33041" w:rsidP="00A62C03">
      <w:pPr>
        <w:numPr>
          <w:ilvl w:val="1"/>
          <w:numId w:val="14"/>
        </w:numPr>
        <w:tabs>
          <w:tab w:val="left" w:pos="1276"/>
        </w:tabs>
        <w:spacing w:after="0" w:line="240" w:lineRule="auto"/>
        <w:ind w:left="0" w:firstLine="709"/>
        <w:jc w:val="both"/>
        <w:rPr>
          <w:rFonts w:ascii="Times New Roman" w:hAnsi="Times New Roman"/>
          <w:sz w:val="24"/>
          <w:szCs w:val="24"/>
        </w:rPr>
      </w:pPr>
      <w:r w:rsidRPr="004C6B2B">
        <w:rPr>
          <w:rFonts w:ascii="Times New Roman" w:hAnsi="Times New Roman"/>
          <w:sz w:val="24"/>
          <w:szCs w:val="24"/>
        </w:rPr>
        <w:t xml:space="preserve">Настоящие Правила Программы определяют условия и порядок участия Клиентов в Программе и являются </w:t>
      </w:r>
      <w:r w:rsidRPr="00720FCE">
        <w:rPr>
          <w:rFonts w:ascii="Times New Roman" w:hAnsi="Times New Roman"/>
          <w:sz w:val="24"/>
          <w:szCs w:val="24"/>
        </w:rPr>
        <w:t>офертой Банка.</w:t>
      </w:r>
    </w:p>
    <w:p w14:paraId="2C2A4422" w14:textId="77777777" w:rsidR="00C33041" w:rsidRPr="00720FCE" w:rsidRDefault="00C33041" w:rsidP="00A62C03">
      <w:pPr>
        <w:numPr>
          <w:ilvl w:val="1"/>
          <w:numId w:val="14"/>
        </w:numPr>
        <w:tabs>
          <w:tab w:val="left" w:pos="1276"/>
        </w:tabs>
        <w:spacing w:after="0" w:line="240" w:lineRule="auto"/>
        <w:ind w:left="0" w:firstLine="709"/>
        <w:jc w:val="both"/>
        <w:rPr>
          <w:rFonts w:ascii="Times New Roman" w:hAnsi="Times New Roman"/>
          <w:sz w:val="24"/>
          <w:szCs w:val="24"/>
        </w:rPr>
      </w:pPr>
      <w:r w:rsidRPr="00720FCE">
        <w:rPr>
          <w:rFonts w:ascii="Times New Roman" w:hAnsi="Times New Roman"/>
          <w:sz w:val="24"/>
          <w:szCs w:val="24"/>
        </w:rPr>
        <w:t>Программа действует во всех регионах присутствия филиалов Банка.</w:t>
      </w:r>
    </w:p>
    <w:p w14:paraId="6C849362" w14:textId="77777777" w:rsidR="00B74ADC" w:rsidRPr="00720FCE" w:rsidRDefault="00D14851" w:rsidP="00A62C03">
      <w:pPr>
        <w:numPr>
          <w:ilvl w:val="1"/>
          <w:numId w:val="14"/>
        </w:numPr>
        <w:tabs>
          <w:tab w:val="left" w:pos="1276"/>
        </w:tabs>
        <w:spacing w:after="0" w:line="240" w:lineRule="auto"/>
        <w:ind w:left="0" w:firstLine="709"/>
        <w:jc w:val="both"/>
        <w:rPr>
          <w:rFonts w:ascii="Times New Roman" w:hAnsi="Times New Roman"/>
          <w:sz w:val="24"/>
          <w:szCs w:val="24"/>
        </w:rPr>
      </w:pPr>
      <w:r w:rsidRPr="00720FCE">
        <w:rPr>
          <w:rFonts w:ascii="Times New Roman" w:hAnsi="Times New Roman"/>
          <w:sz w:val="24"/>
          <w:szCs w:val="24"/>
        </w:rPr>
        <w:t xml:space="preserve">Условия Программы </w:t>
      </w:r>
      <w:r w:rsidR="00B74ADC" w:rsidRPr="00720FCE">
        <w:rPr>
          <w:rFonts w:ascii="Times New Roman" w:hAnsi="Times New Roman"/>
          <w:sz w:val="24"/>
          <w:szCs w:val="24"/>
        </w:rPr>
        <w:t xml:space="preserve">в части начисления Бонусов Участнику </w:t>
      </w:r>
      <w:r w:rsidRPr="00720FCE">
        <w:rPr>
          <w:rFonts w:ascii="Times New Roman" w:hAnsi="Times New Roman"/>
          <w:sz w:val="24"/>
          <w:szCs w:val="24"/>
        </w:rPr>
        <w:t xml:space="preserve">начинают действовать с </w:t>
      </w:r>
      <w:r w:rsidR="001710E9" w:rsidRPr="00720FCE">
        <w:rPr>
          <w:rFonts w:ascii="Times New Roman" w:hAnsi="Times New Roman"/>
          <w:sz w:val="24"/>
          <w:szCs w:val="24"/>
        </w:rPr>
        <w:t>30.09.2022</w:t>
      </w:r>
      <w:r w:rsidR="00B74ADC" w:rsidRPr="00720FCE">
        <w:rPr>
          <w:rFonts w:ascii="Times New Roman" w:hAnsi="Times New Roman"/>
          <w:sz w:val="24"/>
          <w:szCs w:val="24"/>
        </w:rPr>
        <w:t>.</w:t>
      </w:r>
    </w:p>
    <w:p w14:paraId="35170370" w14:textId="77777777" w:rsidR="00D14851" w:rsidRPr="00720FCE" w:rsidRDefault="003E4373" w:rsidP="00A62C03">
      <w:pPr>
        <w:numPr>
          <w:ilvl w:val="1"/>
          <w:numId w:val="14"/>
        </w:numPr>
        <w:tabs>
          <w:tab w:val="left" w:pos="1276"/>
        </w:tabs>
        <w:spacing w:after="0" w:line="240" w:lineRule="auto"/>
        <w:ind w:left="0" w:firstLine="709"/>
        <w:jc w:val="both"/>
        <w:rPr>
          <w:rFonts w:ascii="Times New Roman" w:hAnsi="Times New Roman"/>
          <w:sz w:val="24"/>
          <w:szCs w:val="24"/>
        </w:rPr>
      </w:pPr>
      <w:r w:rsidRPr="00720FCE">
        <w:rPr>
          <w:rFonts w:ascii="Times New Roman" w:hAnsi="Times New Roman"/>
          <w:sz w:val="24"/>
          <w:szCs w:val="24"/>
        </w:rPr>
        <w:t xml:space="preserve"> Участник может воспользоваться </w:t>
      </w:r>
      <w:r w:rsidR="00B74ADC" w:rsidRPr="00720FCE">
        <w:rPr>
          <w:rFonts w:ascii="Times New Roman" w:hAnsi="Times New Roman"/>
          <w:sz w:val="24"/>
          <w:szCs w:val="24"/>
        </w:rPr>
        <w:t xml:space="preserve">начисленными </w:t>
      </w:r>
      <w:r w:rsidRPr="00720FCE">
        <w:rPr>
          <w:rFonts w:ascii="Times New Roman" w:hAnsi="Times New Roman"/>
          <w:sz w:val="24"/>
          <w:szCs w:val="24"/>
        </w:rPr>
        <w:t xml:space="preserve">Бонусами, учтенными </w:t>
      </w:r>
      <w:r w:rsidR="0071424C">
        <w:rPr>
          <w:rFonts w:ascii="Times New Roman" w:hAnsi="Times New Roman"/>
          <w:sz w:val="24"/>
          <w:szCs w:val="24"/>
        </w:rPr>
        <w:br/>
      </w:r>
      <w:r w:rsidRPr="00720FCE">
        <w:rPr>
          <w:rFonts w:ascii="Times New Roman" w:hAnsi="Times New Roman"/>
          <w:sz w:val="24"/>
          <w:szCs w:val="24"/>
        </w:rPr>
        <w:t>на Бонусном счете</w:t>
      </w:r>
      <w:r w:rsidR="00B74ADC" w:rsidRPr="00720FCE">
        <w:rPr>
          <w:rFonts w:ascii="Times New Roman" w:hAnsi="Times New Roman"/>
          <w:sz w:val="24"/>
          <w:szCs w:val="24"/>
        </w:rPr>
        <w:t>,</w:t>
      </w:r>
      <w:r w:rsidRPr="00720FCE">
        <w:rPr>
          <w:rFonts w:ascii="Times New Roman" w:hAnsi="Times New Roman"/>
          <w:sz w:val="24"/>
          <w:szCs w:val="24"/>
        </w:rPr>
        <w:t xml:space="preserve"> с даты опубликования </w:t>
      </w:r>
      <w:r w:rsidR="00850C40" w:rsidRPr="00720FCE">
        <w:rPr>
          <w:rFonts w:ascii="Times New Roman" w:hAnsi="Times New Roman"/>
          <w:sz w:val="24"/>
          <w:szCs w:val="24"/>
        </w:rPr>
        <w:t xml:space="preserve">информации </w:t>
      </w:r>
      <w:r w:rsidRPr="00720FCE">
        <w:rPr>
          <w:rFonts w:ascii="Times New Roman" w:hAnsi="Times New Roman"/>
          <w:sz w:val="24"/>
          <w:szCs w:val="24"/>
        </w:rPr>
        <w:t xml:space="preserve">на официальном сайте Банка в сети </w:t>
      </w:r>
      <w:r w:rsidR="00066C8B">
        <w:rPr>
          <w:rFonts w:ascii="Times New Roman" w:hAnsi="Times New Roman"/>
          <w:sz w:val="24"/>
          <w:szCs w:val="24"/>
        </w:rPr>
        <w:t>И</w:t>
      </w:r>
      <w:r w:rsidRPr="00720FCE">
        <w:rPr>
          <w:rFonts w:ascii="Times New Roman" w:hAnsi="Times New Roman"/>
          <w:sz w:val="24"/>
          <w:szCs w:val="24"/>
        </w:rPr>
        <w:t xml:space="preserve">нтернет по адресу: </w:t>
      </w:r>
      <w:hyperlink r:id="rId10" w:history="1">
        <w:r w:rsidRPr="00A62C03">
          <w:rPr>
            <w:rStyle w:val="a5"/>
            <w:rFonts w:ascii="Times New Roman" w:hAnsi="Times New Roman"/>
            <w:color w:val="auto"/>
            <w:sz w:val="24"/>
          </w:rPr>
          <w:t>http://www.rshb.ru</w:t>
        </w:r>
      </w:hyperlink>
      <w:r w:rsidR="00363A26" w:rsidRPr="0071424C">
        <w:rPr>
          <w:rFonts w:ascii="Times New Roman" w:hAnsi="Times New Roman"/>
          <w:sz w:val="24"/>
          <w:szCs w:val="24"/>
        </w:rPr>
        <w:t xml:space="preserve"> </w:t>
      </w:r>
      <w:r w:rsidR="001F382D">
        <w:rPr>
          <w:rFonts w:ascii="Times New Roman" w:hAnsi="Times New Roman"/>
          <w:sz w:val="24"/>
          <w:szCs w:val="24"/>
        </w:rPr>
        <w:t xml:space="preserve">(далее – сайт Банка) </w:t>
      </w:r>
      <w:r w:rsidR="00363A26" w:rsidRPr="00720FCE">
        <w:rPr>
          <w:rFonts w:ascii="Times New Roman" w:hAnsi="Times New Roman"/>
          <w:sz w:val="24"/>
          <w:szCs w:val="24"/>
        </w:rPr>
        <w:t>о начале действия Условий Программы в части возможности списания накопленных Бонусов в рамках Программы</w:t>
      </w:r>
      <w:r w:rsidR="007015AB" w:rsidRPr="00720FCE">
        <w:rPr>
          <w:rFonts w:ascii="Times New Roman" w:hAnsi="Times New Roman"/>
          <w:sz w:val="24"/>
          <w:szCs w:val="24"/>
        </w:rPr>
        <w:t>.</w:t>
      </w:r>
      <w:r w:rsidRPr="00720FCE">
        <w:rPr>
          <w:rFonts w:ascii="Times New Roman" w:hAnsi="Times New Roman"/>
          <w:sz w:val="24"/>
          <w:szCs w:val="24"/>
        </w:rPr>
        <w:t xml:space="preserve"> </w:t>
      </w:r>
    </w:p>
    <w:p w14:paraId="4EEBA00D" w14:textId="77777777" w:rsidR="00C33041" w:rsidRPr="004C6B2B" w:rsidRDefault="00D51B55" w:rsidP="00D27986">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2.6. </w:t>
      </w:r>
      <w:r w:rsidR="00C33041" w:rsidRPr="004C6B2B">
        <w:rPr>
          <w:rFonts w:ascii="Times New Roman" w:hAnsi="Times New Roman"/>
          <w:sz w:val="24"/>
          <w:szCs w:val="24"/>
        </w:rPr>
        <w:t>Банк информирует Клиентов-потенциальных Участников о возможности присоединения к Программе посредством направления сообщения на адрес электронной почты Клиента, SMS-рассылок, размещения информации в Личном кабинете, а также при обслуживании Клиентов в Банк</w:t>
      </w:r>
      <w:r w:rsidR="007015AB">
        <w:rPr>
          <w:rFonts w:ascii="Times New Roman" w:hAnsi="Times New Roman"/>
          <w:sz w:val="24"/>
          <w:szCs w:val="24"/>
        </w:rPr>
        <w:t>е</w:t>
      </w:r>
      <w:r w:rsidR="00C33041" w:rsidRPr="004C6B2B">
        <w:rPr>
          <w:rFonts w:ascii="Times New Roman" w:hAnsi="Times New Roman"/>
          <w:sz w:val="24"/>
          <w:szCs w:val="24"/>
        </w:rPr>
        <w:t>.</w:t>
      </w:r>
    </w:p>
    <w:p w14:paraId="4067EDB0" w14:textId="77777777" w:rsidR="00C33041" w:rsidRPr="004C6B2B" w:rsidRDefault="00C33041" w:rsidP="00D27986">
      <w:pPr>
        <w:numPr>
          <w:ilvl w:val="1"/>
          <w:numId w:val="13"/>
        </w:numPr>
        <w:tabs>
          <w:tab w:val="left" w:pos="0"/>
        </w:tabs>
        <w:spacing w:after="0" w:line="240" w:lineRule="auto"/>
        <w:ind w:left="0" w:firstLine="709"/>
        <w:jc w:val="both"/>
        <w:rPr>
          <w:rFonts w:ascii="Times New Roman" w:hAnsi="Times New Roman"/>
          <w:sz w:val="24"/>
          <w:szCs w:val="24"/>
        </w:rPr>
      </w:pPr>
      <w:r w:rsidRPr="004C6B2B">
        <w:rPr>
          <w:rFonts w:ascii="Times New Roman" w:hAnsi="Times New Roman"/>
          <w:sz w:val="24"/>
          <w:szCs w:val="24"/>
        </w:rPr>
        <w:t>Клиент становится Участником Программы в случае соблюдения одновременно следующих условий:</w:t>
      </w:r>
    </w:p>
    <w:p w14:paraId="6E16400B" w14:textId="77777777" w:rsidR="00C33041" w:rsidRDefault="000B73A3" w:rsidP="0011239E">
      <w:pPr>
        <w:numPr>
          <w:ilvl w:val="2"/>
          <w:numId w:val="13"/>
        </w:numPr>
        <w:tabs>
          <w:tab w:val="left" w:pos="0"/>
        </w:tabs>
        <w:spacing w:after="0" w:line="240" w:lineRule="auto"/>
        <w:ind w:hanging="1079"/>
        <w:jc w:val="both"/>
        <w:rPr>
          <w:rFonts w:ascii="Times New Roman" w:hAnsi="Times New Roman"/>
          <w:sz w:val="24"/>
          <w:szCs w:val="24"/>
        </w:rPr>
      </w:pPr>
      <w:r>
        <w:rPr>
          <w:rFonts w:ascii="Times New Roman" w:hAnsi="Times New Roman"/>
          <w:sz w:val="24"/>
          <w:szCs w:val="24"/>
        </w:rPr>
        <w:t>Н</w:t>
      </w:r>
      <w:r w:rsidR="00C33041" w:rsidRPr="004C6B2B">
        <w:rPr>
          <w:rFonts w:ascii="Times New Roman" w:hAnsi="Times New Roman"/>
          <w:sz w:val="24"/>
          <w:szCs w:val="24"/>
        </w:rPr>
        <w:t>аличие заключенного с Банком Договора</w:t>
      </w:r>
      <w:r w:rsidR="003109FA" w:rsidRPr="004C6B2B">
        <w:rPr>
          <w:rFonts w:ascii="Times New Roman" w:hAnsi="Times New Roman"/>
          <w:sz w:val="24"/>
          <w:szCs w:val="24"/>
        </w:rPr>
        <w:t xml:space="preserve"> РКО</w:t>
      </w:r>
      <w:r w:rsidR="00C33041" w:rsidRPr="004C6B2B">
        <w:rPr>
          <w:rFonts w:ascii="Times New Roman" w:hAnsi="Times New Roman"/>
          <w:sz w:val="24"/>
          <w:szCs w:val="24"/>
        </w:rPr>
        <w:t>;</w:t>
      </w:r>
    </w:p>
    <w:p w14:paraId="66A3CE4B" w14:textId="17697A33" w:rsidR="00BC1FE0" w:rsidRPr="004C6B2B" w:rsidRDefault="00661C8B" w:rsidP="0011239E">
      <w:pPr>
        <w:numPr>
          <w:ilvl w:val="2"/>
          <w:numId w:val="13"/>
        </w:numPr>
        <w:tabs>
          <w:tab w:val="left" w:pos="0"/>
        </w:tabs>
        <w:spacing w:after="0" w:line="240" w:lineRule="auto"/>
        <w:ind w:hanging="1079"/>
        <w:jc w:val="both"/>
        <w:rPr>
          <w:rFonts w:ascii="Times New Roman" w:hAnsi="Times New Roman"/>
          <w:sz w:val="24"/>
          <w:szCs w:val="24"/>
        </w:rPr>
      </w:pPr>
      <w:r>
        <w:rPr>
          <w:rFonts w:ascii="Times New Roman" w:hAnsi="Times New Roman"/>
          <w:sz w:val="24"/>
          <w:szCs w:val="24"/>
        </w:rPr>
        <w:t xml:space="preserve">Подключение </w:t>
      </w:r>
      <w:r w:rsidR="006257F7" w:rsidRPr="006257F7">
        <w:rPr>
          <w:rFonts w:ascii="Times New Roman" w:hAnsi="Times New Roman"/>
          <w:sz w:val="24"/>
          <w:szCs w:val="24"/>
        </w:rPr>
        <w:t>ИС Свой Бизнес</w:t>
      </w:r>
      <w:r>
        <w:rPr>
          <w:rFonts w:ascii="Times New Roman" w:hAnsi="Times New Roman"/>
          <w:sz w:val="24"/>
          <w:szCs w:val="24"/>
        </w:rPr>
        <w:t>.</w:t>
      </w:r>
    </w:p>
    <w:p w14:paraId="352E0D75" w14:textId="77777777" w:rsidR="00C33041" w:rsidRPr="004C6B2B" w:rsidRDefault="008846D8" w:rsidP="0011239E">
      <w:pPr>
        <w:numPr>
          <w:ilvl w:val="2"/>
          <w:numId w:val="13"/>
        </w:numPr>
        <w:tabs>
          <w:tab w:val="left" w:pos="0"/>
        </w:tabs>
        <w:spacing w:after="0" w:line="240" w:lineRule="auto"/>
        <w:ind w:hanging="1079"/>
        <w:jc w:val="both"/>
        <w:rPr>
          <w:rFonts w:ascii="Times New Roman" w:hAnsi="Times New Roman"/>
          <w:sz w:val="24"/>
          <w:szCs w:val="24"/>
        </w:rPr>
      </w:pPr>
      <w:r>
        <w:rPr>
          <w:rFonts w:ascii="Times New Roman" w:hAnsi="Times New Roman"/>
          <w:sz w:val="24"/>
          <w:szCs w:val="24"/>
        </w:rPr>
        <w:t>Подключение к</w:t>
      </w:r>
      <w:r w:rsidR="00C33041" w:rsidRPr="004C6B2B">
        <w:rPr>
          <w:rFonts w:ascii="Times New Roman" w:hAnsi="Times New Roman"/>
          <w:sz w:val="24"/>
          <w:szCs w:val="24"/>
        </w:rPr>
        <w:t xml:space="preserve"> Программе </w:t>
      </w:r>
      <w:r w:rsidR="0012772D" w:rsidRPr="004C6B2B">
        <w:rPr>
          <w:rFonts w:ascii="Times New Roman" w:hAnsi="Times New Roman"/>
          <w:sz w:val="24"/>
          <w:szCs w:val="24"/>
        </w:rPr>
        <w:t xml:space="preserve">в соответствии с п. </w:t>
      </w:r>
      <w:r w:rsidR="00BB1F89">
        <w:rPr>
          <w:rFonts w:ascii="Times New Roman" w:hAnsi="Times New Roman"/>
          <w:sz w:val="24"/>
          <w:szCs w:val="24"/>
        </w:rPr>
        <w:t>3</w:t>
      </w:r>
      <w:r w:rsidR="0012772D" w:rsidRPr="004C6B2B">
        <w:rPr>
          <w:rFonts w:ascii="Times New Roman" w:hAnsi="Times New Roman"/>
          <w:sz w:val="24"/>
          <w:szCs w:val="24"/>
        </w:rPr>
        <w:t xml:space="preserve"> настоящих Правил</w:t>
      </w:r>
      <w:r w:rsidR="00C33041" w:rsidRPr="004C6B2B">
        <w:rPr>
          <w:rFonts w:ascii="Times New Roman" w:hAnsi="Times New Roman"/>
          <w:sz w:val="24"/>
          <w:szCs w:val="24"/>
        </w:rPr>
        <w:t>.</w:t>
      </w:r>
    </w:p>
    <w:p w14:paraId="42C6FECC" w14:textId="77777777" w:rsidR="00C33041" w:rsidRPr="004C6B2B" w:rsidRDefault="00ED45F8" w:rsidP="00D27986">
      <w:pPr>
        <w:numPr>
          <w:ilvl w:val="1"/>
          <w:numId w:val="1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Подключение к</w:t>
      </w:r>
      <w:r w:rsidR="00C33041" w:rsidRPr="004C6B2B">
        <w:rPr>
          <w:rFonts w:ascii="Times New Roman" w:hAnsi="Times New Roman"/>
          <w:sz w:val="24"/>
          <w:szCs w:val="24"/>
        </w:rPr>
        <w:t xml:space="preserve"> </w:t>
      </w:r>
      <w:r>
        <w:rPr>
          <w:rFonts w:ascii="Times New Roman" w:hAnsi="Times New Roman"/>
          <w:sz w:val="24"/>
          <w:szCs w:val="24"/>
        </w:rPr>
        <w:t>П</w:t>
      </w:r>
      <w:r w:rsidR="00C33041" w:rsidRPr="004C6B2B">
        <w:rPr>
          <w:rFonts w:ascii="Times New Roman" w:hAnsi="Times New Roman"/>
          <w:sz w:val="24"/>
          <w:szCs w:val="24"/>
        </w:rPr>
        <w:t>рограмме означает полное согласие Участника с Правилами Программы.</w:t>
      </w:r>
    </w:p>
    <w:p w14:paraId="6729A1E9" w14:textId="77777777" w:rsidR="00C33041" w:rsidRPr="004C6B2B" w:rsidRDefault="00C33041" w:rsidP="00D27986">
      <w:pPr>
        <w:numPr>
          <w:ilvl w:val="1"/>
          <w:numId w:val="13"/>
        </w:numPr>
        <w:tabs>
          <w:tab w:val="left" w:pos="0"/>
        </w:tabs>
        <w:spacing w:after="0" w:line="240" w:lineRule="auto"/>
        <w:ind w:left="0" w:firstLine="709"/>
        <w:jc w:val="both"/>
        <w:rPr>
          <w:rFonts w:ascii="Times New Roman" w:hAnsi="Times New Roman"/>
          <w:sz w:val="24"/>
          <w:szCs w:val="24"/>
        </w:rPr>
      </w:pPr>
      <w:r w:rsidRPr="004C6B2B">
        <w:rPr>
          <w:rFonts w:ascii="Times New Roman" w:hAnsi="Times New Roman"/>
          <w:sz w:val="24"/>
          <w:szCs w:val="24"/>
        </w:rPr>
        <w:t>Одновременно с подключением Клиента к Программе</w:t>
      </w:r>
      <w:r w:rsidR="00BB1F89">
        <w:rPr>
          <w:rFonts w:ascii="Times New Roman" w:hAnsi="Times New Roman"/>
          <w:sz w:val="24"/>
          <w:szCs w:val="24"/>
        </w:rPr>
        <w:t xml:space="preserve">, </w:t>
      </w:r>
      <w:r w:rsidR="00BB1F89" w:rsidRPr="004C6B2B">
        <w:rPr>
          <w:rFonts w:ascii="Times New Roman" w:hAnsi="Times New Roman"/>
          <w:sz w:val="24"/>
          <w:szCs w:val="24"/>
        </w:rPr>
        <w:t>но не ранее даты</w:t>
      </w:r>
      <w:r w:rsidR="00BB1F89">
        <w:rPr>
          <w:rFonts w:ascii="Times New Roman" w:hAnsi="Times New Roman"/>
          <w:sz w:val="24"/>
          <w:szCs w:val="24"/>
        </w:rPr>
        <w:t xml:space="preserve"> начала действия Программы в соот</w:t>
      </w:r>
      <w:r w:rsidR="00BB1F89" w:rsidRPr="004C6B2B">
        <w:rPr>
          <w:rFonts w:ascii="Times New Roman" w:hAnsi="Times New Roman"/>
          <w:sz w:val="24"/>
          <w:szCs w:val="24"/>
        </w:rPr>
        <w:t>ветствии с п. 2.4. настоящих Правил</w:t>
      </w:r>
      <w:r w:rsidRPr="004C6B2B">
        <w:rPr>
          <w:rFonts w:ascii="Times New Roman" w:hAnsi="Times New Roman"/>
          <w:sz w:val="24"/>
          <w:szCs w:val="24"/>
        </w:rPr>
        <w:t xml:space="preserve"> Банк открывает на имя Клиента Бонусный счет для учета Бонусов.</w:t>
      </w:r>
    </w:p>
    <w:p w14:paraId="433564A0" w14:textId="77777777" w:rsidR="00C33041" w:rsidRPr="004C6B2B" w:rsidRDefault="00C33041" w:rsidP="00D27986">
      <w:pPr>
        <w:numPr>
          <w:ilvl w:val="1"/>
          <w:numId w:val="13"/>
        </w:numPr>
        <w:tabs>
          <w:tab w:val="left" w:pos="0"/>
        </w:tabs>
        <w:spacing w:after="0" w:line="240" w:lineRule="auto"/>
        <w:ind w:left="0" w:firstLine="534"/>
        <w:jc w:val="both"/>
        <w:rPr>
          <w:rFonts w:ascii="Times New Roman" w:hAnsi="Times New Roman"/>
          <w:sz w:val="24"/>
          <w:szCs w:val="24"/>
        </w:rPr>
      </w:pPr>
      <w:r w:rsidRPr="004C6B2B">
        <w:rPr>
          <w:rFonts w:ascii="Times New Roman" w:hAnsi="Times New Roman"/>
          <w:sz w:val="24"/>
          <w:szCs w:val="24"/>
        </w:rPr>
        <w:t xml:space="preserve">Участник может получать информацию о балансе своего Бонусного счета </w:t>
      </w:r>
      <w:r w:rsidR="0071424C">
        <w:rPr>
          <w:rFonts w:ascii="Times New Roman" w:hAnsi="Times New Roman"/>
          <w:sz w:val="24"/>
          <w:szCs w:val="24"/>
        </w:rPr>
        <w:br/>
      </w:r>
      <w:r w:rsidRPr="004C6B2B">
        <w:rPr>
          <w:rFonts w:ascii="Times New Roman" w:hAnsi="Times New Roman"/>
          <w:sz w:val="24"/>
          <w:szCs w:val="24"/>
        </w:rPr>
        <w:t>в Личном кабинете.</w:t>
      </w:r>
    </w:p>
    <w:p w14:paraId="72622710" w14:textId="4481A283" w:rsidR="00C33041" w:rsidRPr="004C6B2B" w:rsidRDefault="00C33041" w:rsidP="00D27986">
      <w:pPr>
        <w:numPr>
          <w:ilvl w:val="1"/>
          <w:numId w:val="13"/>
        </w:numPr>
        <w:tabs>
          <w:tab w:val="left" w:pos="0"/>
        </w:tabs>
        <w:spacing w:after="0" w:line="240" w:lineRule="auto"/>
        <w:jc w:val="both"/>
        <w:rPr>
          <w:rFonts w:ascii="Times New Roman" w:hAnsi="Times New Roman"/>
          <w:sz w:val="24"/>
          <w:szCs w:val="24"/>
        </w:rPr>
      </w:pPr>
      <w:r w:rsidRPr="004C6B2B">
        <w:rPr>
          <w:rFonts w:ascii="Times New Roman" w:hAnsi="Times New Roman"/>
          <w:sz w:val="24"/>
          <w:szCs w:val="24"/>
        </w:rPr>
        <w:t>Участник может получать информацию об Акци</w:t>
      </w:r>
      <w:r w:rsidR="0071424C">
        <w:rPr>
          <w:rFonts w:ascii="Times New Roman" w:hAnsi="Times New Roman"/>
          <w:sz w:val="24"/>
          <w:szCs w:val="24"/>
        </w:rPr>
        <w:t>ях одним из следующих способов:</w:t>
      </w:r>
    </w:p>
    <w:p w14:paraId="3A8181F4" w14:textId="77777777" w:rsidR="00C33041" w:rsidRPr="004C6B2B" w:rsidRDefault="000B73A3" w:rsidP="0011239E">
      <w:pPr>
        <w:numPr>
          <w:ilvl w:val="2"/>
          <w:numId w:val="13"/>
        </w:numPr>
        <w:tabs>
          <w:tab w:val="left" w:pos="0"/>
        </w:tabs>
        <w:spacing w:after="0" w:line="240" w:lineRule="auto"/>
        <w:ind w:left="0" w:firstLine="567"/>
        <w:jc w:val="both"/>
        <w:rPr>
          <w:rFonts w:ascii="Times New Roman" w:hAnsi="Times New Roman"/>
          <w:sz w:val="24"/>
          <w:szCs w:val="24"/>
        </w:rPr>
      </w:pPr>
      <w:r>
        <w:rPr>
          <w:rFonts w:ascii="Times New Roman" w:hAnsi="Times New Roman"/>
          <w:sz w:val="24"/>
          <w:szCs w:val="24"/>
        </w:rPr>
        <w:t>В</w:t>
      </w:r>
      <w:r w:rsidR="00C33041" w:rsidRPr="004C6B2B">
        <w:rPr>
          <w:rFonts w:ascii="Times New Roman" w:hAnsi="Times New Roman"/>
          <w:sz w:val="24"/>
          <w:szCs w:val="24"/>
        </w:rPr>
        <w:t xml:space="preserve"> Личном кабинете; </w:t>
      </w:r>
    </w:p>
    <w:p w14:paraId="15635246" w14:textId="77777777" w:rsidR="00C33041" w:rsidRPr="00026FBC" w:rsidRDefault="000B73A3" w:rsidP="0011239E">
      <w:pPr>
        <w:numPr>
          <w:ilvl w:val="2"/>
          <w:numId w:val="13"/>
        </w:numPr>
        <w:tabs>
          <w:tab w:val="left" w:pos="0"/>
        </w:tabs>
        <w:spacing w:after="0" w:line="240" w:lineRule="auto"/>
        <w:ind w:left="0" w:firstLine="567"/>
        <w:jc w:val="both"/>
        <w:rPr>
          <w:rFonts w:ascii="Times New Roman" w:hAnsi="Times New Roman"/>
          <w:sz w:val="24"/>
          <w:szCs w:val="24"/>
        </w:rPr>
      </w:pPr>
      <w:r>
        <w:rPr>
          <w:rFonts w:ascii="Times New Roman" w:hAnsi="Times New Roman"/>
          <w:sz w:val="24"/>
          <w:szCs w:val="24"/>
        </w:rPr>
        <w:t>П</w:t>
      </w:r>
      <w:r w:rsidR="00C33041" w:rsidRPr="00026FBC">
        <w:rPr>
          <w:rFonts w:ascii="Times New Roman" w:hAnsi="Times New Roman"/>
          <w:sz w:val="24"/>
          <w:szCs w:val="24"/>
        </w:rPr>
        <w:t xml:space="preserve">утем получения сообщения от Банка на адрес электронной почты или </w:t>
      </w:r>
      <w:r w:rsidR="0071424C">
        <w:rPr>
          <w:rFonts w:ascii="Times New Roman" w:hAnsi="Times New Roman"/>
          <w:sz w:val="24"/>
          <w:szCs w:val="24"/>
        </w:rPr>
        <w:br/>
      </w:r>
      <w:r w:rsidR="00C33041" w:rsidRPr="00026FBC">
        <w:rPr>
          <w:rFonts w:ascii="Times New Roman" w:hAnsi="Times New Roman"/>
          <w:sz w:val="24"/>
          <w:szCs w:val="24"/>
        </w:rPr>
        <w:t>SMS рассылок.</w:t>
      </w:r>
      <w:r w:rsidR="00D14851" w:rsidRPr="00026FBC" w:rsidDel="00D14851">
        <w:rPr>
          <w:rFonts w:ascii="Times New Roman" w:hAnsi="Times New Roman"/>
          <w:sz w:val="24"/>
          <w:szCs w:val="24"/>
        </w:rPr>
        <w:t xml:space="preserve"> </w:t>
      </w:r>
    </w:p>
    <w:p w14:paraId="1E57F8BC" w14:textId="77777777" w:rsidR="00C33041" w:rsidRDefault="00C33041" w:rsidP="00A62C03">
      <w:pPr>
        <w:numPr>
          <w:ilvl w:val="1"/>
          <w:numId w:val="13"/>
        </w:numPr>
        <w:tabs>
          <w:tab w:val="left" w:pos="1134"/>
        </w:tabs>
        <w:spacing w:after="0" w:line="240" w:lineRule="auto"/>
        <w:ind w:left="0" w:firstLine="567"/>
        <w:jc w:val="both"/>
        <w:rPr>
          <w:rFonts w:ascii="Times New Roman" w:hAnsi="Times New Roman"/>
          <w:sz w:val="24"/>
          <w:szCs w:val="24"/>
        </w:rPr>
      </w:pPr>
      <w:r w:rsidRPr="00026FBC">
        <w:rPr>
          <w:rFonts w:ascii="Times New Roman" w:hAnsi="Times New Roman"/>
          <w:sz w:val="24"/>
          <w:szCs w:val="24"/>
        </w:rPr>
        <w:t>В случае прекращения</w:t>
      </w:r>
      <w:r w:rsidRPr="004C6B2B">
        <w:rPr>
          <w:rFonts w:ascii="Times New Roman" w:hAnsi="Times New Roman"/>
          <w:sz w:val="24"/>
          <w:szCs w:val="24"/>
        </w:rPr>
        <w:t xml:space="preserve"> участия в Программе какого-либо Участника Бонусный счет такого Участника блокируется, а Бонусы, учтенные на таком Бонусном счете, аннулируются без предоставления этому Участнику какой-либо компенсации</w:t>
      </w:r>
      <w:r w:rsidR="007563E5">
        <w:rPr>
          <w:rFonts w:ascii="Times New Roman" w:hAnsi="Times New Roman"/>
          <w:sz w:val="24"/>
          <w:szCs w:val="24"/>
        </w:rPr>
        <w:t xml:space="preserve">, доступ </w:t>
      </w:r>
      <w:r w:rsidR="0071424C">
        <w:rPr>
          <w:rFonts w:ascii="Times New Roman" w:hAnsi="Times New Roman"/>
          <w:sz w:val="24"/>
          <w:szCs w:val="24"/>
        </w:rPr>
        <w:br/>
      </w:r>
      <w:r w:rsidR="007563E5">
        <w:rPr>
          <w:rFonts w:ascii="Times New Roman" w:hAnsi="Times New Roman"/>
          <w:sz w:val="24"/>
          <w:szCs w:val="24"/>
        </w:rPr>
        <w:t>к Личному кабинету Программы прекращается.</w:t>
      </w:r>
    </w:p>
    <w:p w14:paraId="2FEE0BB4" w14:textId="77777777" w:rsidR="008846D8" w:rsidRDefault="008846D8" w:rsidP="00A62C03">
      <w:pPr>
        <w:numPr>
          <w:ilvl w:val="1"/>
          <w:numId w:val="13"/>
        </w:numPr>
        <w:tabs>
          <w:tab w:val="left" w:pos="1134"/>
        </w:tabs>
        <w:spacing w:after="0" w:line="240" w:lineRule="auto"/>
        <w:ind w:left="0" w:firstLine="567"/>
        <w:jc w:val="both"/>
        <w:rPr>
          <w:rFonts w:ascii="Times New Roman" w:hAnsi="Times New Roman"/>
          <w:sz w:val="24"/>
          <w:szCs w:val="24"/>
        </w:rPr>
      </w:pPr>
      <w:r w:rsidRPr="008846D8">
        <w:rPr>
          <w:rFonts w:ascii="Times New Roman" w:hAnsi="Times New Roman"/>
          <w:sz w:val="24"/>
          <w:szCs w:val="24"/>
        </w:rPr>
        <w:t>Срок действия Программы – бессрочно, с даты запуска Программы</w:t>
      </w:r>
      <w:r w:rsidR="00661C8B">
        <w:rPr>
          <w:rFonts w:ascii="Times New Roman" w:hAnsi="Times New Roman"/>
          <w:sz w:val="24"/>
          <w:szCs w:val="24"/>
        </w:rPr>
        <w:t>, указанной в п. 2.4</w:t>
      </w:r>
      <w:r w:rsidRPr="008846D8">
        <w:rPr>
          <w:rFonts w:ascii="Times New Roman" w:hAnsi="Times New Roman"/>
          <w:sz w:val="24"/>
          <w:szCs w:val="24"/>
        </w:rPr>
        <w:t xml:space="preserve"> и до полной ее отмены по решению Банка</w:t>
      </w:r>
      <w:r>
        <w:rPr>
          <w:rFonts w:ascii="Times New Roman" w:hAnsi="Times New Roman"/>
          <w:sz w:val="24"/>
          <w:szCs w:val="24"/>
        </w:rPr>
        <w:t>.</w:t>
      </w:r>
    </w:p>
    <w:p w14:paraId="5A43D633" w14:textId="77777777" w:rsidR="00C33041" w:rsidRDefault="004C6B2B" w:rsidP="00A62C03">
      <w:pPr>
        <w:numPr>
          <w:ilvl w:val="0"/>
          <w:numId w:val="13"/>
        </w:numPr>
        <w:tabs>
          <w:tab w:val="left" w:pos="426"/>
        </w:tabs>
        <w:spacing w:before="120" w:after="120" w:line="240" w:lineRule="auto"/>
        <w:ind w:left="0" w:firstLine="0"/>
        <w:jc w:val="center"/>
        <w:rPr>
          <w:rFonts w:ascii="Times New Roman" w:hAnsi="Times New Roman"/>
          <w:b/>
          <w:sz w:val="24"/>
          <w:szCs w:val="24"/>
        </w:rPr>
      </w:pPr>
      <w:r>
        <w:rPr>
          <w:rFonts w:ascii="Times New Roman" w:hAnsi="Times New Roman"/>
          <w:b/>
          <w:sz w:val="24"/>
          <w:szCs w:val="24"/>
        </w:rPr>
        <w:t xml:space="preserve">Подключение к </w:t>
      </w:r>
      <w:r w:rsidR="00363A26">
        <w:rPr>
          <w:rFonts w:ascii="Times New Roman" w:hAnsi="Times New Roman"/>
          <w:b/>
          <w:sz w:val="24"/>
          <w:szCs w:val="24"/>
        </w:rPr>
        <w:t>П</w:t>
      </w:r>
      <w:r>
        <w:rPr>
          <w:rFonts w:ascii="Times New Roman" w:hAnsi="Times New Roman"/>
          <w:b/>
          <w:sz w:val="24"/>
          <w:szCs w:val="24"/>
        </w:rPr>
        <w:t>рограмме</w:t>
      </w:r>
    </w:p>
    <w:p w14:paraId="777D4C40" w14:textId="77777777" w:rsidR="00D14851" w:rsidRDefault="00BB1F89" w:rsidP="004C6B2B">
      <w:pPr>
        <w:tabs>
          <w:tab w:val="left" w:pos="0"/>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3</w:t>
      </w:r>
      <w:r w:rsidR="00C33041" w:rsidRPr="004C6B2B">
        <w:rPr>
          <w:rFonts w:ascii="Times New Roman" w:hAnsi="Times New Roman"/>
          <w:sz w:val="24"/>
          <w:szCs w:val="24"/>
        </w:rPr>
        <w:t>.1</w:t>
      </w:r>
      <w:r w:rsidR="00F90A73">
        <w:rPr>
          <w:rFonts w:ascii="Times New Roman" w:hAnsi="Times New Roman"/>
          <w:sz w:val="24"/>
          <w:szCs w:val="24"/>
        </w:rPr>
        <w:t>.</w:t>
      </w:r>
      <w:r w:rsidR="00C33041" w:rsidRPr="004C6B2B">
        <w:rPr>
          <w:rFonts w:ascii="Times New Roman" w:hAnsi="Times New Roman"/>
          <w:sz w:val="24"/>
          <w:szCs w:val="24"/>
        </w:rPr>
        <w:t xml:space="preserve"> </w:t>
      </w:r>
      <w:r w:rsidR="00D14851" w:rsidRPr="004C6B2B">
        <w:rPr>
          <w:rFonts w:ascii="Times New Roman" w:hAnsi="Times New Roman"/>
          <w:sz w:val="24"/>
          <w:szCs w:val="24"/>
        </w:rPr>
        <w:t xml:space="preserve">Для присоединения к Правилам Клиенту необходимо выполнить одно </w:t>
      </w:r>
      <w:r w:rsidR="0071424C">
        <w:rPr>
          <w:rFonts w:ascii="Times New Roman" w:hAnsi="Times New Roman"/>
          <w:sz w:val="24"/>
          <w:szCs w:val="24"/>
        </w:rPr>
        <w:br/>
      </w:r>
      <w:r w:rsidR="00D14851" w:rsidRPr="004C6B2B">
        <w:rPr>
          <w:rFonts w:ascii="Times New Roman" w:hAnsi="Times New Roman"/>
          <w:sz w:val="24"/>
          <w:szCs w:val="24"/>
        </w:rPr>
        <w:t>из следующих действий:</w:t>
      </w:r>
    </w:p>
    <w:p w14:paraId="1CE31868" w14:textId="09599B08" w:rsidR="00204856" w:rsidRDefault="00BB1F89" w:rsidP="00661C8B">
      <w:pPr>
        <w:tabs>
          <w:tab w:val="left" w:pos="0"/>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3</w:t>
      </w:r>
      <w:r w:rsidR="00D14851" w:rsidRPr="004C6B2B">
        <w:rPr>
          <w:rFonts w:ascii="Times New Roman" w:hAnsi="Times New Roman"/>
          <w:sz w:val="24"/>
          <w:szCs w:val="24"/>
        </w:rPr>
        <w:t>.1.1.</w:t>
      </w:r>
      <w:r w:rsidR="00C33041" w:rsidRPr="004C6B2B">
        <w:rPr>
          <w:rFonts w:ascii="Times New Roman" w:hAnsi="Times New Roman"/>
          <w:sz w:val="24"/>
          <w:szCs w:val="24"/>
        </w:rPr>
        <w:t xml:space="preserve"> </w:t>
      </w:r>
      <w:r w:rsidR="00486065" w:rsidRPr="00486065">
        <w:rPr>
          <w:rFonts w:ascii="Times New Roman" w:eastAsia="Times New Roman" w:hAnsi="Times New Roman"/>
          <w:sz w:val="24"/>
          <w:szCs w:val="24"/>
          <w:lang w:eastAsia="ru-RU"/>
        </w:rPr>
        <w:t xml:space="preserve">Присоединиться к Правилам путем подписания Заявления о присоединении </w:t>
      </w:r>
      <w:r w:rsidR="00486065" w:rsidRPr="00486065">
        <w:rPr>
          <w:rFonts w:ascii="Times New Roman" w:eastAsia="Times New Roman" w:hAnsi="Times New Roman"/>
          <w:sz w:val="24"/>
          <w:szCs w:val="24"/>
          <w:lang w:eastAsia="ru-RU"/>
        </w:rPr>
        <w:br/>
        <w:t xml:space="preserve">к Единому сервисному договору по форме Приложения 4 к Единому сервисному договору (при заключении Единого сервисного договора с проставлением соответствующей отметки </w:t>
      </w:r>
      <w:r w:rsidR="00486065" w:rsidRPr="00486065">
        <w:rPr>
          <w:rFonts w:ascii="Times New Roman" w:eastAsia="Times New Roman" w:hAnsi="Times New Roman"/>
          <w:sz w:val="24"/>
          <w:szCs w:val="24"/>
          <w:lang w:eastAsia="ru-RU"/>
        </w:rPr>
        <w:br/>
        <w:t xml:space="preserve">в разделе «Программа лояльности»)/Заявления о присоединении к Правилам по форме Приложения 1 к настоящим Правилам и присоединиться к Условиям дистанционного банковского обслуживания юридических лиц и индивидуальных предпринимателей </w:t>
      </w:r>
      <w:r w:rsidR="00486065" w:rsidRPr="00486065">
        <w:rPr>
          <w:rFonts w:ascii="Times New Roman" w:eastAsia="Times New Roman" w:hAnsi="Times New Roman"/>
          <w:sz w:val="24"/>
          <w:szCs w:val="24"/>
          <w:lang w:eastAsia="ru-RU"/>
        </w:rPr>
        <w:br/>
        <w:t>в АО «Россельхозбанк» с использованием информационной системы «Цифровой канал обслуживания юридических лиц «Свой бизнес» в рамках Единого сервисного договора (далее - Условия ИС Свой Бизнес</w:t>
      </w:r>
      <w:r w:rsidR="00486065" w:rsidRPr="00B61D5D">
        <w:rPr>
          <w:vertAlign w:val="superscript"/>
        </w:rPr>
        <w:footnoteReference w:id="4"/>
      </w:r>
      <w:r w:rsidR="00486065" w:rsidRPr="00486065">
        <w:rPr>
          <w:rFonts w:ascii="Times New Roman" w:eastAsia="Times New Roman" w:hAnsi="Times New Roman"/>
          <w:sz w:val="24"/>
          <w:szCs w:val="24"/>
          <w:lang w:eastAsia="ru-RU"/>
        </w:rPr>
        <w:t xml:space="preserve">) путем подписания Заявления о присоединении к Единому сервисному договору по форме Приложения 4 к Единому сервисному договору </w:t>
      </w:r>
      <w:r w:rsidR="00486065" w:rsidRPr="00486065">
        <w:rPr>
          <w:rFonts w:ascii="Times New Roman" w:eastAsia="Times New Roman" w:hAnsi="Times New Roman"/>
          <w:sz w:val="24"/>
          <w:szCs w:val="24"/>
          <w:lang w:eastAsia="ru-RU"/>
        </w:rPr>
        <w:br/>
        <w:t xml:space="preserve">(при заключении Единого сервисного договора с проставлением соответствующей отметки в разделе «Дистанционное банковское обслуживание»)/Заявления о присоединении </w:t>
      </w:r>
      <w:r w:rsidR="00486065" w:rsidRPr="00486065">
        <w:rPr>
          <w:rFonts w:ascii="Times New Roman" w:eastAsia="Times New Roman" w:hAnsi="Times New Roman"/>
          <w:sz w:val="24"/>
          <w:szCs w:val="24"/>
          <w:lang w:eastAsia="ru-RU"/>
        </w:rPr>
        <w:br/>
        <w:t xml:space="preserve">к Условиям ИС Свой Бизнес в рамках Единого сервисного договора по форме Приложения 13 к </w:t>
      </w:r>
      <w:r w:rsidR="00486065">
        <w:rPr>
          <w:rFonts w:ascii="Times New Roman" w:eastAsia="Times New Roman" w:hAnsi="Times New Roman"/>
          <w:sz w:val="24"/>
          <w:szCs w:val="24"/>
          <w:lang w:eastAsia="ru-RU"/>
        </w:rPr>
        <w:t>Условиям ИС Свой Бизнес.</w:t>
      </w:r>
    </w:p>
    <w:p w14:paraId="4F2C09A6" w14:textId="725B3898" w:rsidR="00661C8B" w:rsidRPr="00026FBC" w:rsidRDefault="00204856" w:rsidP="00661C8B">
      <w:pPr>
        <w:tabs>
          <w:tab w:val="left" w:pos="0"/>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3.1.2. </w:t>
      </w:r>
      <w:r w:rsidR="00661C8B">
        <w:rPr>
          <w:rFonts w:ascii="Times New Roman" w:hAnsi="Times New Roman"/>
          <w:sz w:val="24"/>
          <w:szCs w:val="24"/>
        </w:rPr>
        <w:t>В</w:t>
      </w:r>
      <w:r w:rsidR="00661C8B" w:rsidRPr="00204856">
        <w:rPr>
          <w:rFonts w:ascii="Times New Roman" w:hAnsi="Times New Roman"/>
          <w:sz w:val="24"/>
          <w:szCs w:val="24"/>
        </w:rPr>
        <w:t xml:space="preserve"> </w:t>
      </w:r>
      <w:r w:rsidR="006257F7" w:rsidRPr="006257F7">
        <w:rPr>
          <w:rFonts w:ascii="Times New Roman" w:hAnsi="Times New Roman"/>
          <w:sz w:val="24"/>
          <w:szCs w:val="24"/>
        </w:rPr>
        <w:t>ИС Свой Бизнес</w:t>
      </w:r>
      <w:r w:rsidR="00DA039D" w:rsidRPr="00DA039D">
        <w:rPr>
          <w:rFonts w:ascii="Times New Roman" w:hAnsi="Times New Roman"/>
          <w:sz w:val="24"/>
          <w:szCs w:val="24"/>
        </w:rPr>
        <w:t xml:space="preserve"> </w:t>
      </w:r>
      <w:r w:rsidR="00661C8B" w:rsidRPr="00204856">
        <w:rPr>
          <w:rFonts w:ascii="Times New Roman" w:hAnsi="Times New Roman"/>
          <w:sz w:val="24"/>
          <w:szCs w:val="24"/>
        </w:rPr>
        <w:t xml:space="preserve">в разделе «Программа лояльности «Свой Бизнес – БОНУС» </w:t>
      </w:r>
      <w:r w:rsidR="00661C8B" w:rsidRPr="00D27986">
        <w:rPr>
          <w:rFonts w:ascii="Times New Roman" w:hAnsi="Times New Roman"/>
          <w:sz w:val="24"/>
          <w:szCs w:val="24"/>
        </w:rPr>
        <w:t>подтвердить согласие на участие в Программе путем активации кнопки «Подключить»</w:t>
      </w:r>
      <w:r w:rsidR="00661C8B" w:rsidRPr="00D27986">
        <w:rPr>
          <w:rStyle w:val="a8"/>
          <w:rFonts w:ascii="Times New Roman" w:hAnsi="Times New Roman"/>
          <w:b/>
          <w:sz w:val="24"/>
          <w:szCs w:val="24"/>
        </w:rPr>
        <w:footnoteReference w:id="5"/>
      </w:r>
      <w:r w:rsidR="00661C8B" w:rsidRPr="00D27986">
        <w:rPr>
          <w:rFonts w:ascii="Times New Roman" w:hAnsi="Times New Roman"/>
          <w:sz w:val="24"/>
          <w:szCs w:val="24"/>
        </w:rPr>
        <w:t>. При подключении</w:t>
      </w:r>
      <w:r w:rsidR="00661C8B" w:rsidRPr="00204856">
        <w:rPr>
          <w:rFonts w:ascii="Times New Roman" w:hAnsi="Times New Roman"/>
          <w:sz w:val="24"/>
          <w:szCs w:val="24"/>
        </w:rPr>
        <w:t xml:space="preserve"> Клиент подтверждает факт ознакомления с Правилами, свое согласие на участие </w:t>
      </w:r>
      <w:r w:rsidR="00661C8B" w:rsidRPr="00204856">
        <w:rPr>
          <w:rFonts w:ascii="Times New Roman" w:hAnsi="Times New Roman"/>
          <w:sz w:val="24"/>
          <w:szCs w:val="24"/>
        </w:rPr>
        <w:lastRenderedPageBreak/>
        <w:t xml:space="preserve">в Программе и дает согласие на получение </w:t>
      </w:r>
      <w:r w:rsidR="00661C8B" w:rsidRPr="00720FCE">
        <w:rPr>
          <w:rFonts w:ascii="Times New Roman" w:hAnsi="Times New Roman"/>
          <w:sz w:val="24"/>
          <w:szCs w:val="24"/>
        </w:rPr>
        <w:t xml:space="preserve">сообщений </w:t>
      </w:r>
      <w:r w:rsidR="0071424C">
        <w:rPr>
          <w:rFonts w:ascii="Times New Roman" w:hAnsi="Times New Roman"/>
          <w:sz w:val="24"/>
          <w:szCs w:val="24"/>
        </w:rPr>
        <w:br/>
      </w:r>
      <w:r w:rsidR="00661C8B" w:rsidRPr="00720FCE">
        <w:rPr>
          <w:rFonts w:ascii="Times New Roman" w:hAnsi="Times New Roman"/>
          <w:sz w:val="24"/>
          <w:szCs w:val="24"/>
        </w:rPr>
        <w:t>на электронную почту и SMS рассылок.</w:t>
      </w:r>
    </w:p>
    <w:p w14:paraId="677B0429" w14:textId="30971DEC"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026FBC">
        <w:rPr>
          <w:rFonts w:ascii="Times New Roman" w:hAnsi="Times New Roman"/>
          <w:sz w:val="24"/>
          <w:szCs w:val="24"/>
        </w:rPr>
        <w:t>3.2. С даты подключения Участника к Программе,</w:t>
      </w:r>
      <w:r w:rsidR="001710E9" w:rsidRPr="00F353FF">
        <w:rPr>
          <w:rFonts w:ascii="Times New Roman" w:hAnsi="Times New Roman"/>
          <w:sz w:val="24"/>
          <w:szCs w:val="24"/>
        </w:rPr>
        <w:t xml:space="preserve"> но не ранее </w:t>
      </w:r>
      <w:r w:rsidR="00281F38" w:rsidRPr="00F353FF">
        <w:rPr>
          <w:rFonts w:ascii="Times New Roman" w:hAnsi="Times New Roman"/>
          <w:sz w:val="24"/>
          <w:szCs w:val="24"/>
        </w:rPr>
        <w:t>даты</w:t>
      </w:r>
      <w:r w:rsidR="00BB1F89" w:rsidRPr="00F353FF">
        <w:rPr>
          <w:rFonts w:ascii="Times New Roman" w:hAnsi="Times New Roman"/>
          <w:sz w:val="24"/>
          <w:szCs w:val="24"/>
        </w:rPr>
        <w:t xml:space="preserve"> начала действия Программы в соот</w:t>
      </w:r>
      <w:r w:rsidR="00281F38" w:rsidRPr="00F353FF">
        <w:rPr>
          <w:rFonts w:ascii="Times New Roman" w:hAnsi="Times New Roman"/>
          <w:sz w:val="24"/>
          <w:szCs w:val="24"/>
        </w:rPr>
        <w:t>ветстви</w:t>
      </w:r>
      <w:r w:rsidR="00281F38" w:rsidRPr="00204856">
        <w:rPr>
          <w:rFonts w:ascii="Times New Roman" w:hAnsi="Times New Roman"/>
          <w:sz w:val="24"/>
          <w:szCs w:val="24"/>
        </w:rPr>
        <w:t>и с п. 2.4 настоящих Правил</w:t>
      </w:r>
      <w:r w:rsidRPr="00204856">
        <w:rPr>
          <w:rFonts w:ascii="Times New Roman" w:hAnsi="Times New Roman"/>
          <w:sz w:val="24"/>
          <w:szCs w:val="24"/>
        </w:rPr>
        <w:t xml:space="preserve"> Банк открывает Участнику </w:t>
      </w:r>
      <w:r w:rsidR="00363A26">
        <w:rPr>
          <w:rFonts w:ascii="Times New Roman" w:hAnsi="Times New Roman"/>
          <w:sz w:val="24"/>
          <w:szCs w:val="24"/>
        </w:rPr>
        <w:t xml:space="preserve">один </w:t>
      </w:r>
      <w:r w:rsidRPr="00204856">
        <w:rPr>
          <w:rFonts w:ascii="Times New Roman" w:hAnsi="Times New Roman"/>
          <w:sz w:val="24"/>
          <w:szCs w:val="24"/>
        </w:rPr>
        <w:t>Бонусный счет</w:t>
      </w:r>
      <w:r w:rsidR="00363A26">
        <w:rPr>
          <w:rFonts w:ascii="Times New Roman" w:hAnsi="Times New Roman"/>
          <w:sz w:val="24"/>
          <w:szCs w:val="24"/>
        </w:rPr>
        <w:t>,</w:t>
      </w:r>
      <w:r w:rsidRPr="00204856">
        <w:rPr>
          <w:rFonts w:ascii="Times New Roman" w:hAnsi="Times New Roman"/>
          <w:sz w:val="24"/>
          <w:szCs w:val="24"/>
        </w:rPr>
        <w:t xml:space="preserve"> </w:t>
      </w:r>
      <w:r w:rsidR="00F64A4B">
        <w:rPr>
          <w:rFonts w:ascii="Times New Roman" w:hAnsi="Times New Roman"/>
          <w:sz w:val="24"/>
          <w:szCs w:val="24"/>
        </w:rPr>
        <w:t xml:space="preserve">независимо от количества </w:t>
      </w:r>
      <w:r w:rsidR="00AD1BA9">
        <w:rPr>
          <w:rFonts w:ascii="Times New Roman" w:hAnsi="Times New Roman"/>
          <w:sz w:val="24"/>
          <w:szCs w:val="24"/>
          <w:lang w:val="en-US"/>
        </w:rPr>
        <w:t>C</w:t>
      </w:r>
      <w:r w:rsidR="00F64A4B">
        <w:rPr>
          <w:rFonts w:ascii="Times New Roman" w:hAnsi="Times New Roman"/>
          <w:sz w:val="24"/>
          <w:szCs w:val="24"/>
        </w:rPr>
        <w:t>четов</w:t>
      </w:r>
      <w:r w:rsidR="00363A26">
        <w:rPr>
          <w:rFonts w:ascii="Times New Roman" w:hAnsi="Times New Roman"/>
          <w:sz w:val="24"/>
          <w:szCs w:val="24"/>
        </w:rPr>
        <w:t>,</w:t>
      </w:r>
      <w:r w:rsidR="00F64A4B" w:rsidRPr="00204856">
        <w:rPr>
          <w:rFonts w:ascii="Times New Roman" w:hAnsi="Times New Roman"/>
          <w:sz w:val="24"/>
          <w:szCs w:val="24"/>
        </w:rPr>
        <w:t xml:space="preserve"> </w:t>
      </w:r>
      <w:r w:rsidRPr="00204856">
        <w:rPr>
          <w:rFonts w:ascii="Times New Roman" w:hAnsi="Times New Roman"/>
          <w:sz w:val="24"/>
          <w:szCs w:val="24"/>
        </w:rPr>
        <w:t xml:space="preserve">и начинает начислять на Бонусный счет Бонусы. Участник в Личном кабинете получает возможность просмотра информации </w:t>
      </w:r>
      <w:r w:rsidR="0071424C">
        <w:rPr>
          <w:rFonts w:ascii="Times New Roman" w:hAnsi="Times New Roman"/>
          <w:sz w:val="24"/>
          <w:szCs w:val="24"/>
        </w:rPr>
        <w:br/>
      </w:r>
      <w:r w:rsidRPr="00204856">
        <w:rPr>
          <w:rFonts w:ascii="Times New Roman" w:hAnsi="Times New Roman"/>
          <w:sz w:val="24"/>
          <w:szCs w:val="24"/>
        </w:rPr>
        <w:t>о начисленных Бонусах, а также Витрины для последующего получения Привиле</w:t>
      </w:r>
      <w:r w:rsidRPr="0022415D">
        <w:rPr>
          <w:rFonts w:ascii="Times New Roman" w:hAnsi="Times New Roman"/>
          <w:sz w:val="24"/>
          <w:szCs w:val="24"/>
        </w:rPr>
        <w:t>гий за счет Списания Бонусов.</w:t>
      </w:r>
      <w:r w:rsidRPr="004C6B2B">
        <w:rPr>
          <w:rFonts w:ascii="Times New Roman" w:hAnsi="Times New Roman"/>
          <w:sz w:val="24"/>
          <w:szCs w:val="24"/>
        </w:rPr>
        <w:t xml:space="preserve"> </w:t>
      </w:r>
    </w:p>
    <w:p w14:paraId="755B9772" w14:textId="77777777" w:rsidR="00C33041" w:rsidRPr="00661C8B" w:rsidRDefault="004C6B2B" w:rsidP="00A62C03">
      <w:pPr>
        <w:numPr>
          <w:ilvl w:val="0"/>
          <w:numId w:val="13"/>
        </w:numPr>
        <w:tabs>
          <w:tab w:val="left" w:pos="0"/>
          <w:tab w:val="left" w:pos="567"/>
        </w:tabs>
        <w:spacing w:before="120" w:after="120" w:line="240" w:lineRule="auto"/>
        <w:ind w:left="0" w:firstLine="0"/>
        <w:jc w:val="center"/>
        <w:rPr>
          <w:rFonts w:ascii="Times New Roman" w:hAnsi="Times New Roman"/>
          <w:b/>
          <w:sz w:val="24"/>
          <w:szCs w:val="24"/>
        </w:rPr>
      </w:pPr>
      <w:r w:rsidRPr="00661C8B">
        <w:rPr>
          <w:rFonts w:ascii="Times New Roman" w:hAnsi="Times New Roman"/>
          <w:b/>
          <w:sz w:val="24"/>
          <w:szCs w:val="24"/>
        </w:rPr>
        <w:t>Статусы программы</w:t>
      </w:r>
    </w:p>
    <w:p w14:paraId="55CDE899"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4.1. Программа имеет четыре статуса участия: «Базовый», «Стандартный», «Продвинутый» и «VIP». Активное взаимодействие с Банком позволяет повысить текущий статус Участника в Программе, что увеличивает набор Привилегий в рамках списания Бонусов в Программе. </w:t>
      </w:r>
    </w:p>
    <w:p w14:paraId="57611CE8" w14:textId="77777777" w:rsidR="00A83852"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4.2. Всем Клиентам, подключившимся к Программе, присваивается статус</w:t>
      </w:r>
      <w:r w:rsidR="00A83852">
        <w:rPr>
          <w:rFonts w:ascii="Times New Roman" w:hAnsi="Times New Roman"/>
          <w:sz w:val="24"/>
          <w:szCs w:val="24"/>
        </w:rPr>
        <w:t xml:space="preserve"> «Базовый».</w:t>
      </w:r>
    </w:p>
    <w:p w14:paraId="439EDCA1" w14:textId="77777777" w:rsidR="00C33041" w:rsidRPr="004C6B2B" w:rsidRDefault="00A83852" w:rsidP="004C6B2B">
      <w:pPr>
        <w:tabs>
          <w:tab w:val="left" w:pos="0"/>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4.3. </w:t>
      </w:r>
      <w:r w:rsidRPr="004C6B2B">
        <w:rPr>
          <w:rFonts w:ascii="Times New Roman" w:hAnsi="Times New Roman"/>
          <w:sz w:val="24"/>
          <w:szCs w:val="24"/>
        </w:rPr>
        <w:t>Пересмотр статуса Участника в Программе осуществляется по итогам каждого Отчетного периода в зависимости от выполнения Участником условий</w:t>
      </w:r>
      <w:r>
        <w:rPr>
          <w:rFonts w:ascii="Times New Roman" w:hAnsi="Times New Roman"/>
          <w:sz w:val="24"/>
          <w:szCs w:val="24"/>
        </w:rPr>
        <w:t xml:space="preserve">: </w:t>
      </w:r>
    </w:p>
    <w:p w14:paraId="4082D8FE" w14:textId="77777777" w:rsidR="00C33041" w:rsidRPr="004C6B2B" w:rsidRDefault="00C33041" w:rsidP="00BB1F89">
      <w:pPr>
        <w:tabs>
          <w:tab w:val="left" w:pos="0"/>
          <w:tab w:val="left" w:pos="1134"/>
          <w:tab w:val="left" w:pos="1276"/>
        </w:tabs>
        <w:spacing w:after="0" w:line="240" w:lineRule="auto"/>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67"/>
        <w:gridCol w:w="1799"/>
        <w:gridCol w:w="2038"/>
        <w:gridCol w:w="2015"/>
      </w:tblGrid>
      <w:tr w:rsidR="000A3F25" w:rsidRPr="00A80A78" w14:paraId="58D99739" w14:textId="77777777" w:rsidTr="00A62C03">
        <w:tc>
          <w:tcPr>
            <w:tcW w:w="1869" w:type="dxa"/>
            <w:vMerge w:val="restart"/>
            <w:shd w:val="clear" w:color="auto" w:fill="auto"/>
            <w:vAlign w:val="center"/>
          </w:tcPr>
          <w:p w14:paraId="76CB4D34"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Условия</w:t>
            </w:r>
          </w:p>
        </w:tc>
        <w:tc>
          <w:tcPr>
            <w:tcW w:w="8162" w:type="dxa"/>
            <w:gridSpan w:val="4"/>
            <w:shd w:val="clear" w:color="auto" w:fill="auto"/>
            <w:vAlign w:val="center"/>
          </w:tcPr>
          <w:p w14:paraId="705DC849"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Статус в Программе</w:t>
            </w:r>
          </w:p>
        </w:tc>
      </w:tr>
      <w:tr w:rsidR="00BB1F89" w:rsidRPr="00A80A78" w14:paraId="140D8222" w14:textId="77777777" w:rsidTr="00A62C03">
        <w:tc>
          <w:tcPr>
            <w:tcW w:w="1869" w:type="dxa"/>
            <w:vMerge/>
            <w:shd w:val="clear" w:color="auto" w:fill="auto"/>
            <w:vAlign w:val="center"/>
          </w:tcPr>
          <w:p w14:paraId="2E8B458B" w14:textId="77777777" w:rsidR="00C33041" w:rsidRPr="00A80A78" w:rsidRDefault="00C33041" w:rsidP="00A80A78">
            <w:pPr>
              <w:tabs>
                <w:tab w:val="left" w:pos="0"/>
                <w:tab w:val="left" w:pos="1134"/>
                <w:tab w:val="left" w:pos="1276"/>
              </w:tabs>
              <w:spacing w:after="0" w:line="240" w:lineRule="auto"/>
              <w:ind w:firstLine="709"/>
              <w:jc w:val="center"/>
              <w:rPr>
                <w:rFonts w:ascii="Times New Roman" w:hAnsi="Times New Roman"/>
                <w:b/>
              </w:rPr>
            </w:pPr>
          </w:p>
        </w:tc>
        <w:tc>
          <w:tcPr>
            <w:tcW w:w="2067" w:type="dxa"/>
            <w:shd w:val="clear" w:color="auto" w:fill="auto"/>
            <w:vAlign w:val="center"/>
          </w:tcPr>
          <w:p w14:paraId="2FF7A530"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Базовый</w:t>
            </w:r>
          </w:p>
        </w:tc>
        <w:tc>
          <w:tcPr>
            <w:tcW w:w="1842" w:type="dxa"/>
            <w:shd w:val="clear" w:color="auto" w:fill="auto"/>
            <w:vAlign w:val="center"/>
          </w:tcPr>
          <w:p w14:paraId="4A88E50C"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Стандартный</w:t>
            </w:r>
          </w:p>
        </w:tc>
        <w:tc>
          <w:tcPr>
            <w:tcW w:w="2127" w:type="dxa"/>
            <w:shd w:val="clear" w:color="auto" w:fill="auto"/>
            <w:vAlign w:val="center"/>
          </w:tcPr>
          <w:p w14:paraId="00C7E98F"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Продвинутый</w:t>
            </w:r>
          </w:p>
        </w:tc>
        <w:tc>
          <w:tcPr>
            <w:tcW w:w="2126" w:type="dxa"/>
            <w:shd w:val="clear" w:color="auto" w:fill="auto"/>
            <w:vAlign w:val="center"/>
          </w:tcPr>
          <w:p w14:paraId="1057D185"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VIP</w:t>
            </w:r>
          </w:p>
        </w:tc>
      </w:tr>
      <w:tr w:rsidR="00BB1F89" w:rsidRPr="00A80A78" w14:paraId="7F9CE5DF" w14:textId="77777777" w:rsidTr="00A62C03">
        <w:tc>
          <w:tcPr>
            <w:tcW w:w="1869" w:type="dxa"/>
            <w:shd w:val="clear" w:color="auto" w:fill="auto"/>
            <w:vAlign w:val="center"/>
          </w:tcPr>
          <w:p w14:paraId="654614C6"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sz w:val="20"/>
                <w:szCs w:val="20"/>
              </w:rPr>
            </w:pPr>
            <w:r w:rsidRPr="00A80A78">
              <w:rPr>
                <w:rFonts w:ascii="Times New Roman" w:hAnsi="Times New Roman"/>
                <w:b/>
                <w:sz w:val="20"/>
                <w:szCs w:val="20"/>
              </w:rPr>
              <w:t xml:space="preserve">для поддержания статуса Участника </w:t>
            </w:r>
            <w:r w:rsidR="000A3F25" w:rsidRPr="00A80A78">
              <w:rPr>
                <w:rFonts w:ascii="Times New Roman" w:hAnsi="Times New Roman"/>
                <w:b/>
                <w:sz w:val="20"/>
                <w:szCs w:val="20"/>
              </w:rPr>
              <w:t xml:space="preserve">сегмента </w:t>
            </w:r>
            <w:r w:rsidRPr="00A80A78">
              <w:rPr>
                <w:rFonts w:ascii="Times New Roman" w:hAnsi="Times New Roman"/>
                <w:b/>
                <w:sz w:val="20"/>
                <w:szCs w:val="20"/>
              </w:rPr>
              <w:t>микробизнеса, руб. в месяц</w:t>
            </w:r>
          </w:p>
        </w:tc>
        <w:tc>
          <w:tcPr>
            <w:tcW w:w="2067" w:type="dxa"/>
            <w:shd w:val="clear" w:color="auto" w:fill="auto"/>
            <w:vAlign w:val="center"/>
          </w:tcPr>
          <w:p w14:paraId="4C97DDE3" w14:textId="77777777" w:rsidR="00C33041" w:rsidRPr="00A80A78" w:rsidRDefault="00C33041" w:rsidP="00720FCE">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не менее 5 операции</w:t>
            </w:r>
            <w:r w:rsidR="00BB1F89" w:rsidRPr="00A80A78">
              <w:rPr>
                <w:rFonts w:ascii="Times New Roman" w:hAnsi="Times New Roman"/>
                <w:sz w:val="20"/>
                <w:szCs w:val="20"/>
              </w:rPr>
              <w:t xml:space="preserve"> </w:t>
            </w:r>
            <w:r w:rsidRPr="00A80A78">
              <w:rPr>
                <w:rFonts w:ascii="Times New Roman" w:hAnsi="Times New Roman"/>
                <w:sz w:val="20"/>
                <w:szCs w:val="20"/>
              </w:rPr>
              <w:t xml:space="preserve">среднедневной остаток по </w:t>
            </w:r>
            <w:r w:rsidR="00F64A4B">
              <w:rPr>
                <w:rFonts w:ascii="Times New Roman" w:hAnsi="Times New Roman"/>
                <w:sz w:val="20"/>
                <w:szCs w:val="20"/>
              </w:rPr>
              <w:t>С</w:t>
            </w:r>
            <w:r w:rsidRPr="00A80A78">
              <w:rPr>
                <w:rFonts w:ascii="Times New Roman" w:hAnsi="Times New Roman"/>
                <w:sz w:val="20"/>
                <w:szCs w:val="20"/>
              </w:rPr>
              <w:t>чету не менее 50</w:t>
            </w:r>
            <w:r w:rsidR="00F64A4B">
              <w:rPr>
                <w:rFonts w:ascii="Times New Roman" w:hAnsi="Times New Roman"/>
                <w:sz w:val="20"/>
                <w:szCs w:val="20"/>
              </w:rPr>
              <w:t> </w:t>
            </w:r>
            <w:r w:rsidRPr="00A80A78">
              <w:rPr>
                <w:rFonts w:ascii="Times New Roman" w:hAnsi="Times New Roman"/>
                <w:sz w:val="20"/>
                <w:szCs w:val="20"/>
              </w:rPr>
              <w:t>000</w:t>
            </w:r>
            <w:r w:rsidR="00F64A4B">
              <w:rPr>
                <w:rFonts w:ascii="Times New Roman" w:hAnsi="Times New Roman"/>
                <w:sz w:val="20"/>
                <w:szCs w:val="20"/>
              </w:rPr>
              <w:t xml:space="preserve"> за отчетный период</w:t>
            </w:r>
          </w:p>
        </w:tc>
        <w:tc>
          <w:tcPr>
            <w:tcW w:w="1842" w:type="dxa"/>
            <w:shd w:val="clear" w:color="auto" w:fill="auto"/>
            <w:vAlign w:val="center"/>
          </w:tcPr>
          <w:p w14:paraId="79282979" w14:textId="77777777" w:rsidR="00C33041" w:rsidRPr="00A80A78" w:rsidRDefault="00C33041" w:rsidP="00720FCE">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не менее 6-10 операций</w:t>
            </w:r>
            <w:r w:rsidR="00BB1F89" w:rsidRPr="00A80A78">
              <w:rPr>
                <w:rFonts w:ascii="Times New Roman" w:hAnsi="Times New Roman"/>
                <w:sz w:val="20"/>
                <w:szCs w:val="20"/>
              </w:rPr>
              <w:t xml:space="preserve"> </w:t>
            </w:r>
            <w:r w:rsidRPr="00A80A78">
              <w:rPr>
                <w:rFonts w:ascii="Times New Roman" w:hAnsi="Times New Roman"/>
                <w:sz w:val="20"/>
                <w:szCs w:val="20"/>
              </w:rPr>
              <w:t xml:space="preserve">среднедневной остаток по </w:t>
            </w:r>
            <w:r w:rsidR="00F64A4B">
              <w:rPr>
                <w:rFonts w:ascii="Times New Roman" w:hAnsi="Times New Roman"/>
                <w:sz w:val="20"/>
                <w:szCs w:val="20"/>
              </w:rPr>
              <w:t>С</w:t>
            </w:r>
            <w:r w:rsidRPr="00A80A78">
              <w:rPr>
                <w:rFonts w:ascii="Times New Roman" w:hAnsi="Times New Roman"/>
                <w:sz w:val="20"/>
                <w:szCs w:val="20"/>
              </w:rPr>
              <w:t>чету не менее 180</w:t>
            </w:r>
            <w:r w:rsidR="00F64A4B">
              <w:rPr>
                <w:rFonts w:ascii="Times New Roman" w:hAnsi="Times New Roman"/>
                <w:sz w:val="20"/>
                <w:szCs w:val="20"/>
              </w:rPr>
              <w:t> </w:t>
            </w:r>
            <w:r w:rsidRPr="00A80A78">
              <w:rPr>
                <w:rFonts w:ascii="Times New Roman" w:hAnsi="Times New Roman"/>
                <w:sz w:val="20"/>
                <w:szCs w:val="20"/>
              </w:rPr>
              <w:t>000</w:t>
            </w:r>
            <w:r w:rsidR="00F64A4B">
              <w:rPr>
                <w:rFonts w:ascii="Times New Roman" w:hAnsi="Times New Roman"/>
                <w:sz w:val="20"/>
                <w:szCs w:val="20"/>
              </w:rPr>
              <w:t xml:space="preserve"> за отчетный период</w:t>
            </w:r>
          </w:p>
        </w:tc>
        <w:tc>
          <w:tcPr>
            <w:tcW w:w="2127" w:type="dxa"/>
            <w:shd w:val="clear" w:color="auto" w:fill="auto"/>
            <w:vAlign w:val="center"/>
          </w:tcPr>
          <w:p w14:paraId="14CC0943" w14:textId="77777777" w:rsidR="00C33041" w:rsidRPr="00A80A78" w:rsidRDefault="00C33041" w:rsidP="00720FCE">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не менее 11-15 операций</w:t>
            </w:r>
            <w:r w:rsidR="00BB1F89" w:rsidRPr="00A80A78">
              <w:rPr>
                <w:rFonts w:ascii="Times New Roman" w:hAnsi="Times New Roman"/>
                <w:sz w:val="20"/>
                <w:szCs w:val="20"/>
              </w:rPr>
              <w:t xml:space="preserve"> </w:t>
            </w:r>
            <w:r w:rsidRPr="00A80A78">
              <w:rPr>
                <w:rFonts w:ascii="Times New Roman" w:hAnsi="Times New Roman"/>
                <w:sz w:val="20"/>
                <w:szCs w:val="20"/>
              </w:rPr>
              <w:t xml:space="preserve">среднедневной остаток по </w:t>
            </w:r>
            <w:r w:rsidR="00F64A4B">
              <w:rPr>
                <w:rFonts w:ascii="Times New Roman" w:hAnsi="Times New Roman"/>
                <w:sz w:val="20"/>
                <w:szCs w:val="20"/>
              </w:rPr>
              <w:t>С</w:t>
            </w:r>
            <w:r w:rsidRPr="00A80A78">
              <w:rPr>
                <w:rFonts w:ascii="Times New Roman" w:hAnsi="Times New Roman"/>
                <w:sz w:val="20"/>
                <w:szCs w:val="20"/>
              </w:rPr>
              <w:t>чету не менее 625</w:t>
            </w:r>
            <w:r w:rsidR="00F64A4B">
              <w:rPr>
                <w:rFonts w:ascii="Times New Roman" w:hAnsi="Times New Roman"/>
                <w:sz w:val="20"/>
                <w:szCs w:val="20"/>
              </w:rPr>
              <w:t> </w:t>
            </w:r>
            <w:r w:rsidRPr="00A80A78">
              <w:rPr>
                <w:rFonts w:ascii="Times New Roman" w:hAnsi="Times New Roman"/>
                <w:sz w:val="20"/>
                <w:szCs w:val="20"/>
              </w:rPr>
              <w:t>000</w:t>
            </w:r>
            <w:r w:rsidR="00F64A4B">
              <w:rPr>
                <w:rFonts w:ascii="Times New Roman" w:hAnsi="Times New Roman"/>
                <w:sz w:val="20"/>
                <w:szCs w:val="20"/>
              </w:rPr>
              <w:t xml:space="preserve"> за отчетный период</w:t>
            </w:r>
          </w:p>
        </w:tc>
        <w:tc>
          <w:tcPr>
            <w:tcW w:w="2126" w:type="dxa"/>
            <w:shd w:val="clear" w:color="auto" w:fill="auto"/>
            <w:vAlign w:val="center"/>
          </w:tcPr>
          <w:p w14:paraId="728BFE04" w14:textId="77777777" w:rsidR="00C33041" w:rsidRPr="00A80A78" w:rsidRDefault="00C33041" w:rsidP="00720FCE">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не менее 16 операций</w:t>
            </w:r>
            <w:r w:rsidR="000A3F25" w:rsidRPr="00A80A78">
              <w:rPr>
                <w:rFonts w:ascii="Times New Roman" w:hAnsi="Times New Roman"/>
                <w:sz w:val="20"/>
                <w:szCs w:val="20"/>
              </w:rPr>
              <w:t xml:space="preserve"> </w:t>
            </w:r>
            <w:r w:rsidRPr="00A80A78">
              <w:rPr>
                <w:rFonts w:ascii="Times New Roman" w:hAnsi="Times New Roman"/>
                <w:sz w:val="20"/>
                <w:szCs w:val="20"/>
              </w:rPr>
              <w:t xml:space="preserve">среднедневной остаток по </w:t>
            </w:r>
            <w:r w:rsidR="00F64A4B">
              <w:rPr>
                <w:rFonts w:ascii="Times New Roman" w:hAnsi="Times New Roman"/>
                <w:sz w:val="20"/>
                <w:szCs w:val="20"/>
              </w:rPr>
              <w:t>С</w:t>
            </w:r>
            <w:r w:rsidRPr="00A80A78">
              <w:rPr>
                <w:rFonts w:ascii="Times New Roman" w:hAnsi="Times New Roman"/>
                <w:sz w:val="20"/>
                <w:szCs w:val="20"/>
              </w:rPr>
              <w:t>чету не менее 3 млн.</w:t>
            </w:r>
            <w:r w:rsidR="00F64A4B">
              <w:rPr>
                <w:rFonts w:ascii="Times New Roman" w:hAnsi="Times New Roman"/>
                <w:sz w:val="20"/>
                <w:szCs w:val="20"/>
              </w:rPr>
              <w:t xml:space="preserve"> </w:t>
            </w:r>
            <w:r w:rsidR="00F64A4B" w:rsidRPr="00A80A78">
              <w:rPr>
                <w:rFonts w:ascii="Times New Roman" w:hAnsi="Times New Roman"/>
                <w:sz w:val="20"/>
                <w:szCs w:val="20"/>
              </w:rPr>
              <w:t>.</w:t>
            </w:r>
            <w:r w:rsidR="00F64A4B">
              <w:rPr>
                <w:rFonts w:ascii="Times New Roman" w:hAnsi="Times New Roman"/>
                <w:sz w:val="20"/>
                <w:szCs w:val="20"/>
              </w:rPr>
              <w:t xml:space="preserve"> за отчетный период</w:t>
            </w:r>
          </w:p>
        </w:tc>
      </w:tr>
      <w:tr w:rsidR="00BB1F89" w:rsidRPr="00A80A78" w14:paraId="294D09A8" w14:textId="77777777" w:rsidTr="00A62C03">
        <w:tc>
          <w:tcPr>
            <w:tcW w:w="1869" w:type="dxa"/>
            <w:shd w:val="clear" w:color="auto" w:fill="auto"/>
            <w:vAlign w:val="center"/>
          </w:tcPr>
          <w:p w14:paraId="412B971F"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sz w:val="20"/>
                <w:szCs w:val="20"/>
              </w:rPr>
            </w:pPr>
            <w:r w:rsidRPr="00A80A78">
              <w:rPr>
                <w:rFonts w:ascii="Times New Roman" w:hAnsi="Times New Roman"/>
                <w:b/>
                <w:sz w:val="20"/>
                <w:szCs w:val="20"/>
              </w:rPr>
              <w:t>для поддержания статуса Участника сегмента малого и среднего бизнеса, руб. в месяц</w:t>
            </w:r>
          </w:p>
        </w:tc>
        <w:tc>
          <w:tcPr>
            <w:tcW w:w="2067" w:type="dxa"/>
            <w:shd w:val="clear" w:color="auto" w:fill="auto"/>
            <w:vAlign w:val="center"/>
          </w:tcPr>
          <w:p w14:paraId="40514486" w14:textId="77777777" w:rsidR="00C33041" w:rsidRPr="00A80A78" w:rsidRDefault="00C33041" w:rsidP="00720FCE">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не менее 10 операции</w:t>
            </w:r>
            <w:r w:rsidR="000A3F25" w:rsidRPr="00A80A78">
              <w:rPr>
                <w:rFonts w:ascii="Times New Roman" w:hAnsi="Times New Roman"/>
                <w:sz w:val="20"/>
                <w:szCs w:val="20"/>
              </w:rPr>
              <w:t xml:space="preserve"> </w:t>
            </w:r>
            <w:r w:rsidRPr="00A80A78">
              <w:rPr>
                <w:rFonts w:ascii="Times New Roman" w:hAnsi="Times New Roman"/>
                <w:sz w:val="20"/>
                <w:szCs w:val="20"/>
              </w:rPr>
              <w:t xml:space="preserve">среднедневной остаток по </w:t>
            </w:r>
            <w:r w:rsidR="00F64A4B">
              <w:rPr>
                <w:rFonts w:ascii="Times New Roman" w:hAnsi="Times New Roman"/>
                <w:sz w:val="20"/>
                <w:szCs w:val="20"/>
              </w:rPr>
              <w:t>С</w:t>
            </w:r>
            <w:r w:rsidRPr="00A80A78">
              <w:rPr>
                <w:rFonts w:ascii="Times New Roman" w:hAnsi="Times New Roman"/>
                <w:sz w:val="20"/>
                <w:szCs w:val="20"/>
              </w:rPr>
              <w:t>чету  не менее 70 000</w:t>
            </w:r>
            <w:r w:rsidR="00F64A4B">
              <w:rPr>
                <w:rFonts w:ascii="Times New Roman" w:hAnsi="Times New Roman"/>
                <w:sz w:val="20"/>
                <w:szCs w:val="20"/>
              </w:rPr>
              <w:t xml:space="preserve"> за отчетный период</w:t>
            </w:r>
          </w:p>
        </w:tc>
        <w:tc>
          <w:tcPr>
            <w:tcW w:w="1842" w:type="dxa"/>
            <w:shd w:val="clear" w:color="auto" w:fill="auto"/>
            <w:vAlign w:val="center"/>
          </w:tcPr>
          <w:p w14:paraId="08BE8E5E" w14:textId="77777777" w:rsidR="00C33041" w:rsidRPr="00A80A78" w:rsidRDefault="00C33041" w:rsidP="00720FCE">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не менее 11-40 операций</w:t>
            </w:r>
            <w:r w:rsidR="000A3F25" w:rsidRPr="00A80A78">
              <w:rPr>
                <w:rFonts w:ascii="Times New Roman" w:hAnsi="Times New Roman"/>
                <w:sz w:val="20"/>
                <w:szCs w:val="20"/>
              </w:rPr>
              <w:t xml:space="preserve"> </w:t>
            </w:r>
            <w:r w:rsidRPr="00A80A78">
              <w:rPr>
                <w:rFonts w:ascii="Times New Roman" w:hAnsi="Times New Roman"/>
                <w:sz w:val="20"/>
                <w:szCs w:val="20"/>
              </w:rPr>
              <w:t xml:space="preserve">среднедневной остаток по </w:t>
            </w:r>
            <w:r w:rsidR="00F64A4B">
              <w:rPr>
                <w:rFonts w:ascii="Times New Roman" w:hAnsi="Times New Roman"/>
                <w:sz w:val="20"/>
                <w:szCs w:val="20"/>
              </w:rPr>
              <w:t>С</w:t>
            </w:r>
            <w:r w:rsidRPr="00A80A78">
              <w:rPr>
                <w:rFonts w:ascii="Times New Roman" w:hAnsi="Times New Roman"/>
                <w:sz w:val="20"/>
                <w:szCs w:val="20"/>
              </w:rPr>
              <w:t>чету  не менее 250</w:t>
            </w:r>
            <w:r w:rsidR="00F64A4B">
              <w:rPr>
                <w:rFonts w:ascii="Times New Roman" w:hAnsi="Times New Roman"/>
                <w:sz w:val="20"/>
                <w:szCs w:val="20"/>
              </w:rPr>
              <w:t> </w:t>
            </w:r>
            <w:r w:rsidRPr="00A80A78">
              <w:rPr>
                <w:rFonts w:ascii="Times New Roman" w:hAnsi="Times New Roman"/>
                <w:sz w:val="20"/>
                <w:szCs w:val="20"/>
              </w:rPr>
              <w:t>000</w:t>
            </w:r>
            <w:r w:rsidR="00F64A4B">
              <w:rPr>
                <w:rFonts w:ascii="Times New Roman" w:hAnsi="Times New Roman"/>
                <w:sz w:val="20"/>
                <w:szCs w:val="20"/>
              </w:rPr>
              <w:t xml:space="preserve"> за отчетный период</w:t>
            </w:r>
          </w:p>
        </w:tc>
        <w:tc>
          <w:tcPr>
            <w:tcW w:w="2127" w:type="dxa"/>
            <w:shd w:val="clear" w:color="auto" w:fill="auto"/>
            <w:vAlign w:val="center"/>
          </w:tcPr>
          <w:p w14:paraId="11685CC8" w14:textId="77777777" w:rsidR="00C33041" w:rsidRPr="00A80A78" w:rsidRDefault="00C33041" w:rsidP="00720FCE">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не менее 41-80 операций</w:t>
            </w:r>
            <w:r w:rsidR="000A3F25" w:rsidRPr="00A80A78">
              <w:rPr>
                <w:rFonts w:ascii="Times New Roman" w:hAnsi="Times New Roman"/>
                <w:sz w:val="20"/>
                <w:szCs w:val="20"/>
              </w:rPr>
              <w:t xml:space="preserve"> </w:t>
            </w:r>
            <w:r w:rsidRPr="00A80A78">
              <w:rPr>
                <w:rFonts w:ascii="Times New Roman" w:hAnsi="Times New Roman"/>
                <w:sz w:val="20"/>
                <w:szCs w:val="20"/>
              </w:rPr>
              <w:t xml:space="preserve">среднедневной остаток по </w:t>
            </w:r>
            <w:r w:rsidR="00F64A4B">
              <w:rPr>
                <w:rFonts w:ascii="Times New Roman" w:hAnsi="Times New Roman"/>
                <w:sz w:val="20"/>
                <w:szCs w:val="20"/>
              </w:rPr>
              <w:t>С</w:t>
            </w:r>
            <w:r w:rsidRPr="00A80A78">
              <w:rPr>
                <w:rFonts w:ascii="Times New Roman" w:hAnsi="Times New Roman"/>
                <w:sz w:val="20"/>
                <w:szCs w:val="20"/>
              </w:rPr>
              <w:t>чету  не менее 1,8 млн.</w:t>
            </w:r>
            <w:r w:rsidR="00F64A4B">
              <w:rPr>
                <w:rFonts w:ascii="Times New Roman" w:hAnsi="Times New Roman"/>
                <w:sz w:val="20"/>
                <w:szCs w:val="20"/>
              </w:rPr>
              <w:t xml:space="preserve"> за отчетный период</w:t>
            </w:r>
          </w:p>
        </w:tc>
        <w:tc>
          <w:tcPr>
            <w:tcW w:w="2126" w:type="dxa"/>
            <w:shd w:val="clear" w:color="auto" w:fill="auto"/>
            <w:vAlign w:val="center"/>
          </w:tcPr>
          <w:p w14:paraId="6BBC13B5" w14:textId="77777777" w:rsidR="00C33041" w:rsidRPr="00A80A78" w:rsidRDefault="00C33041" w:rsidP="00720FCE">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не менее 81 операции</w:t>
            </w:r>
            <w:r w:rsidR="000A3F25" w:rsidRPr="00A80A78">
              <w:rPr>
                <w:rFonts w:ascii="Times New Roman" w:hAnsi="Times New Roman"/>
                <w:sz w:val="20"/>
                <w:szCs w:val="20"/>
              </w:rPr>
              <w:t xml:space="preserve"> </w:t>
            </w:r>
            <w:r w:rsidRPr="00A80A78">
              <w:rPr>
                <w:rFonts w:ascii="Times New Roman" w:hAnsi="Times New Roman"/>
                <w:sz w:val="20"/>
                <w:szCs w:val="20"/>
              </w:rPr>
              <w:t xml:space="preserve">среднедневной остаток по </w:t>
            </w:r>
            <w:r w:rsidR="00F64A4B">
              <w:rPr>
                <w:rFonts w:ascii="Times New Roman" w:hAnsi="Times New Roman"/>
                <w:sz w:val="20"/>
                <w:szCs w:val="20"/>
              </w:rPr>
              <w:t>С</w:t>
            </w:r>
            <w:r w:rsidRPr="00A80A78">
              <w:rPr>
                <w:rFonts w:ascii="Times New Roman" w:hAnsi="Times New Roman"/>
                <w:sz w:val="20"/>
                <w:szCs w:val="20"/>
              </w:rPr>
              <w:t>чету не менее 7,5 млн.</w:t>
            </w:r>
            <w:r w:rsidR="00F64A4B">
              <w:rPr>
                <w:rFonts w:ascii="Times New Roman" w:hAnsi="Times New Roman"/>
                <w:sz w:val="20"/>
                <w:szCs w:val="20"/>
              </w:rPr>
              <w:t xml:space="preserve"> за отчетный период</w:t>
            </w:r>
          </w:p>
        </w:tc>
      </w:tr>
    </w:tbl>
    <w:p w14:paraId="0B783219" w14:textId="77777777" w:rsidR="00C33041" w:rsidRPr="004C6B2B" w:rsidRDefault="00A83852" w:rsidP="00F22313">
      <w:pPr>
        <w:tabs>
          <w:tab w:val="left" w:pos="0"/>
          <w:tab w:val="left" w:pos="1134"/>
          <w:tab w:val="left" w:pos="1276"/>
        </w:tabs>
        <w:spacing w:after="0" w:line="240" w:lineRule="auto"/>
        <w:jc w:val="both"/>
        <w:rPr>
          <w:rFonts w:ascii="Times New Roman" w:hAnsi="Times New Roman"/>
          <w:sz w:val="24"/>
          <w:szCs w:val="24"/>
        </w:rPr>
      </w:pPr>
      <w:r w:rsidRPr="004C6B2B">
        <w:rPr>
          <w:rFonts w:ascii="Times New Roman" w:hAnsi="Times New Roman"/>
          <w:sz w:val="24"/>
          <w:szCs w:val="24"/>
        </w:rPr>
        <w:t>и отображается в Личном кабинете с предоставлением Витрины соответствующей текущему статусу Участника.</w:t>
      </w:r>
      <w:r>
        <w:rPr>
          <w:rFonts w:ascii="Times New Roman" w:hAnsi="Times New Roman"/>
          <w:sz w:val="24"/>
          <w:szCs w:val="24"/>
        </w:rPr>
        <w:t xml:space="preserve"> </w:t>
      </w:r>
    </w:p>
    <w:p w14:paraId="1D26A82D" w14:textId="77777777" w:rsidR="00C33041" w:rsidRPr="004C6B2B" w:rsidRDefault="004C6B2B" w:rsidP="00DC549E">
      <w:pPr>
        <w:numPr>
          <w:ilvl w:val="0"/>
          <w:numId w:val="13"/>
        </w:numPr>
        <w:tabs>
          <w:tab w:val="left" w:pos="0"/>
          <w:tab w:val="left" w:pos="426"/>
        </w:tabs>
        <w:spacing w:after="120" w:line="240" w:lineRule="auto"/>
        <w:ind w:left="0" w:firstLine="0"/>
        <w:jc w:val="center"/>
        <w:rPr>
          <w:rFonts w:ascii="Times New Roman" w:hAnsi="Times New Roman"/>
          <w:b/>
          <w:sz w:val="24"/>
          <w:szCs w:val="24"/>
        </w:rPr>
      </w:pPr>
      <w:r>
        <w:rPr>
          <w:rFonts w:ascii="Times New Roman" w:hAnsi="Times New Roman"/>
          <w:b/>
          <w:sz w:val="24"/>
          <w:szCs w:val="24"/>
        </w:rPr>
        <w:t>Начисление бонусов</w:t>
      </w:r>
    </w:p>
    <w:p w14:paraId="6F0E7793" w14:textId="250942D6" w:rsidR="00C33041"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5.1. В рамках Программы за совершение Участником Операций Банк начисляет на Бонусный счет Участника Бонусы, согласно </w:t>
      </w:r>
      <w:proofErr w:type="gramStart"/>
      <w:r w:rsidRPr="004C6B2B">
        <w:rPr>
          <w:rFonts w:ascii="Times New Roman" w:hAnsi="Times New Roman"/>
          <w:sz w:val="24"/>
          <w:szCs w:val="24"/>
        </w:rPr>
        <w:t>условиям</w:t>
      </w:r>
      <w:proofErr w:type="gramEnd"/>
      <w:r w:rsidRPr="004C6B2B">
        <w:rPr>
          <w:rFonts w:ascii="Times New Roman" w:hAnsi="Times New Roman"/>
          <w:sz w:val="24"/>
          <w:szCs w:val="24"/>
        </w:rPr>
        <w:t xml:space="preserve"> ниже:</w:t>
      </w:r>
    </w:p>
    <w:p w14:paraId="6F55DA0A" w14:textId="77777777" w:rsidR="00A62C03" w:rsidRPr="004C6B2B" w:rsidRDefault="00A62C03" w:rsidP="004C6B2B">
      <w:pPr>
        <w:tabs>
          <w:tab w:val="left" w:pos="0"/>
          <w:tab w:val="left" w:pos="1134"/>
          <w:tab w:val="left" w:pos="1276"/>
        </w:tabs>
        <w:spacing w:after="0" w:line="240" w:lineRule="auto"/>
        <w:ind w:firstLine="709"/>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237"/>
        <w:gridCol w:w="1597"/>
        <w:gridCol w:w="1620"/>
        <w:gridCol w:w="964"/>
        <w:gridCol w:w="2133"/>
      </w:tblGrid>
      <w:tr w:rsidR="00C33041" w:rsidRPr="00A80A78" w14:paraId="43306BE4" w14:textId="77777777" w:rsidTr="00A62C03">
        <w:trPr>
          <w:jc w:val="center"/>
        </w:trPr>
        <w:tc>
          <w:tcPr>
            <w:tcW w:w="1924" w:type="dxa"/>
            <w:vMerge w:val="restart"/>
            <w:shd w:val="clear" w:color="auto" w:fill="auto"/>
            <w:vAlign w:val="center"/>
          </w:tcPr>
          <w:p w14:paraId="190E2935"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Операция</w:t>
            </w:r>
          </w:p>
        </w:tc>
        <w:tc>
          <w:tcPr>
            <w:tcW w:w="5489" w:type="dxa"/>
            <w:gridSpan w:val="4"/>
            <w:tcBorders>
              <w:bottom w:val="single" w:sz="4" w:space="0" w:color="auto"/>
            </w:tcBorders>
            <w:shd w:val="clear" w:color="auto" w:fill="auto"/>
          </w:tcPr>
          <w:p w14:paraId="4F4F91D2"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Бонусы</w:t>
            </w:r>
          </w:p>
        </w:tc>
        <w:tc>
          <w:tcPr>
            <w:tcW w:w="1932" w:type="dxa"/>
            <w:vMerge w:val="restart"/>
            <w:shd w:val="clear" w:color="auto" w:fill="auto"/>
          </w:tcPr>
          <w:p w14:paraId="3A9A0EA4"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Способ начисления</w:t>
            </w:r>
          </w:p>
        </w:tc>
      </w:tr>
      <w:tr w:rsidR="000A3F25" w:rsidRPr="00A80A78" w14:paraId="1CBEE055" w14:textId="77777777" w:rsidTr="00A62C03">
        <w:trPr>
          <w:jc w:val="center"/>
        </w:trPr>
        <w:tc>
          <w:tcPr>
            <w:tcW w:w="1924" w:type="dxa"/>
            <w:vMerge/>
            <w:tcBorders>
              <w:bottom w:val="single" w:sz="4" w:space="0" w:color="auto"/>
            </w:tcBorders>
            <w:shd w:val="clear" w:color="auto" w:fill="auto"/>
          </w:tcPr>
          <w:p w14:paraId="33A7DA27" w14:textId="77777777" w:rsidR="00C33041" w:rsidRPr="00A80A78" w:rsidRDefault="00C33041" w:rsidP="00A80A78">
            <w:pPr>
              <w:tabs>
                <w:tab w:val="left" w:pos="0"/>
                <w:tab w:val="left" w:pos="1134"/>
                <w:tab w:val="left" w:pos="1276"/>
              </w:tabs>
              <w:spacing w:after="0" w:line="240" w:lineRule="auto"/>
              <w:ind w:firstLine="709"/>
              <w:jc w:val="both"/>
              <w:rPr>
                <w:rFonts w:ascii="Times New Roman" w:hAnsi="Times New Roman"/>
                <w:sz w:val="24"/>
                <w:szCs w:val="24"/>
              </w:rPr>
            </w:pPr>
          </w:p>
        </w:tc>
        <w:tc>
          <w:tcPr>
            <w:tcW w:w="1312" w:type="dxa"/>
            <w:tcBorders>
              <w:bottom w:val="single" w:sz="4" w:space="0" w:color="auto"/>
            </w:tcBorders>
            <w:shd w:val="clear" w:color="auto" w:fill="auto"/>
            <w:vAlign w:val="center"/>
          </w:tcPr>
          <w:p w14:paraId="4968D938"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Базовый</w:t>
            </w:r>
          </w:p>
        </w:tc>
        <w:tc>
          <w:tcPr>
            <w:tcW w:w="1487" w:type="dxa"/>
            <w:tcBorders>
              <w:bottom w:val="single" w:sz="4" w:space="0" w:color="auto"/>
            </w:tcBorders>
            <w:shd w:val="clear" w:color="auto" w:fill="auto"/>
            <w:vAlign w:val="center"/>
          </w:tcPr>
          <w:p w14:paraId="56620505"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Стандартный</w:t>
            </w:r>
          </w:p>
        </w:tc>
        <w:tc>
          <w:tcPr>
            <w:tcW w:w="1540" w:type="dxa"/>
            <w:tcBorders>
              <w:bottom w:val="single" w:sz="4" w:space="0" w:color="auto"/>
            </w:tcBorders>
            <w:shd w:val="clear" w:color="auto" w:fill="auto"/>
            <w:vAlign w:val="center"/>
          </w:tcPr>
          <w:p w14:paraId="09677C31"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Продвинутый</w:t>
            </w:r>
          </w:p>
        </w:tc>
        <w:tc>
          <w:tcPr>
            <w:tcW w:w="1150" w:type="dxa"/>
            <w:tcBorders>
              <w:bottom w:val="single" w:sz="4" w:space="0" w:color="auto"/>
            </w:tcBorders>
            <w:shd w:val="clear" w:color="auto" w:fill="auto"/>
            <w:vAlign w:val="center"/>
          </w:tcPr>
          <w:p w14:paraId="62142270"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VIP</w:t>
            </w:r>
          </w:p>
        </w:tc>
        <w:tc>
          <w:tcPr>
            <w:tcW w:w="1932" w:type="dxa"/>
            <w:vMerge/>
            <w:tcBorders>
              <w:bottom w:val="single" w:sz="4" w:space="0" w:color="auto"/>
            </w:tcBorders>
            <w:shd w:val="clear" w:color="auto" w:fill="auto"/>
          </w:tcPr>
          <w:p w14:paraId="397A1D32" w14:textId="77777777" w:rsidR="00C33041" w:rsidRPr="00A80A78" w:rsidRDefault="00C33041" w:rsidP="00A80A78">
            <w:pPr>
              <w:tabs>
                <w:tab w:val="left" w:pos="0"/>
                <w:tab w:val="left" w:pos="1134"/>
                <w:tab w:val="left" w:pos="1276"/>
              </w:tabs>
              <w:spacing w:after="0" w:line="240" w:lineRule="auto"/>
              <w:ind w:firstLine="709"/>
              <w:jc w:val="both"/>
              <w:rPr>
                <w:rFonts w:ascii="Times New Roman" w:hAnsi="Times New Roman"/>
                <w:sz w:val="24"/>
                <w:szCs w:val="24"/>
              </w:rPr>
            </w:pPr>
          </w:p>
        </w:tc>
      </w:tr>
      <w:tr w:rsidR="000A3F25" w:rsidRPr="00A80A78" w14:paraId="22FADD2F" w14:textId="77777777" w:rsidTr="00A62C03">
        <w:trPr>
          <w:jc w:val="center"/>
        </w:trPr>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14:paraId="61B0D633" w14:textId="77777777" w:rsidR="00C33041" w:rsidRPr="00023E44" w:rsidRDefault="00C33041" w:rsidP="00A83852">
            <w:pPr>
              <w:tabs>
                <w:tab w:val="left" w:pos="0"/>
                <w:tab w:val="left" w:pos="1134"/>
                <w:tab w:val="left" w:pos="1276"/>
              </w:tabs>
              <w:spacing w:after="0" w:line="240" w:lineRule="auto"/>
              <w:jc w:val="both"/>
              <w:rPr>
                <w:rFonts w:ascii="Times New Roman" w:hAnsi="Times New Roman"/>
                <w:b/>
              </w:rPr>
            </w:pPr>
            <w:r w:rsidRPr="00023E44">
              <w:rPr>
                <w:rFonts w:ascii="Times New Roman" w:hAnsi="Times New Roman"/>
                <w:b/>
              </w:rPr>
              <w:t>внешние операции/платежи на счета юридических лиц</w:t>
            </w:r>
            <w:r w:rsidR="00F64A4B">
              <w:rPr>
                <w:rFonts w:ascii="Times New Roman" w:hAnsi="Times New Roman"/>
                <w:b/>
              </w:rPr>
              <w:t xml:space="preserve"> и ИП</w:t>
            </w:r>
            <w:r w:rsidRPr="00023E44">
              <w:rPr>
                <w:rFonts w:ascii="Times New Roman" w:hAnsi="Times New Roman"/>
                <w:b/>
              </w:rPr>
              <w:t xml:space="preserve"> в валюте РФ</w:t>
            </w:r>
            <w:r w:rsidR="00F64A4B">
              <w:rPr>
                <w:rFonts w:ascii="Times New Roman" w:hAnsi="Times New Roman"/>
                <w:b/>
              </w:rPr>
              <w:t>, открытые в иных кредитных организациях</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8163AA4" w14:textId="77777777" w:rsidR="00C33041" w:rsidRPr="00A83852" w:rsidRDefault="00C33041" w:rsidP="00A62C03">
            <w:pPr>
              <w:tabs>
                <w:tab w:val="left" w:pos="0"/>
                <w:tab w:val="left" w:pos="1134"/>
                <w:tab w:val="left" w:pos="1276"/>
              </w:tabs>
              <w:spacing w:after="0" w:line="240" w:lineRule="auto"/>
              <w:ind w:firstLine="505"/>
              <w:rPr>
                <w:rFonts w:ascii="Times New Roman" w:hAnsi="Times New Roman"/>
                <w:sz w:val="20"/>
                <w:szCs w:val="20"/>
              </w:rPr>
            </w:pPr>
            <w:r w:rsidRPr="00A83852">
              <w:rPr>
                <w:rFonts w:ascii="Times New Roman" w:hAnsi="Times New Roman"/>
                <w:sz w:val="20"/>
                <w:szCs w:val="20"/>
              </w:rPr>
              <w:t>5</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67D496CB" w14:textId="77777777" w:rsidR="00C33041" w:rsidRPr="00A83852" w:rsidRDefault="00C33041" w:rsidP="00A62C03">
            <w:pPr>
              <w:tabs>
                <w:tab w:val="left" w:pos="0"/>
                <w:tab w:val="left" w:pos="1134"/>
                <w:tab w:val="left" w:pos="1276"/>
              </w:tabs>
              <w:spacing w:after="0" w:line="240" w:lineRule="auto"/>
              <w:ind w:firstLine="692"/>
              <w:rPr>
                <w:rFonts w:ascii="Times New Roman" w:hAnsi="Times New Roman"/>
                <w:sz w:val="20"/>
                <w:szCs w:val="20"/>
              </w:rPr>
            </w:pPr>
            <w:r w:rsidRPr="00A83852">
              <w:rPr>
                <w:rFonts w:ascii="Times New Roman" w:hAnsi="Times New Roman"/>
                <w:sz w:val="20"/>
                <w:szCs w:val="20"/>
              </w:rPr>
              <w:t>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1A9D531" w14:textId="77777777" w:rsidR="00C33041" w:rsidRPr="00023E44" w:rsidRDefault="00C33041" w:rsidP="00A62C03">
            <w:pPr>
              <w:tabs>
                <w:tab w:val="left" w:pos="0"/>
                <w:tab w:val="left" w:pos="1134"/>
                <w:tab w:val="left" w:pos="1276"/>
              </w:tabs>
              <w:spacing w:after="0" w:line="240" w:lineRule="auto"/>
              <w:ind w:firstLine="646"/>
              <w:rPr>
                <w:rFonts w:ascii="Times New Roman" w:hAnsi="Times New Roman"/>
                <w:sz w:val="20"/>
                <w:szCs w:val="20"/>
              </w:rPr>
            </w:pPr>
            <w:r w:rsidRPr="00023E44">
              <w:rPr>
                <w:rFonts w:ascii="Times New Roman" w:hAnsi="Times New Roman"/>
                <w:sz w:val="20"/>
                <w:szCs w:val="20"/>
              </w:rPr>
              <w:t>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4B64A4C6" w14:textId="77777777" w:rsidR="00C33041" w:rsidRPr="00023E44" w:rsidRDefault="00C33041" w:rsidP="00A62C03">
            <w:pPr>
              <w:tabs>
                <w:tab w:val="left" w:pos="0"/>
                <w:tab w:val="left" w:pos="1134"/>
                <w:tab w:val="left" w:pos="1276"/>
              </w:tabs>
              <w:spacing w:after="0" w:line="240" w:lineRule="auto"/>
              <w:ind w:firstLine="250"/>
              <w:rPr>
                <w:rFonts w:ascii="Times New Roman" w:hAnsi="Times New Roman"/>
                <w:sz w:val="20"/>
                <w:szCs w:val="20"/>
              </w:rPr>
            </w:pPr>
            <w:r w:rsidRPr="00023E44">
              <w:rPr>
                <w:rFonts w:ascii="Times New Roman" w:hAnsi="Times New Roman"/>
                <w:sz w:val="20"/>
                <w:szCs w:val="20"/>
              </w:rPr>
              <w:t>8</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6F120FF3" w14:textId="77777777" w:rsidR="00C33041" w:rsidRPr="00F22313" w:rsidRDefault="00C33041" w:rsidP="00D666B4">
            <w:pPr>
              <w:tabs>
                <w:tab w:val="left" w:pos="0"/>
                <w:tab w:val="left" w:pos="1134"/>
                <w:tab w:val="left" w:pos="1276"/>
              </w:tabs>
              <w:spacing w:after="0" w:line="240" w:lineRule="auto"/>
              <w:jc w:val="both"/>
              <w:rPr>
                <w:rFonts w:ascii="Times New Roman" w:hAnsi="Times New Roman"/>
                <w:b/>
                <w:sz w:val="24"/>
                <w:szCs w:val="24"/>
              </w:rPr>
            </w:pPr>
            <w:r w:rsidRPr="00023E44">
              <w:rPr>
                <w:rFonts w:ascii="Times New Roman" w:hAnsi="Times New Roman"/>
                <w:b/>
              </w:rPr>
              <w:t>бонусы начисляются за одну операцию/платеж (независимо от суммы операции/платежа)</w:t>
            </w:r>
          </w:p>
        </w:tc>
      </w:tr>
    </w:tbl>
    <w:p w14:paraId="0D0409F3"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При этом начисление Бонусов за совершение Участником Операций не ограничено лимитами в пределах Отчетного периода. </w:t>
      </w:r>
    </w:p>
    <w:p w14:paraId="6EFE79C1"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5.2. Бонусы начисляются только за платные операции (платежи), осуществляемые </w:t>
      </w:r>
      <w:r w:rsidR="008B52D4">
        <w:rPr>
          <w:rFonts w:ascii="Times New Roman" w:hAnsi="Times New Roman"/>
          <w:sz w:val="24"/>
          <w:szCs w:val="24"/>
        </w:rPr>
        <w:br/>
      </w:r>
      <w:r w:rsidRPr="004C6B2B">
        <w:rPr>
          <w:rFonts w:ascii="Times New Roman" w:hAnsi="Times New Roman"/>
          <w:sz w:val="24"/>
          <w:szCs w:val="24"/>
        </w:rPr>
        <w:t xml:space="preserve">в рамках </w:t>
      </w:r>
      <w:r w:rsidR="00DB2B25" w:rsidRPr="004C6B2B">
        <w:rPr>
          <w:rFonts w:ascii="Times New Roman" w:hAnsi="Times New Roman"/>
          <w:sz w:val="24"/>
          <w:szCs w:val="24"/>
        </w:rPr>
        <w:t>Т</w:t>
      </w:r>
      <w:r w:rsidRPr="004C6B2B">
        <w:rPr>
          <w:rFonts w:ascii="Times New Roman" w:hAnsi="Times New Roman"/>
          <w:sz w:val="24"/>
          <w:szCs w:val="24"/>
        </w:rPr>
        <w:t>ариф</w:t>
      </w:r>
      <w:r w:rsidR="00DB2B25" w:rsidRPr="004C6B2B">
        <w:rPr>
          <w:rFonts w:ascii="Times New Roman" w:hAnsi="Times New Roman"/>
          <w:sz w:val="24"/>
          <w:szCs w:val="24"/>
        </w:rPr>
        <w:t>ов</w:t>
      </w:r>
      <w:r w:rsidRPr="004C6B2B">
        <w:rPr>
          <w:rFonts w:ascii="Times New Roman" w:hAnsi="Times New Roman"/>
          <w:sz w:val="24"/>
          <w:szCs w:val="24"/>
        </w:rPr>
        <w:t xml:space="preserve"> РКО. За операции (платежи), осуществляемые на бесплатной основе </w:t>
      </w:r>
      <w:r w:rsidR="008B52D4">
        <w:rPr>
          <w:rFonts w:ascii="Times New Roman" w:hAnsi="Times New Roman"/>
          <w:sz w:val="24"/>
          <w:szCs w:val="24"/>
        </w:rPr>
        <w:br/>
      </w:r>
      <w:r w:rsidRPr="004C6B2B">
        <w:rPr>
          <w:rFonts w:ascii="Times New Roman" w:hAnsi="Times New Roman"/>
          <w:sz w:val="24"/>
          <w:szCs w:val="24"/>
        </w:rPr>
        <w:lastRenderedPageBreak/>
        <w:t xml:space="preserve">в рамках бесплатных лимитов, предусмотренных </w:t>
      </w:r>
      <w:r w:rsidR="000F2EF3">
        <w:rPr>
          <w:rFonts w:ascii="Times New Roman" w:hAnsi="Times New Roman"/>
          <w:sz w:val="24"/>
          <w:szCs w:val="24"/>
        </w:rPr>
        <w:t>Т</w:t>
      </w:r>
      <w:r w:rsidRPr="004C6B2B">
        <w:rPr>
          <w:rFonts w:ascii="Times New Roman" w:hAnsi="Times New Roman"/>
          <w:sz w:val="24"/>
          <w:szCs w:val="24"/>
        </w:rPr>
        <w:t xml:space="preserve">арифными планами </w:t>
      </w:r>
      <w:r w:rsidRPr="00026FBC">
        <w:rPr>
          <w:rFonts w:ascii="Times New Roman" w:hAnsi="Times New Roman"/>
          <w:sz w:val="24"/>
          <w:szCs w:val="24"/>
        </w:rPr>
        <w:t>РКО/условиями</w:t>
      </w:r>
      <w:r w:rsidRPr="004C6B2B">
        <w:rPr>
          <w:rFonts w:ascii="Times New Roman" w:hAnsi="Times New Roman"/>
          <w:sz w:val="24"/>
          <w:szCs w:val="24"/>
        </w:rPr>
        <w:t xml:space="preserve"> маркетинговых акций, Бонусы не начисляются.</w:t>
      </w:r>
    </w:p>
    <w:p w14:paraId="3391D015"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5.3. Бонусы начисляются Банком и отражаются на Бонусном счете соответствующего Участника с момента присоединения Участника к Программе каждого первого числа месяца</w:t>
      </w:r>
      <w:r w:rsidR="00F64A4B">
        <w:rPr>
          <w:rFonts w:ascii="Times New Roman" w:hAnsi="Times New Roman"/>
          <w:sz w:val="24"/>
          <w:szCs w:val="24"/>
        </w:rPr>
        <w:t xml:space="preserve"> (независимо от праздничных и выходных дней)</w:t>
      </w:r>
      <w:r w:rsidRPr="004C6B2B">
        <w:rPr>
          <w:rFonts w:ascii="Times New Roman" w:hAnsi="Times New Roman"/>
          <w:sz w:val="24"/>
          <w:szCs w:val="24"/>
        </w:rPr>
        <w:t>, следующего за отчетным периодом.</w:t>
      </w:r>
    </w:p>
    <w:p w14:paraId="7BE88FEA"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5.4. На Бонусный счет Участника дополнительно начисляются Бонусы </w:t>
      </w:r>
      <w:r w:rsidR="008B52D4">
        <w:rPr>
          <w:rFonts w:ascii="Times New Roman" w:hAnsi="Times New Roman"/>
          <w:sz w:val="24"/>
          <w:szCs w:val="24"/>
        </w:rPr>
        <w:br/>
      </w:r>
      <w:r w:rsidRPr="004C6B2B">
        <w:rPr>
          <w:rFonts w:ascii="Times New Roman" w:hAnsi="Times New Roman"/>
          <w:sz w:val="24"/>
          <w:szCs w:val="24"/>
        </w:rPr>
        <w:t xml:space="preserve">за поддержание ежедневных остатков на Счете(ах) Клиента в валюте РФ. Начисление Бонусов осуществляется исходя из величины </w:t>
      </w:r>
      <w:r w:rsidR="00F64A4B">
        <w:rPr>
          <w:rFonts w:ascii="Times New Roman" w:hAnsi="Times New Roman"/>
          <w:sz w:val="24"/>
          <w:szCs w:val="24"/>
        </w:rPr>
        <w:t>совокупного</w:t>
      </w:r>
      <w:r w:rsidR="00F64A4B" w:rsidRPr="004C6B2B">
        <w:rPr>
          <w:rFonts w:ascii="Times New Roman" w:hAnsi="Times New Roman"/>
          <w:sz w:val="24"/>
          <w:szCs w:val="24"/>
        </w:rPr>
        <w:t xml:space="preserve"> </w:t>
      </w:r>
      <w:r w:rsidRPr="004C6B2B">
        <w:rPr>
          <w:rFonts w:ascii="Times New Roman" w:hAnsi="Times New Roman"/>
          <w:sz w:val="24"/>
          <w:szCs w:val="24"/>
        </w:rPr>
        <w:t xml:space="preserve">остатка на начало каждого Операционного дня на Счете(ах) Клиента </w:t>
      </w:r>
      <w:r w:rsidR="00F64A4B">
        <w:rPr>
          <w:rFonts w:ascii="Times New Roman" w:hAnsi="Times New Roman"/>
          <w:sz w:val="24"/>
          <w:szCs w:val="24"/>
        </w:rPr>
        <w:t>в отчетном периоде</w:t>
      </w:r>
      <w:r w:rsidR="00F64A4B" w:rsidRPr="004C6B2B">
        <w:rPr>
          <w:rFonts w:ascii="Times New Roman" w:hAnsi="Times New Roman"/>
          <w:sz w:val="24"/>
          <w:szCs w:val="24"/>
        </w:rPr>
        <w:t xml:space="preserve"> </w:t>
      </w:r>
      <w:r w:rsidRPr="004C6B2B">
        <w:rPr>
          <w:rFonts w:ascii="Times New Roman" w:hAnsi="Times New Roman"/>
          <w:sz w:val="24"/>
          <w:szCs w:val="24"/>
        </w:rPr>
        <w:t xml:space="preserve">в </w:t>
      </w:r>
      <w:r w:rsidR="00363A26">
        <w:rPr>
          <w:rFonts w:ascii="Times New Roman" w:hAnsi="Times New Roman"/>
          <w:sz w:val="24"/>
          <w:szCs w:val="24"/>
        </w:rPr>
        <w:t>в</w:t>
      </w:r>
      <w:r w:rsidRPr="004C6B2B">
        <w:rPr>
          <w:rFonts w:ascii="Times New Roman" w:hAnsi="Times New Roman"/>
          <w:sz w:val="24"/>
          <w:szCs w:val="24"/>
        </w:rPr>
        <w:t>алюте РФ в следующем порядке:</w:t>
      </w:r>
    </w:p>
    <w:p w14:paraId="23E5FF7E"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4914"/>
        <w:gridCol w:w="2071"/>
      </w:tblGrid>
      <w:tr w:rsidR="00C33041" w:rsidRPr="00A80A78" w14:paraId="0AFA788A" w14:textId="77777777" w:rsidTr="00A62C03">
        <w:tc>
          <w:tcPr>
            <w:tcW w:w="2728" w:type="dxa"/>
            <w:shd w:val="clear" w:color="auto" w:fill="auto"/>
            <w:vAlign w:val="center"/>
          </w:tcPr>
          <w:p w14:paraId="49874570"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Статус в Программе</w:t>
            </w:r>
          </w:p>
        </w:tc>
        <w:tc>
          <w:tcPr>
            <w:tcW w:w="5177" w:type="dxa"/>
            <w:shd w:val="clear" w:color="auto" w:fill="auto"/>
            <w:vAlign w:val="center"/>
          </w:tcPr>
          <w:p w14:paraId="657FAA29" w14:textId="77777777" w:rsidR="00C33041" w:rsidRPr="00A80A78" w:rsidRDefault="00F64A4B" w:rsidP="00720FCE">
            <w:pPr>
              <w:tabs>
                <w:tab w:val="left" w:pos="0"/>
                <w:tab w:val="left" w:pos="1134"/>
                <w:tab w:val="left" w:pos="1276"/>
              </w:tabs>
              <w:spacing w:after="0" w:line="240" w:lineRule="auto"/>
              <w:jc w:val="center"/>
              <w:rPr>
                <w:rFonts w:ascii="Times New Roman" w:hAnsi="Times New Roman"/>
                <w:b/>
              </w:rPr>
            </w:pPr>
            <w:r>
              <w:rPr>
                <w:rFonts w:ascii="Times New Roman" w:hAnsi="Times New Roman"/>
                <w:b/>
              </w:rPr>
              <w:t>Совокупный</w:t>
            </w:r>
            <w:r w:rsidRPr="00A80A78">
              <w:rPr>
                <w:rFonts w:ascii="Times New Roman" w:hAnsi="Times New Roman"/>
                <w:b/>
              </w:rPr>
              <w:t xml:space="preserve"> </w:t>
            </w:r>
            <w:r>
              <w:rPr>
                <w:rFonts w:ascii="Times New Roman" w:hAnsi="Times New Roman"/>
                <w:b/>
              </w:rPr>
              <w:t>р</w:t>
            </w:r>
            <w:r w:rsidR="00C33041" w:rsidRPr="00A80A78">
              <w:rPr>
                <w:rFonts w:ascii="Times New Roman" w:hAnsi="Times New Roman"/>
                <w:b/>
              </w:rPr>
              <w:t>азмер остатков на Счете</w:t>
            </w:r>
            <w:r>
              <w:rPr>
                <w:rFonts w:ascii="Times New Roman" w:hAnsi="Times New Roman"/>
                <w:b/>
              </w:rPr>
              <w:t>(ах)</w:t>
            </w:r>
            <w:r w:rsidR="00C33041" w:rsidRPr="00A80A78">
              <w:rPr>
                <w:rFonts w:ascii="Times New Roman" w:hAnsi="Times New Roman"/>
                <w:b/>
              </w:rPr>
              <w:t xml:space="preserve"> Клиента в валюте РФ на начало каждого Операционного дня</w:t>
            </w:r>
            <w:r>
              <w:rPr>
                <w:rFonts w:ascii="Times New Roman" w:hAnsi="Times New Roman"/>
                <w:b/>
              </w:rPr>
              <w:t xml:space="preserve"> в отчетном периоде</w:t>
            </w:r>
          </w:p>
        </w:tc>
        <w:tc>
          <w:tcPr>
            <w:tcW w:w="2126" w:type="dxa"/>
            <w:shd w:val="clear" w:color="auto" w:fill="auto"/>
            <w:vAlign w:val="center"/>
          </w:tcPr>
          <w:p w14:paraId="6DAFC3E1"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Начисление Бонусов</w:t>
            </w:r>
          </w:p>
        </w:tc>
      </w:tr>
      <w:tr w:rsidR="00C33041" w:rsidRPr="00A80A78" w14:paraId="172A6D33" w14:textId="77777777" w:rsidTr="00A62C03">
        <w:tc>
          <w:tcPr>
            <w:tcW w:w="2728" w:type="dxa"/>
            <w:shd w:val="clear" w:color="auto" w:fill="auto"/>
            <w:vAlign w:val="center"/>
          </w:tcPr>
          <w:p w14:paraId="45EF0BE4" w14:textId="77777777" w:rsidR="00C33041" w:rsidRPr="00A80A78" w:rsidRDefault="00C33041" w:rsidP="00A80A78">
            <w:pPr>
              <w:tabs>
                <w:tab w:val="left" w:pos="0"/>
                <w:tab w:val="left" w:pos="1134"/>
                <w:tab w:val="left" w:pos="1276"/>
              </w:tabs>
              <w:spacing w:after="0" w:line="240" w:lineRule="auto"/>
              <w:jc w:val="both"/>
              <w:rPr>
                <w:rFonts w:ascii="Times New Roman" w:hAnsi="Times New Roman"/>
                <w:b/>
              </w:rPr>
            </w:pPr>
            <w:r w:rsidRPr="00A80A78">
              <w:rPr>
                <w:rFonts w:ascii="Times New Roman" w:hAnsi="Times New Roman"/>
                <w:b/>
              </w:rPr>
              <w:t>Базовый</w:t>
            </w:r>
          </w:p>
        </w:tc>
        <w:tc>
          <w:tcPr>
            <w:tcW w:w="5177" w:type="dxa"/>
            <w:shd w:val="clear" w:color="auto" w:fill="auto"/>
            <w:vAlign w:val="center"/>
          </w:tcPr>
          <w:p w14:paraId="7EA807C9"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от 50 000 рублей (включительно)</w:t>
            </w:r>
          </w:p>
        </w:tc>
        <w:tc>
          <w:tcPr>
            <w:tcW w:w="2126" w:type="dxa"/>
            <w:shd w:val="clear" w:color="auto" w:fill="auto"/>
            <w:vAlign w:val="center"/>
          </w:tcPr>
          <w:p w14:paraId="0F3FA1AF" w14:textId="77777777" w:rsidR="00C33041" w:rsidRPr="00A80A78" w:rsidRDefault="00C33041" w:rsidP="00023E44">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0,00083 * ∑</w:t>
            </w:r>
            <w:proofErr w:type="spellStart"/>
            <w:r w:rsidRPr="00A80A78">
              <w:rPr>
                <w:rFonts w:ascii="Times New Roman" w:hAnsi="Times New Roman"/>
                <w:sz w:val="20"/>
                <w:szCs w:val="20"/>
              </w:rPr>
              <w:t>Sn</w:t>
            </w:r>
            <w:proofErr w:type="spellEnd"/>
            <w:r w:rsidR="00023E44">
              <w:rPr>
                <w:rFonts w:ascii="Times New Roman" w:hAnsi="Times New Roman"/>
                <w:sz w:val="20"/>
                <w:szCs w:val="20"/>
              </w:rPr>
              <w:t>/</w:t>
            </w:r>
            <w:r w:rsidR="00023E44" w:rsidRPr="00A80A78">
              <w:rPr>
                <w:rFonts w:ascii="Times New Roman" w:hAnsi="Times New Roman"/>
                <w:sz w:val="20"/>
                <w:szCs w:val="20"/>
              </w:rPr>
              <w:t>Y</w:t>
            </w:r>
          </w:p>
        </w:tc>
      </w:tr>
      <w:tr w:rsidR="00C33041" w:rsidRPr="00A80A78" w14:paraId="312373CF" w14:textId="77777777" w:rsidTr="00A62C03">
        <w:tc>
          <w:tcPr>
            <w:tcW w:w="2728" w:type="dxa"/>
            <w:shd w:val="clear" w:color="auto" w:fill="auto"/>
            <w:vAlign w:val="center"/>
          </w:tcPr>
          <w:p w14:paraId="51AC00F6" w14:textId="77777777" w:rsidR="00C33041" w:rsidRPr="00A80A78" w:rsidRDefault="00C33041" w:rsidP="00A80A78">
            <w:pPr>
              <w:tabs>
                <w:tab w:val="left" w:pos="0"/>
                <w:tab w:val="left" w:pos="1134"/>
                <w:tab w:val="left" w:pos="1276"/>
              </w:tabs>
              <w:spacing w:after="0" w:line="240" w:lineRule="auto"/>
              <w:jc w:val="both"/>
              <w:rPr>
                <w:rFonts w:ascii="Times New Roman" w:hAnsi="Times New Roman"/>
                <w:b/>
              </w:rPr>
            </w:pPr>
            <w:r w:rsidRPr="00A80A78">
              <w:rPr>
                <w:rFonts w:ascii="Times New Roman" w:hAnsi="Times New Roman"/>
                <w:b/>
              </w:rPr>
              <w:t>Стандартный</w:t>
            </w:r>
          </w:p>
        </w:tc>
        <w:tc>
          <w:tcPr>
            <w:tcW w:w="5177" w:type="dxa"/>
            <w:shd w:val="clear" w:color="auto" w:fill="auto"/>
            <w:vAlign w:val="center"/>
          </w:tcPr>
          <w:p w14:paraId="4EADC97D"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от 180 000 рублей (включительно)</w:t>
            </w:r>
          </w:p>
        </w:tc>
        <w:tc>
          <w:tcPr>
            <w:tcW w:w="2126" w:type="dxa"/>
            <w:shd w:val="clear" w:color="auto" w:fill="auto"/>
            <w:vAlign w:val="center"/>
          </w:tcPr>
          <w:p w14:paraId="7C179E5E" w14:textId="77777777" w:rsidR="00C33041" w:rsidRPr="00A80A78" w:rsidRDefault="00C33041" w:rsidP="00023E44">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0,00092 * ∑</w:t>
            </w:r>
            <w:proofErr w:type="spellStart"/>
            <w:r w:rsidRPr="00A80A78">
              <w:rPr>
                <w:rFonts w:ascii="Times New Roman" w:hAnsi="Times New Roman"/>
                <w:sz w:val="20"/>
                <w:szCs w:val="20"/>
              </w:rPr>
              <w:t>Sn</w:t>
            </w:r>
            <w:proofErr w:type="spellEnd"/>
            <w:r w:rsidR="00023E44">
              <w:rPr>
                <w:rFonts w:ascii="Times New Roman" w:hAnsi="Times New Roman"/>
                <w:sz w:val="20"/>
                <w:szCs w:val="20"/>
              </w:rPr>
              <w:t>/</w:t>
            </w:r>
            <w:r w:rsidR="00023E44" w:rsidRPr="00A80A78">
              <w:rPr>
                <w:rFonts w:ascii="Times New Roman" w:hAnsi="Times New Roman"/>
                <w:sz w:val="20"/>
                <w:szCs w:val="20"/>
              </w:rPr>
              <w:t>Y</w:t>
            </w:r>
          </w:p>
        </w:tc>
      </w:tr>
      <w:tr w:rsidR="00C33041" w:rsidRPr="00A80A78" w14:paraId="3D417250" w14:textId="77777777" w:rsidTr="00A62C03">
        <w:tc>
          <w:tcPr>
            <w:tcW w:w="2728" w:type="dxa"/>
            <w:shd w:val="clear" w:color="auto" w:fill="auto"/>
            <w:vAlign w:val="center"/>
          </w:tcPr>
          <w:p w14:paraId="381EA930" w14:textId="77777777" w:rsidR="00C33041" w:rsidRPr="00A80A78" w:rsidRDefault="00C33041" w:rsidP="00A80A78">
            <w:pPr>
              <w:tabs>
                <w:tab w:val="left" w:pos="0"/>
                <w:tab w:val="left" w:pos="1134"/>
                <w:tab w:val="left" w:pos="1276"/>
              </w:tabs>
              <w:spacing w:after="0" w:line="240" w:lineRule="auto"/>
              <w:jc w:val="both"/>
              <w:rPr>
                <w:rFonts w:ascii="Times New Roman" w:hAnsi="Times New Roman"/>
                <w:b/>
              </w:rPr>
            </w:pPr>
            <w:r w:rsidRPr="00A80A78">
              <w:rPr>
                <w:rFonts w:ascii="Times New Roman" w:hAnsi="Times New Roman"/>
                <w:b/>
              </w:rPr>
              <w:t>Продвинутый</w:t>
            </w:r>
          </w:p>
        </w:tc>
        <w:tc>
          <w:tcPr>
            <w:tcW w:w="5177" w:type="dxa"/>
            <w:shd w:val="clear" w:color="auto" w:fill="auto"/>
            <w:vAlign w:val="center"/>
          </w:tcPr>
          <w:p w14:paraId="0B4D59E0"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от 625 000 рублей (включительно)</w:t>
            </w:r>
          </w:p>
        </w:tc>
        <w:tc>
          <w:tcPr>
            <w:tcW w:w="2126" w:type="dxa"/>
            <w:shd w:val="clear" w:color="auto" w:fill="auto"/>
            <w:vAlign w:val="center"/>
          </w:tcPr>
          <w:p w14:paraId="317DAC22" w14:textId="77777777" w:rsidR="00C33041" w:rsidRPr="00A80A78" w:rsidRDefault="00C33041" w:rsidP="00023E44">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0,001 * ∑</w:t>
            </w:r>
            <w:proofErr w:type="spellStart"/>
            <w:r w:rsidRPr="00A80A78">
              <w:rPr>
                <w:rFonts w:ascii="Times New Roman" w:hAnsi="Times New Roman"/>
                <w:sz w:val="20"/>
                <w:szCs w:val="20"/>
              </w:rPr>
              <w:t>Sn</w:t>
            </w:r>
            <w:proofErr w:type="spellEnd"/>
            <w:r w:rsidR="00023E44">
              <w:rPr>
                <w:rFonts w:ascii="Times New Roman" w:hAnsi="Times New Roman"/>
                <w:sz w:val="20"/>
                <w:szCs w:val="20"/>
              </w:rPr>
              <w:t>/</w:t>
            </w:r>
            <w:r w:rsidR="00023E44" w:rsidRPr="00A80A78">
              <w:rPr>
                <w:rFonts w:ascii="Times New Roman" w:hAnsi="Times New Roman"/>
                <w:sz w:val="20"/>
                <w:szCs w:val="20"/>
              </w:rPr>
              <w:t>Y</w:t>
            </w:r>
          </w:p>
        </w:tc>
      </w:tr>
      <w:tr w:rsidR="00C33041" w:rsidRPr="00A80A78" w14:paraId="594340FF" w14:textId="77777777" w:rsidTr="00A62C03">
        <w:trPr>
          <w:trHeight w:val="60"/>
        </w:trPr>
        <w:tc>
          <w:tcPr>
            <w:tcW w:w="2728" w:type="dxa"/>
            <w:shd w:val="clear" w:color="auto" w:fill="auto"/>
            <w:vAlign w:val="center"/>
          </w:tcPr>
          <w:p w14:paraId="12CB385D" w14:textId="77777777" w:rsidR="00C33041" w:rsidRPr="00A80A78" w:rsidRDefault="00C33041" w:rsidP="00A80A78">
            <w:pPr>
              <w:tabs>
                <w:tab w:val="left" w:pos="0"/>
                <w:tab w:val="left" w:pos="1134"/>
                <w:tab w:val="left" w:pos="1276"/>
              </w:tabs>
              <w:spacing w:after="0" w:line="240" w:lineRule="auto"/>
              <w:jc w:val="both"/>
              <w:rPr>
                <w:rFonts w:ascii="Times New Roman" w:hAnsi="Times New Roman"/>
                <w:b/>
              </w:rPr>
            </w:pPr>
            <w:r w:rsidRPr="00A80A78">
              <w:rPr>
                <w:rFonts w:ascii="Times New Roman" w:hAnsi="Times New Roman"/>
                <w:b/>
              </w:rPr>
              <w:t>VIP</w:t>
            </w:r>
          </w:p>
        </w:tc>
        <w:tc>
          <w:tcPr>
            <w:tcW w:w="5177" w:type="dxa"/>
            <w:shd w:val="clear" w:color="auto" w:fill="auto"/>
            <w:vAlign w:val="center"/>
          </w:tcPr>
          <w:p w14:paraId="193DFE56"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от 3 000 000 рублей (включительно)</w:t>
            </w:r>
          </w:p>
        </w:tc>
        <w:tc>
          <w:tcPr>
            <w:tcW w:w="2126" w:type="dxa"/>
            <w:shd w:val="clear" w:color="auto" w:fill="auto"/>
            <w:vAlign w:val="center"/>
          </w:tcPr>
          <w:p w14:paraId="7A52E5B5" w14:textId="77777777" w:rsidR="00C33041" w:rsidRPr="00A80A78" w:rsidRDefault="00C33041" w:rsidP="00023E44">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0,0011 * ∑</w:t>
            </w:r>
            <w:proofErr w:type="spellStart"/>
            <w:r w:rsidRPr="00A80A78">
              <w:rPr>
                <w:rFonts w:ascii="Times New Roman" w:hAnsi="Times New Roman"/>
                <w:sz w:val="20"/>
                <w:szCs w:val="20"/>
              </w:rPr>
              <w:t>Sn</w:t>
            </w:r>
            <w:proofErr w:type="spellEnd"/>
            <w:r w:rsidR="00023E44">
              <w:rPr>
                <w:rFonts w:ascii="Times New Roman" w:hAnsi="Times New Roman"/>
                <w:sz w:val="20"/>
                <w:szCs w:val="20"/>
              </w:rPr>
              <w:t>/</w:t>
            </w:r>
            <w:r w:rsidR="00023E44" w:rsidRPr="00A80A78">
              <w:rPr>
                <w:rFonts w:ascii="Times New Roman" w:hAnsi="Times New Roman"/>
                <w:sz w:val="20"/>
                <w:szCs w:val="20"/>
              </w:rPr>
              <w:t>Y</w:t>
            </w:r>
          </w:p>
        </w:tc>
      </w:tr>
    </w:tbl>
    <w:p w14:paraId="04215460" w14:textId="77777777" w:rsidR="00C33041"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Обозначения: </w:t>
      </w:r>
    </w:p>
    <w:p w14:paraId="0DAEA345" w14:textId="77777777" w:rsidR="00F64A4B" w:rsidRPr="004C6B2B" w:rsidRDefault="00F64A4B" w:rsidP="004C6B2B">
      <w:pPr>
        <w:tabs>
          <w:tab w:val="left" w:pos="0"/>
          <w:tab w:val="left" w:pos="1134"/>
          <w:tab w:val="left" w:pos="1276"/>
        </w:tabs>
        <w:spacing w:after="0" w:line="240" w:lineRule="auto"/>
        <w:ind w:firstLine="709"/>
        <w:jc w:val="both"/>
        <w:rPr>
          <w:rFonts w:ascii="Times New Roman" w:hAnsi="Times New Roman"/>
          <w:sz w:val="24"/>
          <w:szCs w:val="24"/>
        </w:rPr>
      </w:pPr>
      <w:r w:rsidRPr="00F64A4B">
        <w:rPr>
          <w:rFonts w:ascii="Times New Roman" w:hAnsi="Times New Roman"/>
          <w:sz w:val="24"/>
          <w:szCs w:val="24"/>
        </w:rPr>
        <w:t>∑ - сумма;</w:t>
      </w:r>
    </w:p>
    <w:p w14:paraId="7FBA50F9"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Y - действительное число календарных дней в Отчетном периоде;</w:t>
      </w:r>
    </w:p>
    <w:p w14:paraId="29C16887" w14:textId="77777777" w:rsidR="00C33041"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Cambria Math" w:hAnsi="Cambria Math" w:cs="Cambria Math"/>
          <w:sz w:val="24"/>
          <w:szCs w:val="24"/>
        </w:rPr>
        <w:t>𝑺𝒏</w:t>
      </w:r>
      <w:r w:rsidRPr="004C6B2B">
        <w:rPr>
          <w:rFonts w:ascii="Times New Roman" w:hAnsi="Times New Roman"/>
          <w:sz w:val="24"/>
          <w:szCs w:val="24"/>
        </w:rPr>
        <w:t xml:space="preserve"> – величина остатка на начало Операционного дня на Счете Клиента в валюте РФ</w:t>
      </w:r>
      <w:r w:rsidR="00F64A4B">
        <w:rPr>
          <w:rFonts w:ascii="Times New Roman" w:hAnsi="Times New Roman"/>
          <w:sz w:val="24"/>
          <w:szCs w:val="24"/>
        </w:rPr>
        <w:t>.</w:t>
      </w:r>
    </w:p>
    <w:p w14:paraId="7BD3D77C" w14:textId="77777777" w:rsidR="00F64A4B" w:rsidRDefault="00F64A4B" w:rsidP="00F64A4B">
      <w:pPr>
        <w:tabs>
          <w:tab w:val="left" w:pos="0"/>
          <w:tab w:val="left" w:pos="1134"/>
          <w:tab w:val="left" w:pos="1276"/>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Например</w:t>
      </w:r>
      <w:proofErr w:type="gramEnd"/>
      <w:r>
        <w:rPr>
          <w:rFonts w:ascii="Times New Roman" w:hAnsi="Times New Roman"/>
          <w:sz w:val="24"/>
          <w:szCs w:val="24"/>
        </w:rPr>
        <w:t>:</w:t>
      </w:r>
    </w:p>
    <w:p w14:paraId="08FEA517" w14:textId="77777777" w:rsidR="00F64A4B" w:rsidRPr="001054CC" w:rsidRDefault="00F64A4B" w:rsidP="00F64A4B">
      <w:pPr>
        <w:spacing w:after="0" w:line="240" w:lineRule="auto"/>
        <w:jc w:val="both"/>
        <w:rPr>
          <w:rFonts w:ascii="Times New Roman" w:hAnsi="Times New Roman"/>
          <w:i/>
          <w:sz w:val="24"/>
          <w:szCs w:val="24"/>
        </w:rPr>
      </w:pPr>
      <w:r w:rsidRPr="001054CC">
        <w:rPr>
          <w:rFonts w:ascii="Times New Roman" w:hAnsi="Times New Roman"/>
          <w:i/>
          <w:sz w:val="24"/>
          <w:szCs w:val="24"/>
        </w:rPr>
        <w:t xml:space="preserve">Если у </w:t>
      </w:r>
      <w:r>
        <w:rPr>
          <w:rFonts w:ascii="Times New Roman" w:hAnsi="Times New Roman"/>
          <w:i/>
          <w:sz w:val="24"/>
          <w:szCs w:val="24"/>
        </w:rPr>
        <w:t>К</w:t>
      </w:r>
      <w:r w:rsidRPr="001054CC">
        <w:rPr>
          <w:rFonts w:ascii="Times New Roman" w:hAnsi="Times New Roman"/>
          <w:i/>
          <w:sz w:val="24"/>
          <w:szCs w:val="24"/>
        </w:rPr>
        <w:t xml:space="preserve">лиента на </w:t>
      </w:r>
      <w:r>
        <w:rPr>
          <w:rFonts w:ascii="Times New Roman" w:hAnsi="Times New Roman"/>
          <w:i/>
          <w:sz w:val="24"/>
          <w:szCs w:val="24"/>
        </w:rPr>
        <w:t>Счете</w:t>
      </w:r>
      <w:r w:rsidRPr="001054CC">
        <w:rPr>
          <w:rFonts w:ascii="Times New Roman" w:hAnsi="Times New Roman"/>
          <w:i/>
          <w:sz w:val="24"/>
          <w:szCs w:val="24"/>
        </w:rPr>
        <w:t xml:space="preserve"> </w:t>
      </w:r>
      <w:r>
        <w:rPr>
          <w:rFonts w:ascii="Times New Roman" w:hAnsi="Times New Roman"/>
          <w:i/>
          <w:sz w:val="24"/>
          <w:szCs w:val="24"/>
        </w:rPr>
        <w:t>совокупный</w:t>
      </w:r>
      <w:r w:rsidRPr="001054CC">
        <w:rPr>
          <w:rFonts w:ascii="Times New Roman" w:hAnsi="Times New Roman"/>
          <w:i/>
          <w:sz w:val="24"/>
          <w:szCs w:val="24"/>
        </w:rPr>
        <w:t xml:space="preserve"> остаток в месяц составляет 562 500 руб., и данный </w:t>
      </w:r>
      <w:r>
        <w:rPr>
          <w:rFonts w:ascii="Times New Roman" w:hAnsi="Times New Roman"/>
          <w:i/>
          <w:sz w:val="24"/>
          <w:szCs w:val="24"/>
        </w:rPr>
        <w:t>К</w:t>
      </w:r>
      <w:r w:rsidRPr="001054CC">
        <w:rPr>
          <w:rFonts w:ascii="Times New Roman" w:hAnsi="Times New Roman"/>
          <w:i/>
          <w:sz w:val="24"/>
          <w:szCs w:val="24"/>
        </w:rPr>
        <w:t xml:space="preserve">лиент имеет статус в программе «Стандартный» ему будет начислено: </w:t>
      </w:r>
    </w:p>
    <w:p w14:paraId="2C100C58" w14:textId="77777777" w:rsidR="00F64A4B" w:rsidRPr="001054CC" w:rsidRDefault="00F64A4B" w:rsidP="00F64A4B">
      <w:pPr>
        <w:spacing w:after="0" w:line="240" w:lineRule="auto"/>
        <w:jc w:val="both"/>
        <w:rPr>
          <w:rFonts w:ascii="Times New Roman" w:hAnsi="Times New Roman"/>
          <w:i/>
          <w:sz w:val="24"/>
          <w:szCs w:val="24"/>
        </w:rPr>
      </w:pPr>
      <w:r>
        <w:rPr>
          <w:rFonts w:ascii="Times New Roman" w:hAnsi="Times New Roman"/>
          <w:i/>
          <w:sz w:val="24"/>
          <w:szCs w:val="24"/>
        </w:rPr>
        <w:t>Совокупный о</w:t>
      </w:r>
      <w:r w:rsidRPr="001054CC">
        <w:rPr>
          <w:rFonts w:ascii="Times New Roman" w:hAnsi="Times New Roman"/>
          <w:i/>
          <w:sz w:val="24"/>
          <w:szCs w:val="24"/>
        </w:rPr>
        <w:t>статок</w:t>
      </w:r>
      <w:r>
        <w:rPr>
          <w:rFonts w:ascii="Times New Roman" w:hAnsi="Times New Roman"/>
          <w:i/>
          <w:sz w:val="24"/>
          <w:szCs w:val="24"/>
        </w:rPr>
        <w:t xml:space="preserve"> на Счете в отчетном периоде</w:t>
      </w:r>
      <w:r w:rsidRPr="001054CC">
        <w:rPr>
          <w:rFonts w:ascii="Times New Roman" w:hAnsi="Times New Roman"/>
          <w:i/>
          <w:sz w:val="24"/>
          <w:szCs w:val="24"/>
        </w:rPr>
        <w:t xml:space="preserve"> (допустим в месяце 30 дней) = 1 день 600 000/30 + 2 день 500 000/30 + 3 день 550 000/30 …. + 30 день 600 000/30 = 562 500 руб.</w:t>
      </w:r>
    </w:p>
    <w:p w14:paraId="7EB64D27" w14:textId="77777777" w:rsidR="00F64A4B" w:rsidRDefault="00F64A4B" w:rsidP="00F64A4B">
      <w:pPr>
        <w:tabs>
          <w:tab w:val="left" w:pos="0"/>
          <w:tab w:val="left" w:pos="1134"/>
          <w:tab w:val="left" w:pos="1276"/>
        </w:tabs>
        <w:spacing w:after="0" w:line="240" w:lineRule="auto"/>
        <w:ind w:firstLine="709"/>
        <w:jc w:val="both"/>
        <w:rPr>
          <w:rFonts w:ascii="Times New Roman" w:hAnsi="Times New Roman"/>
          <w:sz w:val="24"/>
          <w:szCs w:val="24"/>
        </w:rPr>
      </w:pPr>
      <w:r w:rsidRPr="001054CC">
        <w:rPr>
          <w:rFonts w:ascii="Times New Roman" w:hAnsi="Times New Roman"/>
          <w:i/>
          <w:sz w:val="24"/>
          <w:szCs w:val="24"/>
        </w:rPr>
        <w:t>Начисление бонусов = 0,00092 * 562 500 = 517,5 с округлением 517 Бонусов</w:t>
      </w:r>
      <w:r>
        <w:rPr>
          <w:rFonts w:ascii="Times New Roman" w:hAnsi="Times New Roman"/>
          <w:i/>
          <w:sz w:val="24"/>
          <w:szCs w:val="24"/>
        </w:rPr>
        <w:t>.</w:t>
      </w:r>
    </w:p>
    <w:p w14:paraId="32BAD26C" w14:textId="77777777" w:rsidR="00F64A4B" w:rsidRPr="004C6B2B" w:rsidRDefault="00F64A4B" w:rsidP="004C6B2B">
      <w:pPr>
        <w:tabs>
          <w:tab w:val="left" w:pos="0"/>
          <w:tab w:val="left" w:pos="1134"/>
          <w:tab w:val="left" w:pos="1276"/>
        </w:tabs>
        <w:spacing w:after="0" w:line="240" w:lineRule="auto"/>
        <w:ind w:firstLine="709"/>
        <w:jc w:val="both"/>
        <w:rPr>
          <w:rFonts w:ascii="Times New Roman" w:hAnsi="Times New Roman"/>
          <w:sz w:val="24"/>
          <w:szCs w:val="24"/>
        </w:rPr>
      </w:pPr>
    </w:p>
    <w:p w14:paraId="44273973" w14:textId="3D19DA9D" w:rsidR="00C33041"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При этом начисление Бонусов за поддержание остатков на </w:t>
      </w:r>
      <w:r w:rsidR="00363A26">
        <w:rPr>
          <w:rFonts w:ascii="Times New Roman" w:hAnsi="Times New Roman"/>
          <w:sz w:val="24"/>
          <w:szCs w:val="24"/>
        </w:rPr>
        <w:t>С</w:t>
      </w:r>
      <w:r w:rsidRPr="004C6B2B">
        <w:rPr>
          <w:rFonts w:ascii="Times New Roman" w:hAnsi="Times New Roman"/>
          <w:sz w:val="24"/>
          <w:szCs w:val="24"/>
        </w:rPr>
        <w:t xml:space="preserve">четах ограничено лимитами в пределах Отчетного периода, согласно </w:t>
      </w:r>
      <w:proofErr w:type="gramStart"/>
      <w:r w:rsidRPr="004C6B2B">
        <w:rPr>
          <w:rFonts w:ascii="Times New Roman" w:hAnsi="Times New Roman"/>
          <w:sz w:val="24"/>
          <w:szCs w:val="24"/>
        </w:rPr>
        <w:t>условиям</w:t>
      </w:r>
      <w:proofErr w:type="gramEnd"/>
      <w:r w:rsidRPr="004C6B2B">
        <w:rPr>
          <w:rFonts w:ascii="Times New Roman" w:hAnsi="Times New Roman"/>
          <w:sz w:val="24"/>
          <w:szCs w:val="24"/>
        </w:rPr>
        <w:t xml:space="preserve"> ниже:</w:t>
      </w:r>
    </w:p>
    <w:p w14:paraId="23E486F6" w14:textId="77777777" w:rsidR="00A62C03" w:rsidRPr="004C6B2B" w:rsidRDefault="00A62C03" w:rsidP="004C6B2B">
      <w:pPr>
        <w:tabs>
          <w:tab w:val="left" w:pos="0"/>
          <w:tab w:val="left" w:pos="1134"/>
          <w:tab w:val="left" w:pos="1276"/>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949"/>
        <w:gridCol w:w="1937"/>
        <w:gridCol w:w="1941"/>
        <w:gridCol w:w="1954"/>
      </w:tblGrid>
      <w:tr w:rsidR="00C33041" w:rsidRPr="00A80A78" w14:paraId="6FDC0E03" w14:textId="77777777" w:rsidTr="00A62C03">
        <w:tc>
          <w:tcPr>
            <w:tcW w:w="1847" w:type="dxa"/>
            <w:vMerge w:val="restart"/>
            <w:shd w:val="clear" w:color="auto" w:fill="auto"/>
            <w:vAlign w:val="center"/>
          </w:tcPr>
          <w:p w14:paraId="6925572F"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Условия</w:t>
            </w:r>
          </w:p>
        </w:tc>
        <w:tc>
          <w:tcPr>
            <w:tcW w:w="7781" w:type="dxa"/>
            <w:gridSpan w:val="4"/>
            <w:shd w:val="clear" w:color="auto" w:fill="auto"/>
            <w:vAlign w:val="center"/>
          </w:tcPr>
          <w:p w14:paraId="588E8DA0"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Статус в Программе</w:t>
            </w:r>
          </w:p>
        </w:tc>
      </w:tr>
      <w:tr w:rsidR="00C33041" w:rsidRPr="00A80A78" w14:paraId="2E4E7E88" w14:textId="77777777" w:rsidTr="00A62C03">
        <w:tc>
          <w:tcPr>
            <w:tcW w:w="1847" w:type="dxa"/>
            <w:vMerge/>
            <w:shd w:val="clear" w:color="auto" w:fill="auto"/>
            <w:vAlign w:val="center"/>
          </w:tcPr>
          <w:p w14:paraId="68126F97" w14:textId="77777777" w:rsidR="00C33041" w:rsidRPr="00A80A78" w:rsidRDefault="00C33041" w:rsidP="00A80A78">
            <w:pPr>
              <w:tabs>
                <w:tab w:val="left" w:pos="0"/>
                <w:tab w:val="left" w:pos="1134"/>
                <w:tab w:val="left" w:pos="1276"/>
              </w:tabs>
              <w:spacing w:after="0" w:line="240" w:lineRule="auto"/>
              <w:ind w:firstLine="709"/>
              <w:jc w:val="center"/>
              <w:rPr>
                <w:rFonts w:ascii="Times New Roman" w:hAnsi="Times New Roman"/>
                <w:b/>
              </w:rPr>
            </w:pPr>
          </w:p>
        </w:tc>
        <w:tc>
          <w:tcPr>
            <w:tcW w:w="1949" w:type="dxa"/>
            <w:shd w:val="clear" w:color="auto" w:fill="auto"/>
            <w:vAlign w:val="center"/>
          </w:tcPr>
          <w:p w14:paraId="264FE047"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Базовый</w:t>
            </w:r>
          </w:p>
        </w:tc>
        <w:tc>
          <w:tcPr>
            <w:tcW w:w="1937" w:type="dxa"/>
            <w:shd w:val="clear" w:color="auto" w:fill="auto"/>
            <w:vAlign w:val="center"/>
          </w:tcPr>
          <w:p w14:paraId="615BD743"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Стандартный</w:t>
            </w:r>
          </w:p>
        </w:tc>
        <w:tc>
          <w:tcPr>
            <w:tcW w:w="1941" w:type="dxa"/>
            <w:shd w:val="clear" w:color="auto" w:fill="auto"/>
            <w:vAlign w:val="center"/>
          </w:tcPr>
          <w:p w14:paraId="1B5E0C85"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Продвинутый</w:t>
            </w:r>
          </w:p>
        </w:tc>
        <w:tc>
          <w:tcPr>
            <w:tcW w:w="1954" w:type="dxa"/>
            <w:shd w:val="clear" w:color="auto" w:fill="auto"/>
            <w:vAlign w:val="center"/>
          </w:tcPr>
          <w:p w14:paraId="0213025E"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b/>
              </w:rPr>
            </w:pPr>
            <w:r w:rsidRPr="00A80A78">
              <w:rPr>
                <w:rFonts w:ascii="Times New Roman" w:hAnsi="Times New Roman"/>
                <w:b/>
              </w:rPr>
              <w:t>VIP</w:t>
            </w:r>
          </w:p>
        </w:tc>
      </w:tr>
      <w:tr w:rsidR="000A3F25" w:rsidRPr="00A80A78" w14:paraId="1FEF1EA7" w14:textId="77777777" w:rsidTr="00A62C03">
        <w:tc>
          <w:tcPr>
            <w:tcW w:w="1847" w:type="dxa"/>
            <w:shd w:val="clear" w:color="auto" w:fill="auto"/>
            <w:vAlign w:val="center"/>
          </w:tcPr>
          <w:p w14:paraId="1458EB99" w14:textId="77777777" w:rsidR="00C33041" w:rsidRPr="00A80A78" w:rsidRDefault="00C33041" w:rsidP="00720FCE">
            <w:pPr>
              <w:tabs>
                <w:tab w:val="left" w:pos="0"/>
                <w:tab w:val="left" w:pos="1134"/>
                <w:tab w:val="left" w:pos="1276"/>
              </w:tabs>
              <w:spacing w:after="0" w:line="240" w:lineRule="auto"/>
              <w:jc w:val="both"/>
              <w:rPr>
                <w:rFonts w:ascii="Times New Roman" w:hAnsi="Times New Roman"/>
                <w:b/>
              </w:rPr>
            </w:pPr>
            <w:r w:rsidRPr="00A80A78">
              <w:rPr>
                <w:rFonts w:ascii="Times New Roman" w:hAnsi="Times New Roman"/>
                <w:b/>
              </w:rPr>
              <w:t xml:space="preserve">лимит начисления </w:t>
            </w:r>
            <w:r w:rsidR="00363A26">
              <w:rPr>
                <w:rFonts w:ascii="Times New Roman" w:hAnsi="Times New Roman"/>
                <w:b/>
              </w:rPr>
              <w:t>Б</w:t>
            </w:r>
            <w:r w:rsidRPr="00A80A78">
              <w:rPr>
                <w:rFonts w:ascii="Times New Roman" w:hAnsi="Times New Roman"/>
                <w:b/>
              </w:rPr>
              <w:t xml:space="preserve">онусов на среднедневной остаток по </w:t>
            </w:r>
            <w:r w:rsidR="00363A26">
              <w:rPr>
                <w:rFonts w:ascii="Times New Roman" w:hAnsi="Times New Roman"/>
                <w:b/>
              </w:rPr>
              <w:t>С</w:t>
            </w:r>
            <w:r w:rsidRPr="00A80A78">
              <w:rPr>
                <w:rFonts w:ascii="Times New Roman" w:hAnsi="Times New Roman"/>
                <w:b/>
              </w:rPr>
              <w:t xml:space="preserve">чету в месяц, </w:t>
            </w:r>
            <w:r w:rsidR="00363A26">
              <w:rPr>
                <w:rFonts w:ascii="Times New Roman" w:hAnsi="Times New Roman"/>
                <w:b/>
              </w:rPr>
              <w:t>Б</w:t>
            </w:r>
            <w:r w:rsidRPr="00A80A78">
              <w:rPr>
                <w:rFonts w:ascii="Times New Roman" w:hAnsi="Times New Roman"/>
                <w:b/>
              </w:rPr>
              <w:t>онусов</w:t>
            </w:r>
          </w:p>
        </w:tc>
        <w:tc>
          <w:tcPr>
            <w:tcW w:w="1949" w:type="dxa"/>
            <w:shd w:val="clear" w:color="auto" w:fill="auto"/>
            <w:vAlign w:val="center"/>
          </w:tcPr>
          <w:p w14:paraId="3252FBF0"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не более 500</w:t>
            </w:r>
          </w:p>
        </w:tc>
        <w:tc>
          <w:tcPr>
            <w:tcW w:w="1937" w:type="dxa"/>
            <w:shd w:val="clear" w:color="auto" w:fill="auto"/>
            <w:vAlign w:val="center"/>
          </w:tcPr>
          <w:p w14:paraId="3497F83C"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не более 1 000</w:t>
            </w:r>
          </w:p>
        </w:tc>
        <w:tc>
          <w:tcPr>
            <w:tcW w:w="1941" w:type="dxa"/>
            <w:shd w:val="clear" w:color="auto" w:fill="auto"/>
            <w:vAlign w:val="center"/>
          </w:tcPr>
          <w:p w14:paraId="451AEBAA"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не более 2 000</w:t>
            </w:r>
          </w:p>
        </w:tc>
        <w:tc>
          <w:tcPr>
            <w:tcW w:w="1954" w:type="dxa"/>
            <w:shd w:val="clear" w:color="auto" w:fill="auto"/>
            <w:vAlign w:val="center"/>
          </w:tcPr>
          <w:p w14:paraId="34CFB8BE" w14:textId="77777777" w:rsidR="00C33041" w:rsidRPr="00A80A78" w:rsidRDefault="00C33041" w:rsidP="00A80A78">
            <w:pPr>
              <w:tabs>
                <w:tab w:val="left" w:pos="0"/>
                <w:tab w:val="left" w:pos="1134"/>
                <w:tab w:val="left" w:pos="1276"/>
              </w:tabs>
              <w:spacing w:after="0" w:line="240" w:lineRule="auto"/>
              <w:jc w:val="center"/>
              <w:rPr>
                <w:rFonts w:ascii="Times New Roman" w:hAnsi="Times New Roman"/>
                <w:sz w:val="20"/>
                <w:szCs w:val="20"/>
              </w:rPr>
            </w:pPr>
            <w:r w:rsidRPr="00A80A78">
              <w:rPr>
                <w:rFonts w:ascii="Times New Roman" w:hAnsi="Times New Roman"/>
                <w:sz w:val="20"/>
                <w:szCs w:val="20"/>
              </w:rPr>
              <w:t>не более 3 000</w:t>
            </w:r>
          </w:p>
        </w:tc>
      </w:tr>
    </w:tbl>
    <w:p w14:paraId="3377A70A"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Участнику прекращается начисление Бонусов в текущем Отчетном периоде </w:t>
      </w:r>
      <w:r w:rsidR="008B52D4">
        <w:rPr>
          <w:rFonts w:ascii="Times New Roman" w:hAnsi="Times New Roman"/>
          <w:sz w:val="24"/>
          <w:szCs w:val="24"/>
        </w:rPr>
        <w:br/>
      </w:r>
      <w:r w:rsidRPr="004C6B2B">
        <w:rPr>
          <w:rFonts w:ascii="Times New Roman" w:hAnsi="Times New Roman"/>
          <w:sz w:val="24"/>
          <w:szCs w:val="24"/>
        </w:rPr>
        <w:t xml:space="preserve">до будущего Отчетного периода при достижении максимального лимита Бонусов </w:t>
      </w:r>
      <w:r w:rsidR="008B52D4">
        <w:rPr>
          <w:rFonts w:ascii="Times New Roman" w:hAnsi="Times New Roman"/>
          <w:sz w:val="24"/>
          <w:szCs w:val="24"/>
        </w:rPr>
        <w:br/>
      </w:r>
      <w:r w:rsidRPr="004C6B2B">
        <w:rPr>
          <w:rFonts w:ascii="Times New Roman" w:hAnsi="Times New Roman"/>
          <w:sz w:val="24"/>
          <w:szCs w:val="24"/>
        </w:rPr>
        <w:t>по остаткам на Счете(ах) Клиента.</w:t>
      </w:r>
      <w:r w:rsidR="00F64A4B" w:rsidRPr="00F64A4B">
        <w:rPr>
          <w:rFonts w:ascii="Times New Roman" w:hAnsi="Times New Roman"/>
          <w:sz w:val="24"/>
          <w:szCs w:val="24"/>
        </w:rPr>
        <w:t xml:space="preserve"> </w:t>
      </w:r>
      <w:r w:rsidR="00F64A4B">
        <w:rPr>
          <w:rFonts w:ascii="Times New Roman" w:hAnsi="Times New Roman"/>
          <w:sz w:val="24"/>
          <w:szCs w:val="24"/>
        </w:rPr>
        <w:t>Л</w:t>
      </w:r>
      <w:r w:rsidR="00F64A4B" w:rsidRPr="00DB60F0">
        <w:rPr>
          <w:rFonts w:ascii="Times New Roman" w:hAnsi="Times New Roman"/>
          <w:sz w:val="24"/>
          <w:szCs w:val="24"/>
        </w:rPr>
        <w:t xml:space="preserve">имиты по Бонусам установлены </w:t>
      </w:r>
      <w:r w:rsidR="00F64A4B" w:rsidRPr="00CD0E6B">
        <w:rPr>
          <w:rFonts w:ascii="Times New Roman" w:hAnsi="Times New Roman"/>
          <w:sz w:val="24"/>
          <w:szCs w:val="24"/>
        </w:rPr>
        <w:t>в совокупности</w:t>
      </w:r>
      <w:r w:rsidR="00F64A4B" w:rsidRPr="001054CC">
        <w:rPr>
          <w:rFonts w:ascii="Times New Roman" w:hAnsi="Times New Roman"/>
          <w:sz w:val="24"/>
          <w:szCs w:val="24"/>
        </w:rPr>
        <w:t xml:space="preserve"> </w:t>
      </w:r>
      <w:r w:rsidR="00F64A4B" w:rsidRPr="00DB60F0">
        <w:rPr>
          <w:rFonts w:ascii="Times New Roman" w:hAnsi="Times New Roman"/>
          <w:sz w:val="24"/>
          <w:szCs w:val="24"/>
        </w:rPr>
        <w:t xml:space="preserve">для всех </w:t>
      </w:r>
      <w:r w:rsidR="00F64A4B">
        <w:rPr>
          <w:rFonts w:ascii="Times New Roman" w:hAnsi="Times New Roman"/>
          <w:sz w:val="24"/>
          <w:szCs w:val="24"/>
        </w:rPr>
        <w:t>С</w:t>
      </w:r>
      <w:r w:rsidR="00F64A4B" w:rsidRPr="00DB60F0">
        <w:rPr>
          <w:rFonts w:ascii="Times New Roman" w:hAnsi="Times New Roman"/>
          <w:sz w:val="24"/>
          <w:szCs w:val="24"/>
        </w:rPr>
        <w:t xml:space="preserve">четов </w:t>
      </w:r>
      <w:r w:rsidR="00F64A4B">
        <w:rPr>
          <w:rFonts w:ascii="Times New Roman" w:hAnsi="Times New Roman"/>
          <w:sz w:val="24"/>
          <w:szCs w:val="24"/>
        </w:rPr>
        <w:t>К</w:t>
      </w:r>
      <w:r w:rsidR="00F64A4B" w:rsidRPr="00DB60F0">
        <w:rPr>
          <w:rFonts w:ascii="Times New Roman" w:hAnsi="Times New Roman"/>
          <w:sz w:val="24"/>
          <w:szCs w:val="24"/>
        </w:rPr>
        <w:t>лиента</w:t>
      </w:r>
      <w:r w:rsidR="00F64A4B">
        <w:rPr>
          <w:rFonts w:ascii="Times New Roman" w:hAnsi="Times New Roman"/>
          <w:sz w:val="24"/>
          <w:szCs w:val="24"/>
        </w:rPr>
        <w:t xml:space="preserve">, за исключением специальных банковских счетов Клиента, </w:t>
      </w:r>
      <w:r w:rsidR="00F64A4B" w:rsidRPr="00F64A4B">
        <w:rPr>
          <w:rFonts w:ascii="Times New Roman" w:hAnsi="Times New Roman"/>
          <w:sz w:val="24"/>
          <w:szCs w:val="24"/>
        </w:rPr>
        <w:t xml:space="preserve">открытых </w:t>
      </w:r>
      <w:r w:rsidR="008B52D4">
        <w:rPr>
          <w:rFonts w:ascii="Times New Roman" w:hAnsi="Times New Roman"/>
          <w:sz w:val="24"/>
          <w:szCs w:val="24"/>
        </w:rPr>
        <w:br/>
      </w:r>
      <w:r w:rsidR="00F64A4B" w:rsidRPr="00F64A4B">
        <w:rPr>
          <w:rFonts w:ascii="Times New Roman" w:hAnsi="Times New Roman"/>
          <w:sz w:val="24"/>
          <w:szCs w:val="24"/>
        </w:rPr>
        <w:t>в Банке</w:t>
      </w:r>
      <w:r w:rsidR="00F64A4B">
        <w:rPr>
          <w:rFonts w:ascii="Times New Roman" w:hAnsi="Times New Roman"/>
          <w:sz w:val="24"/>
          <w:szCs w:val="24"/>
        </w:rPr>
        <w:t>.</w:t>
      </w:r>
    </w:p>
    <w:p w14:paraId="104FF138"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5.5. При начислении Бонусов на остаток по </w:t>
      </w:r>
      <w:r w:rsidR="00363A26">
        <w:rPr>
          <w:rFonts w:ascii="Times New Roman" w:hAnsi="Times New Roman"/>
          <w:sz w:val="24"/>
          <w:szCs w:val="24"/>
        </w:rPr>
        <w:t>С</w:t>
      </w:r>
      <w:r w:rsidRPr="004C6B2B">
        <w:rPr>
          <w:rFonts w:ascii="Times New Roman" w:hAnsi="Times New Roman"/>
          <w:sz w:val="24"/>
          <w:szCs w:val="24"/>
        </w:rPr>
        <w:t xml:space="preserve">чету Бонусы округляются до </w:t>
      </w:r>
      <w:r w:rsidR="003E54C7">
        <w:rPr>
          <w:rFonts w:ascii="Times New Roman" w:hAnsi="Times New Roman"/>
          <w:sz w:val="24"/>
          <w:szCs w:val="24"/>
        </w:rPr>
        <w:t>целых</w:t>
      </w:r>
      <w:r w:rsidR="003E54C7" w:rsidRPr="004C6B2B">
        <w:rPr>
          <w:rFonts w:ascii="Times New Roman" w:hAnsi="Times New Roman"/>
          <w:sz w:val="24"/>
          <w:szCs w:val="24"/>
        </w:rPr>
        <w:t xml:space="preserve"> </w:t>
      </w:r>
      <w:r w:rsidR="008B52D4">
        <w:rPr>
          <w:rFonts w:ascii="Times New Roman" w:hAnsi="Times New Roman"/>
          <w:sz w:val="24"/>
          <w:szCs w:val="24"/>
        </w:rPr>
        <w:br/>
      </w:r>
      <w:r w:rsidRPr="004C6B2B">
        <w:rPr>
          <w:rFonts w:ascii="Times New Roman" w:hAnsi="Times New Roman"/>
          <w:sz w:val="24"/>
          <w:szCs w:val="24"/>
        </w:rPr>
        <w:t xml:space="preserve">в сторону уменьшения. </w:t>
      </w:r>
    </w:p>
    <w:p w14:paraId="65E5A8DD"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 5.</w:t>
      </w:r>
      <w:r w:rsidR="00F64A4B">
        <w:rPr>
          <w:rFonts w:ascii="Times New Roman" w:hAnsi="Times New Roman"/>
          <w:sz w:val="24"/>
          <w:szCs w:val="24"/>
        </w:rPr>
        <w:t>6</w:t>
      </w:r>
      <w:r w:rsidRPr="004C6B2B">
        <w:rPr>
          <w:rFonts w:ascii="Times New Roman" w:hAnsi="Times New Roman"/>
          <w:sz w:val="24"/>
          <w:szCs w:val="24"/>
        </w:rPr>
        <w:t xml:space="preserve">. После начисления Бонусов на Бонусный счет Участник получает право </w:t>
      </w:r>
      <w:r w:rsidR="008B52D4">
        <w:rPr>
          <w:rFonts w:ascii="Times New Roman" w:hAnsi="Times New Roman"/>
          <w:sz w:val="24"/>
          <w:szCs w:val="24"/>
        </w:rPr>
        <w:br/>
      </w:r>
      <w:r w:rsidRPr="004C6B2B">
        <w:rPr>
          <w:rFonts w:ascii="Times New Roman" w:hAnsi="Times New Roman"/>
          <w:sz w:val="24"/>
          <w:szCs w:val="24"/>
        </w:rPr>
        <w:t xml:space="preserve">на их использование (списание) в порядке, установленном Правилами. </w:t>
      </w:r>
    </w:p>
    <w:p w14:paraId="368C16FA" w14:textId="7A65D92C"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5.</w:t>
      </w:r>
      <w:r w:rsidR="00F64A4B">
        <w:rPr>
          <w:rFonts w:ascii="Times New Roman" w:hAnsi="Times New Roman"/>
          <w:sz w:val="24"/>
          <w:szCs w:val="24"/>
        </w:rPr>
        <w:t>7</w:t>
      </w:r>
      <w:r w:rsidRPr="004C6B2B">
        <w:rPr>
          <w:rFonts w:ascii="Times New Roman" w:hAnsi="Times New Roman"/>
          <w:sz w:val="24"/>
          <w:szCs w:val="24"/>
        </w:rPr>
        <w:t xml:space="preserve">. Информацию о состоянии Бонусного счета Участник может получить в Личном кабинете в </w:t>
      </w:r>
      <w:r w:rsidR="006257F7" w:rsidRPr="006257F7">
        <w:rPr>
          <w:rFonts w:ascii="Times New Roman" w:hAnsi="Times New Roman"/>
          <w:sz w:val="24"/>
          <w:szCs w:val="24"/>
        </w:rPr>
        <w:t>ИС Свой Бизнес</w:t>
      </w:r>
      <w:r w:rsidRPr="004C6B2B">
        <w:rPr>
          <w:rFonts w:ascii="Times New Roman" w:hAnsi="Times New Roman"/>
          <w:sz w:val="24"/>
          <w:szCs w:val="24"/>
        </w:rPr>
        <w:t xml:space="preserve">. </w:t>
      </w:r>
    </w:p>
    <w:p w14:paraId="375A55DA"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AB078F">
        <w:rPr>
          <w:rFonts w:ascii="Times New Roman" w:hAnsi="Times New Roman"/>
          <w:sz w:val="24"/>
          <w:szCs w:val="24"/>
        </w:rPr>
        <w:t>5.</w:t>
      </w:r>
      <w:r w:rsidR="00F64A4B" w:rsidRPr="00AB078F">
        <w:rPr>
          <w:rFonts w:ascii="Times New Roman" w:hAnsi="Times New Roman"/>
          <w:sz w:val="24"/>
          <w:szCs w:val="24"/>
        </w:rPr>
        <w:t>8</w:t>
      </w:r>
      <w:r w:rsidRPr="0032564D">
        <w:rPr>
          <w:rFonts w:ascii="Times New Roman" w:hAnsi="Times New Roman"/>
          <w:sz w:val="24"/>
          <w:szCs w:val="24"/>
        </w:rPr>
        <w:t>. Банк вправе направлять Участнику и</w:t>
      </w:r>
      <w:r w:rsidR="00661C8B" w:rsidRPr="0032564D">
        <w:rPr>
          <w:rFonts w:ascii="Times New Roman" w:hAnsi="Times New Roman"/>
          <w:sz w:val="24"/>
          <w:szCs w:val="24"/>
        </w:rPr>
        <w:t>нформацию о начисленных Бонусах</w:t>
      </w:r>
      <w:r w:rsidRPr="0032564D">
        <w:rPr>
          <w:rFonts w:ascii="Times New Roman" w:hAnsi="Times New Roman"/>
          <w:sz w:val="24"/>
          <w:szCs w:val="24"/>
        </w:rPr>
        <w:t xml:space="preserve">. </w:t>
      </w:r>
    </w:p>
    <w:p w14:paraId="1F9C6EA7" w14:textId="77777777" w:rsidR="00C33041" w:rsidRPr="00026FBC"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lastRenderedPageBreak/>
        <w:t>5.</w:t>
      </w:r>
      <w:r w:rsidR="00F64A4B">
        <w:rPr>
          <w:rFonts w:ascii="Times New Roman" w:hAnsi="Times New Roman"/>
          <w:sz w:val="24"/>
          <w:szCs w:val="24"/>
        </w:rPr>
        <w:t>9</w:t>
      </w:r>
      <w:r w:rsidRPr="004C6B2B">
        <w:rPr>
          <w:rFonts w:ascii="Times New Roman" w:hAnsi="Times New Roman"/>
          <w:sz w:val="24"/>
          <w:szCs w:val="24"/>
        </w:rPr>
        <w:t xml:space="preserve">. Банк вправе проводить Акции, в рамках которых на Бонусный счет Участника поступает </w:t>
      </w:r>
      <w:r w:rsidRPr="00026FBC">
        <w:rPr>
          <w:rFonts w:ascii="Times New Roman" w:hAnsi="Times New Roman"/>
          <w:sz w:val="24"/>
          <w:szCs w:val="24"/>
        </w:rPr>
        <w:t xml:space="preserve">увеличенное количество Бонусов и может меняться ставка начисления Бонусов, согласно правилам Акций. Уведомления о проведении Банком Акций и их условия публикуются в Личном кабинете или направляются Клиенту индивидуально посредством </w:t>
      </w:r>
      <w:r w:rsidR="00535AA6" w:rsidRPr="00026FBC">
        <w:rPr>
          <w:rFonts w:ascii="Times New Roman" w:hAnsi="Times New Roman"/>
          <w:sz w:val="24"/>
          <w:szCs w:val="24"/>
        </w:rPr>
        <w:t xml:space="preserve">SMS рассылок или на адрес электронной почты </w:t>
      </w:r>
      <w:r w:rsidRPr="00026FBC">
        <w:rPr>
          <w:rFonts w:ascii="Times New Roman" w:hAnsi="Times New Roman"/>
          <w:sz w:val="24"/>
          <w:szCs w:val="24"/>
        </w:rPr>
        <w:t>или сообщений в Личном кабинете Программы.</w:t>
      </w:r>
      <w:r w:rsidR="00535AA6" w:rsidRPr="00026FBC">
        <w:rPr>
          <w:rFonts w:ascii="Times New Roman" w:hAnsi="Times New Roman"/>
          <w:sz w:val="24"/>
          <w:szCs w:val="24"/>
        </w:rPr>
        <w:t xml:space="preserve"> </w:t>
      </w:r>
    </w:p>
    <w:p w14:paraId="4F4DCA11" w14:textId="77777777" w:rsidR="00535AA6" w:rsidRPr="00026FBC"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026FBC">
        <w:rPr>
          <w:rFonts w:ascii="Times New Roman" w:hAnsi="Times New Roman"/>
          <w:sz w:val="24"/>
          <w:szCs w:val="24"/>
        </w:rPr>
        <w:t>5.1</w:t>
      </w:r>
      <w:r w:rsidR="00F64A4B">
        <w:rPr>
          <w:rFonts w:ascii="Times New Roman" w:hAnsi="Times New Roman"/>
          <w:sz w:val="24"/>
          <w:szCs w:val="24"/>
        </w:rPr>
        <w:t>0</w:t>
      </w:r>
      <w:r w:rsidRPr="00026FBC">
        <w:rPr>
          <w:rFonts w:ascii="Times New Roman" w:hAnsi="Times New Roman"/>
          <w:sz w:val="24"/>
          <w:szCs w:val="24"/>
        </w:rPr>
        <w:t>. Участник выражает свое согласие с тем, что в дополнение к основаниям, перечисленным в п. 5.1</w:t>
      </w:r>
      <w:r w:rsidR="00251ECD" w:rsidRPr="00026FBC">
        <w:rPr>
          <w:rFonts w:ascii="Times New Roman" w:hAnsi="Times New Roman"/>
          <w:sz w:val="24"/>
          <w:szCs w:val="24"/>
        </w:rPr>
        <w:t>, 5.4</w:t>
      </w:r>
      <w:r w:rsidRPr="00026FBC">
        <w:rPr>
          <w:rFonts w:ascii="Times New Roman" w:hAnsi="Times New Roman"/>
          <w:sz w:val="24"/>
          <w:szCs w:val="24"/>
        </w:rPr>
        <w:t xml:space="preserve"> </w:t>
      </w:r>
      <w:r w:rsidR="004165A4">
        <w:rPr>
          <w:rFonts w:ascii="Times New Roman" w:hAnsi="Times New Roman"/>
          <w:sz w:val="24"/>
          <w:szCs w:val="24"/>
        </w:rPr>
        <w:t xml:space="preserve">настоящих </w:t>
      </w:r>
      <w:r w:rsidRPr="00026FBC">
        <w:rPr>
          <w:rFonts w:ascii="Times New Roman" w:hAnsi="Times New Roman"/>
          <w:sz w:val="24"/>
          <w:szCs w:val="24"/>
        </w:rPr>
        <w:t xml:space="preserve">Правил, Банк вправе начислять Участнику Бонусы </w:t>
      </w:r>
      <w:r w:rsidR="008B52D4">
        <w:rPr>
          <w:rFonts w:ascii="Times New Roman" w:hAnsi="Times New Roman"/>
          <w:sz w:val="24"/>
          <w:szCs w:val="24"/>
        </w:rPr>
        <w:br/>
      </w:r>
      <w:r w:rsidRPr="00026FBC">
        <w:rPr>
          <w:rFonts w:ascii="Times New Roman" w:hAnsi="Times New Roman"/>
          <w:sz w:val="24"/>
          <w:szCs w:val="24"/>
        </w:rPr>
        <w:t xml:space="preserve">на Бонусный счет за совершение других Операций или в соответствии с правилами специальных Акций, проводимых по инициативе Банка. Информация о правилах начисления дополнительных Бонусов размещается в Личном кабинете. </w:t>
      </w:r>
    </w:p>
    <w:p w14:paraId="764DE05D" w14:textId="77777777" w:rsidR="00C33041" w:rsidRPr="004C6B2B" w:rsidRDefault="00535AA6" w:rsidP="004C6B2B">
      <w:pPr>
        <w:tabs>
          <w:tab w:val="left" w:pos="0"/>
          <w:tab w:val="left" w:pos="1134"/>
          <w:tab w:val="left" w:pos="1276"/>
        </w:tabs>
        <w:spacing w:after="0" w:line="240" w:lineRule="auto"/>
        <w:ind w:firstLine="709"/>
        <w:jc w:val="both"/>
        <w:rPr>
          <w:rFonts w:ascii="Times New Roman" w:hAnsi="Times New Roman"/>
          <w:sz w:val="24"/>
          <w:szCs w:val="24"/>
        </w:rPr>
      </w:pPr>
      <w:r w:rsidRPr="00026FBC">
        <w:rPr>
          <w:rFonts w:ascii="Times New Roman" w:hAnsi="Times New Roman"/>
          <w:sz w:val="24"/>
          <w:szCs w:val="24"/>
        </w:rPr>
        <w:t>5.1</w:t>
      </w:r>
      <w:r w:rsidR="00F64A4B">
        <w:rPr>
          <w:rFonts w:ascii="Times New Roman" w:hAnsi="Times New Roman"/>
          <w:sz w:val="24"/>
          <w:szCs w:val="24"/>
        </w:rPr>
        <w:t>1</w:t>
      </w:r>
      <w:r w:rsidRPr="00026FBC">
        <w:rPr>
          <w:rFonts w:ascii="Times New Roman" w:hAnsi="Times New Roman"/>
          <w:sz w:val="24"/>
          <w:szCs w:val="24"/>
        </w:rPr>
        <w:t xml:space="preserve">. </w:t>
      </w:r>
      <w:r w:rsidR="00C33041" w:rsidRPr="00026FBC">
        <w:rPr>
          <w:rFonts w:ascii="Times New Roman" w:hAnsi="Times New Roman"/>
          <w:sz w:val="24"/>
          <w:szCs w:val="24"/>
        </w:rPr>
        <w:t>Срок рассмотрения претензий</w:t>
      </w:r>
      <w:r w:rsidR="00C33041" w:rsidRPr="004C6B2B">
        <w:rPr>
          <w:rFonts w:ascii="Times New Roman" w:hAnsi="Times New Roman"/>
          <w:sz w:val="24"/>
          <w:szCs w:val="24"/>
        </w:rPr>
        <w:t xml:space="preserve"> Участников, связанных с участием в Акциях составляет </w:t>
      </w:r>
      <w:r w:rsidR="00F64A4B">
        <w:rPr>
          <w:rFonts w:ascii="Times New Roman" w:hAnsi="Times New Roman"/>
          <w:sz w:val="24"/>
          <w:szCs w:val="24"/>
        </w:rPr>
        <w:t>30</w:t>
      </w:r>
      <w:r w:rsidR="00C33041" w:rsidRPr="004C6B2B">
        <w:rPr>
          <w:rFonts w:ascii="Times New Roman" w:hAnsi="Times New Roman"/>
          <w:sz w:val="24"/>
          <w:szCs w:val="24"/>
        </w:rPr>
        <w:t xml:space="preserve"> (</w:t>
      </w:r>
      <w:r w:rsidR="00F64A4B">
        <w:rPr>
          <w:rFonts w:ascii="Times New Roman" w:hAnsi="Times New Roman"/>
          <w:sz w:val="24"/>
          <w:szCs w:val="24"/>
        </w:rPr>
        <w:t>тридцать</w:t>
      </w:r>
      <w:r w:rsidR="00C33041" w:rsidRPr="004C6B2B">
        <w:rPr>
          <w:rFonts w:ascii="Times New Roman" w:hAnsi="Times New Roman"/>
          <w:sz w:val="24"/>
          <w:szCs w:val="24"/>
        </w:rPr>
        <w:t xml:space="preserve">) </w:t>
      </w:r>
      <w:r w:rsidR="00F64A4B">
        <w:rPr>
          <w:rFonts w:ascii="Times New Roman" w:hAnsi="Times New Roman"/>
          <w:sz w:val="24"/>
          <w:szCs w:val="24"/>
        </w:rPr>
        <w:t xml:space="preserve">календарных дней </w:t>
      </w:r>
      <w:r w:rsidR="00C33041" w:rsidRPr="004C6B2B">
        <w:rPr>
          <w:rFonts w:ascii="Times New Roman" w:hAnsi="Times New Roman"/>
          <w:sz w:val="24"/>
          <w:szCs w:val="24"/>
        </w:rPr>
        <w:t>с даты окончания периода соответствующей Акции.</w:t>
      </w:r>
    </w:p>
    <w:p w14:paraId="24A54919" w14:textId="77777777" w:rsidR="00F64A4B" w:rsidRDefault="00F64A4B" w:rsidP="00F64A4B">
      <w:pPr>
        <w:tabs>
          <w:tab w:val="left" w:pos="0"/>
          <w:tab w:val="left" w:pos="1134"/>
          <w:tab w:val="left" w:pos="1276"/>
        </w:tabs>
        <w:spacing w:after="0" w:line="240" w:lineRule="auto"/>
        <w:ind w:firstLine="709"/>
        <w:jc w:val="both"/>
        <w:rPr>
          <w:rFonts w:ascii="Times New Roman" w:hAnsi="Times New Roman"/>
          <w:sz w:val="24"/>
          <w:szCs w:val="24"/>
        </w:rPr>
      </w:pPr>
      <w:r w:rsidRPr="00720FCE">
        <w:rPr>
          <w:rFonts w:ascii="Times New Roman" w:hAnsi="Times New Roman"/>
          <w:sz w:val="24"/>
          <w:szCs w:val="24"/>
        </w:rPr>
        <w:t xml:space="preserve">5.12. В Программе могут участвовать только Счета, специальные </w:t>
      </w:r>
      <w:r w:rsidR="00DE600D" w:rsidRPr="00720FCE">
        <w:rPr>
          <w:rFonts w:ascii="Times New Roman" w:hAnsi="Times New Roman"/>
          <w:sz w:val="24"/>
          <w:szCs w:val="24"/>
        </w:rPr>
        <w:t xml:space="preserve">банковские </w:t>
      </w:r>
      <w:r w:rsidRPr="00720FCE">
        <w:rPr>
          <w:rFonts w:ascii="Times New Roman" w:hAnsi="Times New Roman"/>
          <w:sz w:val="24"/>
          <w:szCs w:val="24"/>
        </w:rPr>
        <w:t xml:space="preserve">счета </w:t>
      </w:r>
      <w:r w:rsidR="008B52D4">
        <w:rPr>
          <w:rFonts w:ascii="Times New Roman" w:hAnsi="Times New Roman"/>
          <w:sz w:val="24"/>
          <w:szCs w:val="24"/>
        </w:rPr>
        <w:br/>
      </w:r>
      <w:r w:rsidRPr="00720FCE">
        <w:rPr>
          <w:rFonts w:ascii="Times New Roman" w:hAnsi="Times New Roman"/>
          <w:sz w:val="24"/>
          <w:szCs w:val="24"/>
        </w:rPr>
        <w:t>в Программе не участвуют.</w:t>
      </w:r>
    </w:p>
    <w:p w14:paraId="1CBA2D21" w14:textId="4DBCF946" w:rsidR="00A328A4" w:rsidRDefault="00A328A4" w:rsidP="00A328A4">
      <w:pPr>
        <w:tabs>
          <w:tab w:val="left" w:pos="0"/>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5.13. </w:t>
      </w:r>
      <w:r w:rsidR="008B6F57">
        <w:rPr>
          <w:rFonts w:ascii="Times New Roman" w:hAnsi="Times New Roman"/>
          <w:sz w:val="24"/>
          <w:szCs w:val="24"/>
        </w:rPr>
        <w:t xml:space="preserve">В рамках Программы за совершение Участником операций оплаты товаров, работ и услуг в ТСП с использованием Бизнес-карт Банк начисляет на Бонусный счет Участника Бонусы за каждые 500 рублей, потраченные в Отчетном периоде в ТСП с использованием Бизнес-карт, согласно </w:t>
      </w:r>
      <w:proofErr w:type="gramStart"/>
      <w:r w:rsidR="008B6F57">
        <w:rPr>
          <w:rFonts w:ascii="Times New Roman" w:hAnsi="Times New Roman"/>
          <w:sz w:val="24"/>
          <w:szCs w:val="24"/>
        </w:rPr>
        <w:t>условиям</w:t>
      </w:r>
      <w:proofErr w:type="gramEnd"/>
      <w:r w:rsidR="008B6F57">
        <w:rPr>
          <w:rFonts w:ascii="Times New Roman" w:hAnsi="Times New Roman"/>
          <w:sz w:val="24"/>
          <w:szCs w:val="24"/>
        </w:rPr>
        <w:t xml:space="preserve"> ниже и в сроки, указанные в п. 5.3 настоящих Правил</w:t>
      </w:r>
      <w:r>
        <w:rPr>
          <w:rFonts w:ascii="Times New Roman" w:hAnsi="Times New Roman"/>
          <w:sz w:val="24"/>
          <w:szCs w:val="24"/>
        </w:rPr>
        <w:t>:</w:t>
      </w:r>
    </w:p>
    <w:p w14:paraId="65B3E31F" w14:textId="77777777" w:rsidR="00A62C03" w:rsidRDefault="00A62C03" w:rsidP="00A328A4">
      <w:pPr>
        <w:tabs>
          <w:tab w:val="left" w:pos="0"/>
          <w:tab w:val="left" w:pos="1134"/>
          <w:tab w:val="left" w:pos="1276"/>
        </w:tabs>
        <w:spacing w:after="0" w:line="240" w:lineRule="auto"/>
        <w:ind w:firstLine="709"/>
        <w:jc w:val="both"/>
        <w:rPr>
          <w:rFonts w:ascii="Times New Roman" w:hAnsi="Times New Roman"/>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6072"/>
      </w:tblGrid>
      <w:tr w:rsidR="00D16B93" w:rsidRPr="00BC55C6" w14:paraId="3728838D" w14:textId="77777777" w:rsidTr="00147B08">
        <w:tc>
          <w:tcPr>
            <w:tcW w:w="3243" w:type="dxa"/>
            <w:shd w:val="clear" w:color="auto" w:fill="auto"/>
            <w:vAlign w:val="center"/>
          </w:tcPr>
          <w:p w14:paraId="2D620D60" w14:textId="77777777" w:rsidR="00D16B93" w:rsidRPr="00EC3254" w:rsidRDefault="00D16B93" w:rsidP="00D16B93">
            <w:pPr>
              <w:tabs>
                <w:tab w:val="left" w:pos="426"/>
              </w:tabs>
              <w:spacing w:after="0" w:line="240" w:lineRule="auto"/>
              <w:jc w:val="center"/>
              <w:rPr>
                <w:rFonts w:ascii="Times New Roman" w:hAnsi="Times New Roman"/>
                <w:b/>
                <w:bCs/>
                <w:sz w:val="20"/>
                <w:szCs w:val="20"/>
                <w:lang w:eastAsia="ru-RU"/>
              </w:rPr>
            </w:pPr>
            <w:r w:rsidRPr="00EC3254">
              <w:rPr>
                <w:rFonts w:ascii="Times New Roman" w:hAnsi="Times New Roman"/>
                <w:b/>
                <w:bCs/>
                <w:sz w:val="20"/>
                <w:szCs w:val="20"/>
                <w:lang w:eastAsia="ru-RU"/>
              </w:rPr>
              <w:t>Статус в Программе</w:t>
            </w:r>
          </w:p>
        </w:tc>
        <w:tc>
          <w:tcPr>
            <w:tcW w:w="6362" w:type="dxa"/>
            <w:shd w:val="clear" w:color="auto" w:fill="auto"/>
          </w:tcPr>
          <w:p w14:paraId="25A7F32B" w14:textId="77777777" w:rsidR="00D16B93" w:rsidRPr="00EC3254" w:rsidRDefault="00D16B93" w:rsidP="00D16B93">
            <w:pPr>
              <w:tabs>
                <w:tab w:val="left" w:pos="426"/>
              </w:tabs>
              <w:spacing w:after="0" w:line="240" w:lineRule="auto"/>
              <w:jc w:val="center"/>
              <w:rPr>
                <w:rFonts w:ascii="Times New Roman" w:hAnsi="Times New Roman"/>
                <w:b/>
                <w:bCs/>
                <w:sz w:val="20"/>
                <w:szCs w:val="20"/>
                <w:lang w:eastAsia="ru-RU"/>
              </w:rPr>
            </w:pPr>
            <w:r w:rsidRPr="00AC1ABC">
              <w:rPr>
                <w:rFonts w:ascii="Times New Roman" w:hAnsi="Times New Roman"/>
                <w:b/>
                <w:bCs/>
                <w:sz w:val="20"/>
                <w:szCs w:val="20"/>
                <w:lang w:eastAsia="ru-RU"/>
              </w:rPr>
              <w:t>Количество бонусов для начисления</w:t>
            </w:r>
            <w:r>
              <w:rPr>
                <w:rFonts w:ascii="Times New Roman" w:hAnsi="Times New Roman"/>
                <w:b/>
                <w:bCs/>
                <w:sz w:val="20"/>
                <w:szCs w:val="20"/>
                <w:lang w:eastAsia="ru-RU"/>
              </w:rPr>
              <w:t xml:space="preserve"> за каждые 500 рублей, потраченные в Отчетном периоде</w:t>
            </w:r>
            <w:r w:rsidR="008B6F57">
              <w:rPr>
                <w:rFonts w:ascii="Times New Roman" w:hAnsi="Times New Roman"/>
                <w:b/>
                <w:bCs/>
                <w:sz w:val="20"/>
                <w:szCs w:val="20"/>
                <w:lang w:eastAsia="ru-RU"/>
              </w:rPr>
              <w:t xml:space="preserve"> в ТСП с использованием Бизнес-карт</w:t>
            </w:r>
          </w:p>
        </w:tc>
      </w:tr>
      <w:tr w:rsidR="00D16B93" w:rsidRPr="00BC55C6" w14:paraId="4B53EF8E" w14:textId="77777777" w:rsidTr="00147B08">
        <w:tc>
          <w:tcPr>
            <w:tcW w:w="3243" w:type="dxa"/>
            <w:shd w:val="clear" w:color="auto" w:fill="auto"/>
          </w:tcPr>
          <w:p w14:paraId="284B8447" w14:textId="77777777" w:rsidR="00D16B93" w:rsidRPr="00EC3254" w:rsidRDefault="00D16B93" w:rsidP="00D16B93">
            <w:pPr>
              <w:tabs>
                <w:tab w:val="left" w:pos="426"/>
              </w:tabs>
              <w:spacing w:after="0" w:line="240" w:lineRule="auto"/>
              <w:ind w:firstLine="27"/>
              <w:jc w:val="center"/>
              <w:rPr>
                <w:rFonts w:ascii="Times New Roman" w:hAnsi="Times New Roman"/>
                <w:bCs/>
                <w:sz w:val="20"/>
                <w:szCs w:val="20"/>
                <w:lang w:eastAsia="ru-RU"/>
              </w:rPr>
            </w:pPr>
            <w:r w:rsidRPr="00EC3254">
              <w:rPr>
                <w:rFonts w:ascii="Times New Roman" w:hAnsi="Times New Roman"/>
                <w:bCs/>
                <w:sz w:val="20"/>
                <w:szCs w:val="20"/>
                <w:lang w:eastAsia="ru-RU"/>
              </w:rPr>
              <w:t>Базовый</w:t>
            </w:r>
          </w:p>
        </w:tc>
        <w:tc>
          <w:tcPr>
            <w:tcW w:w="6362" w:type="dxa"/>
            <w:shd w:val="clear" w:color="auto" w:fill="auto"/>
          </w:tcPr>
          <w:p w14:paraId="741E5947" w14:textId="77777777" w:rsidR="00D16B93" w:rsidRPr="00EC3254" w:rsidRDefault="00D16B93" w:rsidP="00D16B93">
            <w:pPr>
              <w:tabs>
                <w:tab w:val="left" w:pos="426"/>
              </w:tabs>
              <w:spacing w:after="0" w:line="240" w:lineRule="auto"/>
              <w:jc w:val="center"/>
              <w:rPr>
                <w:rFonts w:ascii="Times New Roman" w:hAnsi="Times New Roman"/>
                <w:bCs/>
                <w:sz w:val="20"/>
                <w:szCs w:val="20"/>
                <w:lang w:val="en-US" w:eastAsia="ru-RU"/>
              </w:rPr>
            </w:pPr>
            <w:r w:rsidRPr="00EC3254">
              <w:rPr>
                <w:rFonts w:ascii="Times New Roman" w:hAnsi="Times New Roman"/>
                <w:bCs/>
                <w:sz w:val="20"/>
                <w:szCs w:val="20"/>
                <w:lang w:val="en-US" w:eastAsia="ru-RU"/>
              </w:rPr>
              <w:t>1</w:t>
            </w:r>
          </w:p>
        </w:tc>
      </w:tr>
      <w:tr w:rsidR="00D16B93" w:rsidRPr="00BC55C6" w14:paraId="663C40EC" w14:textId="77777777" w:rsidTr="00147B08">
        <w:tc>
          <w:tcPr>
            <w:tcW w:w="3243" w:type="dxa"/>
            <w:shd w:val="clear" w:color="auto" w:fill="auto"/>
          </w:tcPr>
          <w:p w14:paraId="6E19F0AD" w14:textId="77777777" w:rsidR="00D16B93" w:rsidRPr="00EC3254" w:rsidRDefault="00D16B93" w:rsidP="00D16B93">
            <w:pPr>
              <w:tabs>
                <w:tab w:val="left" w:pos="426"/>
              </w:tabs>
              <w:spacing w:after="0" w:line="240" w:lineRule="auto"/>
              <w:ind w:firstLine="27"/>
              <w:jc w:val="center"/>
              <w:rPr>
                <w:rFonts w:ascii="Times New Roman" w:hAnsi="Times New Roman"/>
                <w:bCs/>
                <w:sz w:val="20"/>
                <w:szCs w:val="20"/>
                <w:lang w:eastAsia="ru-RU"/>
              </w:rPr>
            </w:pPr>
            <w:r w:rsidRPr="00EC3254">
              <w:rPr>
                <w:rFonts w:ascii="Times New Roman" w:hAnsi="Times New Roman"/>
                <w:bCs/>
                <w:sz w:val="20"/>
                <w:szCs w:val="20"/>
                <w:lang w:eastAsia="ru-RU"/>
              </w:rPr>
              <w:t>Стандартный</w:t>
            </w:r>
          </w:p>
        </w:tc>
        <w:tc>
          <w:tcPr>
            <w:tcW w:w="6362" w:type="dxa"/>
            <w:shd w:val="clear" w:color="auto" w:fill="auto"/>
          </w:tcPr>
          <w:p w14:paraId="743311BC" w14:textId="77777777" w:rsidR="00D16B93" w:rsidRPr="00EC3254" w:rsidRDefault="00D16B93" w:rsidP="00D16B93">
            <w:pPr>
              <w:tabs>
                <w:tab w:val="left" w:pos="426"/>
              </w:tabs>
              <w:spacing w:after="0" w:line="240" w:lineRule="auto"/>
              <w:jc w:val="center"/>
              <w:rPr>
                <w:rFonts w:ascii="Times New Roman" w:hAnsi="Times New Roman"/>
                <w:bCs/>
                <w:sz w:val="20"/>
                <w:szCs w:val="20"/>
                <w:lang w:val="en-US" w:eastAsia="ru-RU"/>
              </w:rPr>
            </w:pPr>
            <w:r w:rsidRPr="00EC3254">
              <w:rPr>
                <w:rFonts w:ascii="Times New Roman" w:hAnsi="Times New Roman"/>
                <w:bCs/>
                <w:sz w:val="20"/>
                <w:szCs w:val="20"/>
                <w:lang w:val="en-US" w:eastAsia="ru-RU"/>
              </w:rPr>
              <w:t>2</w:t>
            </w:r>
          </w:p>
        </w:tc>
      </w:tr>
      <w:tr w:rsidR="00D16B93" w:rsidRPr="00BC55C6" w14:paraId="7446A27B" w14:textId="77777777" w:rsidTr="00147B08">
        <w:tc>
          <w:tcPr>
            <w:tcW w:w="3243" w:type="dxa"/>
            <w:shd w:val="clear" w:color="auto" w:fill="auto"/>
          </w:tcPr>
          <w:p w14:paraId="30937FAB" w14:textId="77777777" w:rsidR="00D16B93" w:rsidRPr="00EC3254" w:rsidRDefault="00D16B93" w:rsidP="00D16B93">
            <w:pPr>
              <w:tabs>
                <w:tab w:val="left" w:pos="426"/>
              </w:tabs>
              <w:spacing w:after="0" w:line="240" w:lineRule="auto"/>
              <w:ind w:firstLine="27"/>
              <w:jc w:val="center"/>
              <w:rPr>
                <w:rFonts w:ascii="Times New Roman" w:hAnsi="Times New Roman"/>
                <w:bCs/>
                <w:sz w:val="20"/>
                <w:szCs w:val="20"/>
                <w:lang w:eastAsia="ru-RU"/>
              </w:rPr>
            </w:pPr>
            <w:r w:rsidRPr="00EC3254">
              <w:rPr>
                <w:rFonts w:ascii="Times New Roman" w:hAnsi="Times New Roman"/>
                <w:bCs/>
                <w:sz w:val="20"/>
                <w:szCs w:val="20"/>
                <w:lang w:eastAsia="ru-RU"/>
              </w:rPr>
              <w:t>Продвинутый</w:t>
            </w:r>
          </w:p>
        </w:tc>
        <w:tc>
          <w:tcPr>
            <w:tcW w:w="6362" w:type="dxa"/>
            <w:shd w:val="clear" w:color="auto" w:fill="auto"/>
          </w:tcPr>
          <w:p w14:paraId="2595861C" w14:textId="77777777" w:rsidR="00D16B93" w:rsidRPr="00EC3254" w:rsidRDefault="00D16B93" w:rsidP="00D16B93">
            <w:pPr>
              <w:tabs>
                <w:tab w:val="left" w:pos="426"/>
              </w:tabs>
              <w:spacing w:after="0" w:line="240" w:lineRule="auto"/>
              <w:jc w:val="center"/>
              <w:rPr>
                <w:rFonts w:ascii="Times New Roman" w:hAnsi="Times New Roman"/>
                <w:bCs/>
                <w:sz w:val="20"/>
                <w:szCs w:val="20"/>
                <w:lang w:val="en-US" w:eastAsia="ru-RU"/>
              </w:rPr>
            </w:pPr>
            <w:r w:rsidRPr="00EC3254">
              <w:rPr>
                <w:rFonts w:ascii="Times New Roman" w:hAnsi="Times New Roman"/>
                <w:bCs/>
                <w:sz w:val="20"/>
                <w:szCs w:val="20"/>
                <w:lang w:val="en-US" w:eastAsia="ru-RU"/>
              </w:rPr>
              <w:t>3</w:t>
            </w:r>
          </w:p>
        </w:tc>
      </w:tr>
      <w:tr w:rsidR="00D16B93" w:rsidRPr="00BC55C6" w14:paraId="45BFD5FD" w14:textId="77777777" w:rsidTr="00147B08">
        <w:tc>
          <w:tcPr>
            <w:tcW w:w="3243" w:type="dxa"/>
            <w:shd w:val="clear" w:color="auto" w:fill="auto"/>
          </w:tcPr>
          <w:p w14:paraId="54D43F5E" w14:textId="77777777" w:rsidR="00D16B93" w:rsidRPr="00EC3254" w:rsidRDefault="00D16B93" w:rsidP="00D16B93">
            <w:pPr>
              <w:tabs>
                <w:tab w:val="left" w:pos="426"/>
              </w:tabs>
              <w:spacing w:after="0" w:line="240" w:lineRule="auto"/>
              <w:ind w:firstLine="27"/>
              <w:jc w:val="center"/>
              <w:rPr>
                <w:rFonts w:ascii="Times New Roman" w:hAnsi="Times New Roman"/>
                <w:bCs/>
                <w:sz w:val="20"/>
                <w:szCs w:val="20"/>
                <w:lang w:eastAsia="ru-RU"/>
              </w:rPr>
            </w:pPr>
            <w:r w:rsidRPr="00EC3254">
              <w:rPr>
                <w:rFonts w:ascii="Times New Roman" w:hAnsi="Times New Roman"/>
                <w:bCs/>
                <w:sz w:val="20"/>
                <w:szCs w:val="20"/>
                <w:lang w:eastAsia="ru-RU"/>
              </w:rPr>
              <w:t>VIP</w:t>
            </w:r>
          </w:p>
        </w:tc>
        <w:tc>
          <w:tcPr>
            <w:tcW w:w="6362" w:type="dxa"/>
            <w:shd w:val="clear" w:color="auto" w:fill="auto"/>
          </w:tcPr>
          <w:p w14:paraId="6D8FEE8F" w14:textId="77777777" w:rsidR="00D16B93" w:rsidRPr="00EC3254" w:rsidRDefault="00D16B93" w:rsidP="00D16B93">
            <w:pPr>
              <w:tabs>
                <w:tab w:val="left" w:pos="426"/>
              </w:tabs>
              <w:spacing w:after="0" w:line="240" w:lineRule="auto"/>
              <w:jc w:val="center"/>
              <w:rPr>
                <w:rFonts w:ascii="Times New Roman" w:hAnsi="Times New Roman"/>
                <w:bCs/>
                <w:sz w:val="20"/>
                <w:szCs w:val="20"/>
                <w:lang w:val="en-US" w:eastAsia="ru-RU"/>
              </w:rPr>
            </w:pPr>
            <w:r w:rsidRPr="00EC3254">
              <w:rPr>
                <w:rFonts w:ascii="Times New Roman" w:hAnsi="Times New Roman"/>
                <w:bCs/>
                <w:sz w:val="20"/>
                <w:szCs w:val="20"/>
                <w:lang w:val="en-US" w:eastAsia="ru-RU"/>
              </w:rPr>
              <w:t>4</w:t>
            </w:r>
          </w:p>
        </w:tc>
      </w:tr>
    </w:tbl>
    <w:p w14:paraId="6B81366E" w14:textId="77777777" w:rsidR="00D16B93" w:rsidRPr="004C6B2B" w:rsidRDefault="00D16B93" w:rsidP="00D16B93">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При начислении Бонусов </w:t>
      </w:r>
      <w:r>
        <w:rPr>
          <w:rFonts w:ascii="Times New Roman" w:hAnsi="Times New Roman"/>
          <w:sz w:val="24"/>
          <w:szCs w:val="24"/>
        </w:rPr>
        <w:t>за операции по Бизнес-картам</w:t>
      </w:r>
      <w:r w:rsidRPr="004C6B2B">
        <w:rPr>
          <w:rFonts w:ascii="Times New Roman" w:hAnsi="Times New Roman"/>
          <w:sz w:val="24"/>
          <w:szCs w:val="24"/>
        </w:rPr>
        <w:t xml:space="preserve"> Бонусы округляются до </w:t>
      </w:r>
      <w:r w:rsidR="008B6F57">
        <w:rPr>
          <w:rFonts w:ascii="Times New Roman" w:hAnsi="Times New Roman"/>
          <w:sz w:val="24"/>
          <w:szCs w:val="24"/>
        </w:rPr>
        <w:t>целого значения</w:t>
      </w:r>
      <w:r w:rsidR="008B6F57" w:rsidRPr="004C6B2B">
        <w:rPr>
          <w:rFonts w:ascii="Times New Roman" w:hAnsi="Times New Roman"/>
          <w:sz w:val="24"/>
          <w:szCs w:val="24"/>
        </w:rPr>
        <w:t xml:space="preserve"> в сторону уменьшения</w:t>
      </w:r>
      <w:r w:rsidRPr="004C6B2B">
        <w:rPr>
          <w:rFonts w:ascii="Times New Roman" w:hAnsi="Times New Roman"/>
          <w:sz w:val="24"/>
          <w:szCs w:val="24"/>
        </w:rPr>
        <w:t xml:space="preserve">. </w:t>
      </w:r>
    </w:p>
    <w:p w14:paraId="57120CE6" w14:textId="77777777" w:rsidR="00037483" w:rsidRPr="00147B08" w:rsidRDefault="00037483" w:rsidP="00037483">
      <w:pPr>
        <w:tabs>
          <w:tab w:val="left" w:pos="0"/>
          <w:tab w:val="left" w:pos="1134"/>
          <w:tab w:val="left" w:pos="1276"/>
        </w:tabs>
        <w:spacing w:after="0" w:line="240" w:lineRule="auto"/>
        <w:ind w:firstLine="709"/>
        <w:jc w:val="both"/>
        <w:rPr>
          <w:rFonts w:ascii="Times New Roman" w:hAnsi="Times New Roman"/>
          <w:i/>
          <w:sz w:val="24"/>
          <w:szCs w:val="24"/>
        </w:rPr>
      </w:pPr>
      <w:proofErr w:type="gramStart"/>
      <w:r w:rsidRPr="00147B08">
        <w:rPr>
          <w:rFonts w:ascii="Times New Roman" w:hAnsi="Times New Roman"/>
          <w:i/>
          <w:sz w:val="24"/>
          <w:szCs w:val="24"/>
        </w:rPr>
        <w:t>Например</w:t>
      </w:r>
      <w:proofErr w:type="gramEnd"/>
      <w:r w:rsidRPr="00147B08">
        <w:rPr>
          <w:rFonts w:ascii="Times New Roman" w:hAnsi="Times New Roman"/>
          <w:i/>
          <w:sz w:val="24"/>
          <w:szCs w:val="24"/>
        </w:rPr>
        <w:t>:</w:t>
      </w:r>
    </w:p>
    <w:p w14:paraId="6A85C5F8" w14:textId="77777777" w:rsidR="00037483" w:rsidRPr="00147B08" w:rsidRDefault="008B6F57" w:rsidP="00037483">
      <w:pPr>
        <w:tabs>
          <w:tab w:val="left" w:pos="0"/>
          <w:tab w:val="left" w:pos="1134"/>
          <w:tab w:val="left" w:pos="1276"/>
        </w:tabs>
        <w:spacing w:after="0" w:line="240" w:lineRule="auto"/>
        <w:ind w:firstLine="709"/>
        <w:jc w:val="both"/>
        <w:rPr>
          <w:rFonts w:ascii="Times New Roman" w:hAnsi="Times New Roman"/>
          <w:i/>
          <w:color w:val="FF0000"/>
          <w:sz w:val="24"/>
          <w:szCs w:val="24"/>
        </w:rPr>
      </w:pPr>
      <w:r w:rsidRPr="00095524">
        <w:rPr>
          <w:rFonts w:ascii="Times New Roman" w:hAnsi="Times New Roman"/>
          <w:i/>
          <w:sz w:val="24"/>
          <w:szCs w:val="24"/>
        </w:rPr>
        <w:t xml:space="preserve">Если Клиент в </w:t>
      </w:r>
      <w:r>
        <w:rPr>
          <w:rFonts w:ascii="Times New Roman" w:hAnsi="Times New Roman"/>
          <w:i/>
          <w:sz w:val="24"/>
          <w:szCs w:val="24"/>
        </w:rPr>
        <w:t>О</w:t>
      </w:r>
      <w:r w:rsidRPr="00095524">
        <w:rPr>
          <w:rFonts w:ascii="Times New Roman" w:hAnsi="Times New Roman"/>
          <w:i/>
          <w:sz w:val="24"/>
          <w:szCs w:val="24"/>
        </w:rPr>
        <w:t>тчетном периоде совершил покупки на общую</w:t>
      </w:r>
      <w:r>
        <w:rPr>
          <w:rFonts w:ascii="Times New Roman" w:hAnsi="Times New Roman"/>
          <w:i/>
          <w:sz w:val="24"/>
          <w:szCs w:val="24"/>
        </w:rPr>
        <w:t xml:space="preserve"> сумму в размере</w:t>
      </w:r>
      <w:r w:rsidRPr="00095524">
        <w:rPr>
          <w:rFonts w:ascii="Times New Roman" w:hAnsi="Times New Roman"/>
          <w:i/>
          <w:sz w:val="24"/>
          <w:szCs w:val="24"/>
        </w:rPr>
        <w:t xml:space="preserve"> 2 499 рублей, и данный Клиент имеет статус в программе «Стандартный» ему будет начислено</w:t>
      </w:r>
      <w:r>
        <w:rPr>
          <w:rFonts w:ascii="Times New Roman" w:hAnsi="Times New Roman"/>
          <w:i/>
          <w:sz w:val="24"/>
          <w:szCs w:val="24"/>
        </w:rPr>
        <w:t xml:space="preserve"> 9 бонусов (по </w:t>
      </w:r>
      <w:r w:rsidRPr="00095524">
        <w:rPr>
          <w:rFonts w:ascii="Times New Roman" w:hAnsi="Times New Roman"/>
          <w:i/>
          <w:sz w:val="24"/>
          <w:szCs w:val="24"/>
        </w:rPr>
        <w:t>2 бонуса за каждые полные 500 рублей</w:t>
      </w:r>
      <w:r>
        <w:rPr>
          <w:rFonts w:ascii="Times New Roman" w:hAnsi="Times New Roman"/>
          <w:i/>
          <w:sz w:val="24"/>
          <w:szCs w:val="24"/>
        </w:rPr>
        <w:t>)</w:t>
      </w:r>
      <w:r w:rsidR="00037483" w:rsidRPr="00147B08">
        <w:rPr>
          <w:rFonts w:ascii="Times New Roman" w:hAnsi="Times New Roman"/>
          <w:i/>
          <w:color w:val="FF0000"/>
          <w:sz w:val="24"/>
          <w:szCs w:val="24"/>
        </w:rPr>
        <w:t xml:space="preserve">: </w:t>
      </w:r>
    </w:p>
    <w:p w14:paraId="2908A2F2" w14:textId="77777777" w:rsidR="00D16B93" w:rsidRPr="00147B08" w:rsidRDefault="00E97EA3" w:rsidP="00037483">
      <w:pPr>
        <w:tabs>
          <w:tab w:val="left" w:pos="0"/>
          <w:tab w:val="left" w:pos="1134"/>
          <w:tab w:val="left" w:pos="1276"/>
        </w:tabs>
        <w:spacing w:after="0" w:line="240" w:lineRule="auto"/>
        <w:ind w:firstLine="709"/>
        <w:jc w:val="both"/>
        <w:rPr>
          <w:rFonts w:ascii="Times New Roman" w:hAnsi="Times New Roman"/>
          <w:sz w:val="24"/>
          <w:szCs w:val="24"/>
        </w:rPr>
      </w:pPr>
      <w:r w:rsidRPr="00147B08">
        <w:rPr>
          <w:rFonts w:ascii="Times New Roman" w:hAnsi="Times New Roman"/>
          <w:i/>
          <w:sz w:val="24"/>
          <w:szCs w:val="24"/>
        </w:rPr>
        <w:t>2 499 / 500</w:t>
      </w:r>
      <w:r w:rsidR="00037483" w:rsidRPr="00147B08">
        <w:rPr>
          <w:rFonts w:ascii="Times New Roman" w:hAnsi="Times New Roman"/>
          <w:i/>
          <w:sz w:val="24"/>
          <w:szCs w:val="24"/>
        </w:rPr>
        <w:t xml:space="preserve"> = </w:t>
      </w:r>
      <w:r w:rsidRPr="00147B08">
        <w:rPr>
          <w:rFonts w:ascii="Times New Roman" w:hAnsi="Times New Roman"/>
          <w:i/>
          <w:sz w:val="24"/>
          <w:szCs w:val="24"/>
        </w:rPr>
        <w:t>4,99</w:t>
      </w:r>
      <w:r w:rsidR="00204E0B" w:rsidRPr="00147B08">
        <w:rPr>
          <w:rFonts w:ascii="Times New Roman" w:hAnsi="Times New Roman"/>
          <w:i/>
          <w:sz w:val="24"/>
          <w:szCs w:val="24"/>
        </w:rPr>
        <w:t xml:space="preserve"> * 2 = </w:t>
      </w:r>
      <w:r w:rsidR="00D16B93" w:rsidRPr="00147B08">
        <w:rPr>
          <w:rFonts w:ascii="Times New Roman" w:hAnsi="Times New Roman"/>
          <w:i/>
          <w:sz w:val="24"/>
          <w:szCs w:val="24"/>
        </w:rPr>
        <w:t xml:space="preserve">9,98 с округлением </w:t>
      </w:r>
      <w:r w:rsidR="008B6F57" w:rsidRPr="00147B08">
        <w:rPr>
          <w:rFonts w:ascii="Times New Roman" w:hAnsi="Times New Roman"/>
          <w:i/>
          <w:sz w:val="24"/>
          <w:szCs w:val="24"/>
        </w:rPr>
        <w:t xml:space="preserve">до </w:t>
      </w:r>
      <w:r w:rsidR="00D16B93" w:rsidRPr="00147B08">
        <w:rPr>
          <w:rFonts w:ascii="Times New Roman" w:hAnsi="Times New Roman"/>
          <w:i/>
          <w:sz w:val="24"/>
          <w:szCs w:val="24"/>
        </w:rPr>
        <w:t>9 бонусов</w:t>
      </w:r>
      <w:r w:rsidR="00037483" w:rsidRPr="00147B08">
        <w:rPr>
          <w:rFonts w:ascii="Times New Roman" w:hAnsi="Times New Roman"/>
          <w:i/>
          <w:sz w:val="24"/>
          <w:szCs w:val="24"/>
        </w:rPr>
        <w:t>.</w:t>
      </w:r>
      <w:r w:rsidR="00D16B93" w:rsidRPr="00147B08">
        <w:rPr>
          <w:rFonts w:ascii="Times New Roman" w:hAnsi="Times New Roman"/>
          <w:sz w:val="24"/>
          <w:szCs w:val="24"/>
        </w:rPr>
        <w:t xml:space="preserve"> </w:t>
      </w:r>
    </w:p>
    <w:p w14:paraId="4B5FEE50" w14:textId="77777777" w:rsidR="00037483" w:rsidRPr="00147B08" w:rsidRDefault="00D16B93" w:rsidP="00037483">
      <w:pPr>
        <w:tabs>
          <w:tab w:val="left" w:pos="0"/>
          <w:tab w:val="left" w:pos="1134"/>
          <w:tab w:val="left" w:pos="1276"/>
        </w:tabs>
        <w:spacing w:after="0" w:line="240" w:lineRule="auto"/>
        <w:ind w:firstLine="709"/>
        <w:jc w:val="both"/>
        <w:rPr>
          <w:rFonts w:ascii="Times New Roman" w:hAnsi="Times New Roman"/>
          <w:i/>
          <w:color w:val="FF0000"/>
          <w:sz w:val="24"/>
          <w:szCs w:val="24"/>
        </w:rPr>
      </w:pPr>
      <w:r w:rsidRPr="004C6B2B">
        <w:rPr>
          <w:rFonts w:ascii="Times New Roman" w:hAnsi="Times New Roman"/>
          <w:sz w:val="24"/>
          <w:szCs w:val="24"/>
        </w:rPr>
        <w:t>При этом начисление Бо</w:t>
      </w:r>
      <w:r>
        <w:rPr>
          <w:rFonts w:ascii="Times New Roman" w:hAnsi="Times New Roman"/>
          <w:sz w:val="24"/>
          <w:szCs w:val="24"/>
        </w:rPr>
        <w:t>нусов за совершение Участником о</w:t>
      </w:r>
      <w:r w:rsidRPr="004C6B2B">
        <w:rPr>
          <w:rFonts w:ascii="Times New Roman" w:hAnsi="Times New Roman"/>
          <w:sz w:val="24"/>
          <w:szCs w:val="24"/>
        </w:rPr>
        <w:t xml:space="preserve">пераций </w:t>
      </w:r>
      <w:r>
        <w:rPr>
          <w:rFonts w:ascii="Times New Roman" w:hAnsi="Times New Roman"/>
          <w:sz w:val="24"/>
          <w:szCs w:val="24"/>
        </w:rPr>
        <w:t xml:space="preserve">по Бизнес-картам </w:t>
      </w:r>
      <w:r w:rsidRPr="004C6B2B">
        <w:rPr>
          <w:rFonts w:ascii="Times New Roman" w:hAnsi="Times New Roman"/>
          <w:sz w:val="24"/>
          <w:szCs w:val="24"/>
        </w:rPr>
        <w:t>не ограничено лимитами в пределах Отчетного периода.</w:t>
      </w:r>
    </w:p>
    <w:p w14:paraId="3A464915" w14:textId="77777777" w:rsidR="00A328A4" w:rsidRDefault="00A328A4" w:rsidP="00A328A4">
      <w:pPr>
        <w:tabs>
          <w:tab w:val="left" w:pos="0"/>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5.14. </w:t>
      </w:r>
      <w:r w:rsidR="007F0DCF">
        <w:rPr>
          <w:rFonts w:ascii="Times New Roman" w:hAnsi="Times New Roman"/>
          <w:sz w:val="24"/>
          <w:szCs w:val="24"/>
        </w:rPr>
        <w:t>Бонусы по Бизнес-картам не начисляются за снятие/внесение наличных в пунктах выдачи наличных и в банкоматах/ИПТ Банка и сторонних кредитных операций, а также за иные (не указанные в п.5.13 настоящих Правил) операции, совершенные с использованием Бизнес-карт/реквизитов Бизнес-карт.</w:t>
      </w:r>
    </w:p>
    <w:p w14:paraId="356E7230" w14:textId="77777777" w:rsidR="00A328A4" w:rsidRDefault="00A328A4" w:rsidP="00A328A4">
      <w:pPr>
        <w:tabs>
          <w:tab w:val="left" w:pos="0"/>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5.15. </w:t>
      </w:r>
      <w:r w:rsidR="007F0DCF">
        <w:rPr>
          <w:rFonts w:ascii="Times New Roman" w:hAnsi="Times New Roman"/>
          <w:sz w:val="24"/>
          <w:szCs w:val="24"/>
        </w:rPr>
        <w:t>При осуществлении Участником операции возврата товара (работ и услуг) в отчетном периоде, совершенную с использованием Бизнес-карты, Бонусы начисляются на сумму операции оплаты за вычетом суммы операции возврата. В случае осуществления Участником операции возврата товара (работ и услуг), за которую уже были начислены бонусы в прошедшем Отчетном периоде, сумма бонусов не пересчитывается, при этом сумма операции возврата учитывается в следующем Отчетном периоде и Бонусы начисляются на разницу (сумма покупок в Отчетном периоде минус сумма возврата прошлого Отчетного периода). Е</w:t>
      </w:r>
      <w:r w:rsidR="007F0DCF" w:rsidRPr="00EC3254">
        <w:rPr>
          <w:rFonts w:ascii="Times New Roman" w:hAnsi="Times New Roman"/>
          <w:sz w:val="24"/>
          <w:szCs w:val="24"/>
        </w:rPr>
        <w:t xml:space="preserve">сли в Отчетном периоде сумма </w:t>
      </w:r>
      <w:r w:rsidR="007F0DCF">
        <w:rPr>
          <w:rFonts w:ascii="Times New Roman" w:hAnsi="Times New Roman"/>
          <w:sz w:val="24"/>
          <w:szCs w:val="24"/>
        </w:rPr>
        <w:t xml:space="preserve">операций </w:t>
      </w:r>
      <w:r w:rsidR="007F0DCF" w:rsidRPr="00EC3254">
        <w:rPr>
          <w:rFonts w:ascii="Times New Roman" w:hAnsi="Times New Roman"/>
          <w:sz w:val="24"/>
          <w:szCs w:val="24"/>
        </w:rPr>
        <w:t>возврат</w:t>
      </w:r>
      <w:r w:rsidR="007F0DCF">
        <w:rPr>
          <w:rFonts w:ascii="Times New Roman" w:hAnsi="Times New Roman"/>
          <w:sz w:val="24"/>
          <w:szCs w:val="24"/>
        </w:rPr>
        <w:t>а</w:t>
      </w:r>
      <w:r w:rsidR="007F0DCF" w:rsidRPr="00EC3254">
        <w:rPr>
          <w:rFonts w:ascii="Times New Roman" w:hAnsi="Times New Roman"/>
          <w:sz w:val="24"/>
          <w:szCs w:val="24"/>
        </w:rPr>
        <w:t xml:space="preserve"> превышает сумму </w:t>
      </w:r>
      <w:r w:rsidR="007F0DCF">
        <w:rPr>
          <w:rFonts w:ascii="Times New Roman" w:hAnsi="Times New Roman"/>
          <w:sz w:val="24"/>
          <w:szCs w:val="24"/>
        </w:rPr>
        <w:t>операций оплаты</w:t>
      </w:r>
      <w:r w:rsidR="007F0DCF" w:rsidRPr="00EC3254">
        <w:rPr>
          <w:rFonts w:ascii="Times New Roman" w:hAnsi="Times New Roman"/>
          <w:sz w:val="24"/>
          <w:szCs w:val="24"/>
        </w:rPr>
        <w:t xml:space="preserve">, то </w:t>
      </w:r>
      <w:r w:rsidR="007F0DCF">
        <w:rPr>
          <w:rFonts w:ascii="Times New Roman" w:hAnsi="Times New Roman"/>
          <w:sz w:val="24"/>
          <w:szCs w:val="24"/>
        </w:rPr>
        <w:t>Б</w:t>
      </w:r>
      <w:r w:rsidR="007F0DCF" w:rsidRPr="00EC3254">
        <w:rPr>
          <w:rFonts w:ascii="Times New Roman" w:hAnsi="Times New Roman"/>
          <w:sz w:val="24"/>
          <w:szCs w:val="24"/>
        </w:rPr>
        <w:t>онусы не начисляются</w:t>
      </w:r>
      <w:r w:rsidR="00182CD0">
        <w:rPr>
          <w:rFonts w:ascii="Times New Roman" w:hAnsi="Times New Roman"/>
          <w:sz w:val="24"/>
          <w:szCs w:val="24"/>
        </w:rPr>
        <w:t>.</w:t>
      </w:r>
    </w:p>
    <w:p w14:paraId="691F60D2" w14:textId="77777777" w:rsidR="00A328A4" w:rsidRDefault="00A328A4" w:rsidP="00A328A4">
      <w:pPr>
        <w:tabs>
          <w:tab w:val="left" w:pos="0"/>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5.16. Условия начисления Бонусов за операции по Бизнес-картам начинают действовать с 01.08.2023.</w:t>
      </w:r>
    </w:p>
    <w:p w14:paraId="73F1FA8D" w14:textId="77777777" w:rsidR="00C33041" w:rsidRPr="004C6B2B" w:rsidRDefault="00C33041" w:rsidP="00720FCE">
      <w:pPr>
        <w:tabs>
          <w:tab w:val="left" w:pos="0"/>
          <w:tab w:val="left" w:pos="1134"/>
          <w:tab w:val="left" w:pos="1276"/>
        </w:tabs>
        <w:spacing w:after="0" w:line="240" w:lineRule="auto"/>
        <w:jc w:val="both"/>
        <w:rPr>
          <w:rFonts w:ascii="Times New Roman" w:hAnsi="Times New Roman"/>
          <w:sz w:val="24"/>
          <w:szCs w:val="24"/>
        </w:rPr>
      </w:pPr>
    </w:p>
    <w:p w14:paraId="2525F573" w14:textId="77777777" w:rsidR="00C33041" w:rsidRDefault="004C6B2B" w:rsidP="00DC549E">
      <w:pPr>
        <w:numPr>
          <w:ilvl w:val="0"/>
          <w:numId w:val="13"/>
        </w:numPr>
        <w:tabs>
          <w:tab w:val="left" w:pos="0"/>
          <w:tab w:val="left" w:pos="426"/>
        </w:tabs>
        <w:spacing w:after="0" w:line="240" w:lineRule="auto"/>
        <w:ind w:left="0" w:firstLine="0"/>
        <w:jc w:val="center"/>
        <w:rPr>
          <w:rFonts w:ascii="Times New Roman" w:hAnsi="Times New Roman"/>
          <w:b/>
          <w:sz w:val="24"/>
          <w:szCs w:val="24"/>
        </w:rPr>
      </w:pPr>
      <w:r>
        <w:rPr>
          <w:rFonts w:ascii="Times New Roman" w:hAnsi="Times New Roman"/>
          <w:b/>
          <w:sz w:val="24"/>
          <w:szCs w:val="24"/>
        </w:rPr>
        <w:lastRenderedPageBreak/>
        <w:t>Списание бонусов</w:t>
      </w:r>
    </w:p>
    <w:p w14:paraId="3C460AEE" w14:textId="77777777" w:rsidR="000E7493" w:rsidRDefault="000E7493" w:rsidP="00720FCE">
      <w:pPr>
        <w:tabs>
          <w:tab w:val="left" w:pos="0"/>
          <w:tab w:val="left" w:pos="1069"/>
        </w:tabs>
        <w:spacing w:after="0" w:line="240" w:lineRule="auto"/>
        <w:rPr>
          <w:rFonts w:ascii="Times New Roman" w:hAnsi="Times New Roman"/>
          <w:b/>
          <w:sz w:val="24"/>
          <w:szCs w:val="24"/>
        </w:rPr>
      </w:pPr>
    </w:p>
    <w:p w14:paraId="661E113E" w14:textId="3049635F" w:rsidR="00C33041" w:rsidRPr="00720FCE"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6.1. Списание Бонусов в рамках реализуемой Программы возможно для полной или частичной оплаты товаров/услуг, представленных на Витрине не </w:t>
      </w:r>
      <w:r w:rsidR="00D27986">
        <w:rPr>
          <w:rFonts w:ascii="Times New Roman" w:hAnsi="Times New Roman"/>
          <w:sz w:val="24"/>
          <w:szCs w:val="24"/>
        </w:rPr>
        <w:t>позднее</w:t>
      </w:r>
      <w:r w:rsidRPr="00720FCE">
        <w:rPr>
          <w:rFonts w:ascii="Times New Roman" w:hAnsi="Times New Roman"/>
          <w:sz w:val="24"/>
          <w:szCs w:val="24"/>
        </w:rPr>
        <w:t xml:space="preserve">, чем </w:t>
      </w:r>
      <w:r w:rsidRPr="00D27986">
        <w:rPr>
          <w:rFonts w:ascii="Times New Roman" w:hAnsi="Times New Roman"/>
          <w:sz w:val="24"/>
          <w:szCs w:val="24"/>
        </w:rPr>
        <w:t xml:space="preserve">с </w:t>
      </w:r>
      <w:r w:rsidR="00D27986">
        <w:rPr>
          <w:rFonts w:ascii="Times New Roman" w:hAnsi="Times New Roman"/>
          <w:sz w:val="24"/>
          <w:szCs w:val="24"/>
        </w:rPr>
        <w:t>20.02.</w:t>
      </w:r>
      <w:r w:rsidRPr="00D27986">
        <w:rPr>
          <w:rFonts w:ascii="Times New Roman" w:hAnsi="Times New Roman"/>
          <w:sz w:val="24"/>
          <w:szCs w:val="24"/>
        </w:rPr>
        <w:t>2023</w:t>
      </w:r>
      <w:r w:rsidR="00084221" w:rsidRPr="00D27986">
        <w:rPr>
          <w:rStyle w:val="a8"/>
          <w:rFonts w:ascii="Times New Roman" w:hAnsi="Times New Roman"/>
          <w:sz w:val="24"/>
          <w:szCs w:val="24"/>
        </w:rPr>
        <w:footnoteReference w:id="6"/>
      </w:r>
      <w:r w:rsidRPr="00D27986">
        <w:rPr>
          <w:rFonts w:ascii="Times New Roman" w:hAnsi="Times New Roman"/>
          <w:sz w:val="24"/>
          <w:szCs w:val="24"/>
        </w:rPr>
        <w:t>г</w:t>
      </w:r>
      <w:r w:rsidRPr="00720FCE">
        <w:rPr>
          <w:rFonts w:ascii="Times New Roman" w:hAnsi="Times New Roman"/>
          <w:sz w:val="24"/>
          <w:szCs w:val="24"/>
        </w:rPr>
        <w:t>.</w:t>
      </w:r>
    </w:p>
    <w:p w14:paraId="2A886DFD"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20FCE">
        <w:rPr>
          <w:rFonts w:ascii="Times New Roman" w:hAnsi="Times New Roman"/>
          <w:sz w:val="24"/>
          <w:szCs w:val="24"/>
        </w:rPr>
        <w:t>6.2. Участник может использовать Бонусы в течение 1 (одного) календарного года</w:t>
      </w:r>
      <w:r w:rsidRPr="004C6B2B">
        <w:rPr>
          <w:rFonts w:ascii="Times New Roman" w:hAnsi="Times New Roman"/>
          <w:sz w:val="24"/>
          <w:szCs w:val="24"/>
        </w:rPr>
        <w:t xml:space="preserve"> </w:t>
      </w:r>
      <w:r w:rsidR="008B52D4">
        <w:rPr>
          <w:rFonts w:ascii="Times New Roman" w:hAnsi="Times New Roman"/>
          <w:sz w:val="24"/>
          <w:szCs w:val="24"/>
        </w:rPr>
        <w:br/>
      </w:r>
      <w:r w:rsidRPr="004C6B2B">
        <w:rPr>
          <w:rFonts w:ascii="Times New Roman" w:hAnsi="Times New Roman"/>
          <w:sz w:val="24"/>
          <w:szCs w:val="24"/>
        </w:rPr>
        <w:t>с момента их начисления на Бонусный счет. В случае неиспользования Участником Бонусов в установленный срок с даты начисления Бонусы аннулируются.</w:t>
      </w:r>
    </w:p>
    <w:p w14:paraId="4EF03D0E" w14:textId="77777777" w:rsidR="00844A75" w:rsidRPr="00320B5A" w:rsidRDefault="00844A75" w:rsidP="00844A75">
      <w:pPr>
        <w:tabs>
          <w:tab w:val="left" w:pos="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320B5A">
        <w:rPr>
          <w:rFonts w:ascii="Times New Roman" w:hAnsi="Times New Roman"/>
          <w:sz w:val="24"/>
          <w:szCs w:val="24"/>
        </w:rPr>
        <w:t xml:space="preserve">6.3. Участник может использовать накопленные Бонусы в рамках доступного для его текущего статуса предложения на Витрине в рамках Программы из расчета: </w:t>
      </w:r>
    </w:p>
    <w:p w14:paraId="71631A20" w14:textId="77777777" w:rsidR="00844A75" w:rsidRPr="00320B5A" w:rsidRDefault="00844A75" w:rsidP="00844A75">
      <w:pPr>
        <w:autoSpaceDE w:val="0"/>
        <w:autoSpaceDN w:val="0"/>
        <w:adjustRightInd w:val="0"/>
        <w:spacing w:after="0" w:line="240" w:lineRule="auto"/>
        <w:ind w:firstLine="709"/>
        <w:jc w:val="both"/>
        <w:rPr>
          <w:rFonts w:ascii="Times New Roman" w:hAnsi="Times New Roman"/>
          <w:sz w:val="24"/>
          <w:szCs w:val="24"/>
        </w:rPr>
      </w:pPr>
      <w:r w:rsidRPr="00320B5A">
        <w:rPr>
          <w:rFonts w:ascii="Times New Roman" w:hAnsi="Times New Roman"/>
          <w:sz w:val="24"/>
          <w:szCs w:val="24"/>
        </w:rPr>
        <w:t>- 30% от общего количества накопленных бонусов на Основные и Дополнительные услуги Банка;</w:t>
      </w:r>
    </w:p>
    <w:p w14:paraId="01EE27E1" w14:textId="59478CCE" w:rsidR="00844A75" w:rsidRDefault="00844A75" w:rsidP="00A62C03">
      <w:pPr>
        <w:autoSpaceDE w:val="0"/>
        <w:autoSpaceDN w:val="0"/>
        <w:adjustRightInd w:val="0"/>
        <w:spacing w:after="0" w:line="240" w:lineRule="auto"/>
        <w:ind w:firstLine="709"/>
        <w:rPr>
          <w:rFonts w:ascii="Times New Roman" w:hAnsi="Times New Roman"/>
          <w:sz w:val="24"/>
          <w:szCs w:val="24"/>
        </w:rPr>
      </w:pPr>
      <w:r w:rsidRPr="00320B5A">
        <w:rPr>
          <w:rFonts w:ascii="Times New Roman" w:hAnsi="Times New Roman"/>
          <w:sz w:val="24"/>
          <w:szCs w:val="24"/>
        </w:rPr>
        <w:t>- 70% от общего количества накопленных Бонусов на Партнеров Программы:</w:t>
      </w:r>
    </w:p>
    <w:p w14:paraId="28F18E3C" w14:textId="77777777" w:rsidR="00A62C03" w:rsidRDefault="00A62C03" w:rsidP="00A62C03">
      <w:pPr>
        <w:autoSpaceDE w:val="0"/>
        <w:autoSpaceDN w:val="0"/>
        <w:adjustRightInd w:val="0"/>
        <w:spacing w:after="0" w:line="240" w:lineRule="auto"/>
        <w:ind w:firstLine="709"/>
        <w:rPr>
          <w:rFonts w:ascii="Times New Roman" w:hAnsi="Times New Roman"/>
          <w:sz w:val="24"/>
          <w:szCs w:val="24"/>
        </w:rPr>
      </w:pPr>
    </w:p>
    <w:tbl>
      <w:tblPr>
        <w:tblW w:w="5000" w:type="pct"/>
        <w:tblLook w:val="00A0" w:firstRow="1" w:lastRow="0" w:firstColumn="1" w:lastColumn="0" w:noHBand="0" w:noVBand="0"/>
      </w:tblPr>
      <w:tblGrid>
        <w:gridCol w:w="3299"/>
        <w:gridCol w:w="1149"/>
        <w:gridCol w:w="1724"/>
        <w:gridCol w:w="1699"/>
        <w:gridCol w:w="1751"/>
      </w:tblGrid>
      <w:tr w:rsidR="00844A75" w:rsidRPr="00D43B52" w14:paraId="7C13301C" w14:textId="77777777" w:rsidTr="00A62C03">
        <w:tc>
          <w:tcPr>
            <w:tcW w:w="1714" w:type="pct"/>
            <w:vMerge w:val="restart"/>
            <w:tcBorders>
              <w:top w:val="single" w:sz="6" w:space="0" w:color="000000"/>
              <w:left w:val="single" w:sz="6" w:space="0" w:color="000000"/>
              <w:bottom w:val="single" w:sz="6" w:space="0" w:color="000000"/>
              <w:right w:val="single" w:sz="6" w:space="0" w:color="000000"/>
            </w:tcBorders>
            <w:vAlign w:val="center"/>
          </w:tcPr>
          <w:p w14:paraId="287C85BB"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b/>
                <w:color w:val="000000"/>
              </w:rPr>
            </w:pPr>
            <w:r w:rsidRPr="00A62C03">
              <w:rPr>
                <w:rFonts w:ascii="Times New Roman" w:hAnsi="Times New Roman"/>
                <w:b/>
                <w:color w:val="000000"/>
              </w:rPr>
              <w:t>Предложение</w:t>
            </w:r>
          </w:p>
        </w:tc>
        <w:tc>
          <w:tcPr>
            <w:tcW w:w="3286" w:type="pct"/>
            <w:gridSpan w:val="4"/>
            <w:tcBorders>
              <w:top w:val="single" w:sz="6" w:space="0" w:color="000000"/>
              <w:left w:val="single" w:sz="6" w:space="0" w:color="000000"/>
              <w:bottom w:val="single" w:sz="6" w:space="0" w:color="000000"/>
              <w:right w:val="single" w:sz="6" w:space="0" w:color="000000"/>
            </w:tcBorders>
            <w:vAlign w:val="center"/>
          </w:tcPr>
          <w:p w14:paraId="4C232A1B"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b/>
                <w:color w:val="000000"/>
              </w:rPr>
            </w:pPr>
            <w:r w:rsidRPr="00A62C03">
              <w:rPr>
                <w:rFonts w:ascii="Times New Roman" w:hAnsi="Times New Roman"/>
                <w:b/>
                <w:color w:val="000000"/>
              </w:rPr>
              <w:t>Статус в Программе</w:t>
            </w:r>
          </w:p>
        </w:tc>
      </w:tr>
      <w:tr w:rsidR="00844A75" w:rsidRPr="00D43B52" w14:paraId="15F07048" w14:textId="77777777" w:rsidTr="00A62C03">
        <w:tc>
          <w:tcPr>
            <w:tcW w:w="1714" w:type="pct"/>
            <w:vMerge/>
            <w:tcBorders>
              <w:left w:val="single" w:sz="6" w:space="0" w:color="000000"/>
              <w:bottom w:val="single" w:sz="6" w:space="0" w:color="000000"/>
              <w:right w:val="single" w:sz="6" w:space="0" w:color="000000"/>
            </w:tcBorders>
            <w:vAlign w:val="center"/>
          </w:tcPr>
          <w:p w14:paraId="0729AE5E" w14:textId="77777777" w:rsidR="00844A75" w:rsidRPr="00A62C03" w:rsidRDefault="00844A75" w:rsidP="00A62C03">
            <w:pPr>
              <w:autoSpaceDE w:val="0"/>
              <w:autoSpaceDN w:val="0"/>
              <w:adjustRightInd w:val="0"/>
              <w:spacing w:after="0" w:line="240" w:lineRule="auto"/>
              <w:rPr>
                <w:rFonts w:ascii="Times New Roman" w:hAnsi="Times New Roman"/>
                <w:b/>
                <w:color w:val="000000"/>
              </w:rPr>
            </w:pPr>
          </w:p>
        </w:tc>
        <w:tc>
          <w:tcPr>
            <w:tcW w:w="597" w:type="pct"/>
            <w:tcBorders>
              <w:top w:val="single" w:sz="6" w:space="0" w:color="000000"/>
              <w:left w:val="single" w:sz="6" w:space="0" w:color="000000"/>
              <w:bottom w:val="single" w:sz="6" w:space="0" w:color="000000"/>
              <w:right w:val="single" w:sz="6" w:space="0" w:color="000000"/>
            </w:tcBorders>
            <w:vAlign w:val="center"/>
          </w:tcPr>
          <w:p w14:paraId="6512F9ED"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b/>
                <w:color w:val="000000"/>
              </w:rPr>
            </w:pPr>
            <w:r w:rsidRPr="00A62C03">
              <w:rPr>
                <w:rFonts w:ascii="Times New Roman" w:hAnsi="Times New Roman"/>
                <w:b/>
                <w:color w:val="000000"/>
              </w:rPr>
              <w:t>Базовый</w:t>
            </w:r>
          </w:p>
        </w:tc>
        <w:tc>
          <w:tcPr>
            <w:tcW w:w="896" w:type="pct"/>
            <w:tcBorders>
              <w:top w:val="single" w:sz="6" w:space="0" w:color="000000"/>
              <w:left w:val="single" w:sz="6" w:space="0" w:color="000000"/>
              <w:bottom w:val="single" w:sz="6" w:space="0" w:color="000000"/>
              <w:right w:val="single" w:sz="6" w:space="0" w:color="000000"/>
            </w:tcBorders>
            <w:vAlign w:val="center"/>
          </w:tcPr>
          <w:p w14:paraId="240AF8A1"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b/>
                <w:color w:val="000000"/>
              </w:rPr>
            </w:pPr>
            <w:r w:rsidRPr="00A62C03">
              <w:rPr>
                <w:rFonts w:ascii="Times New Roman" w:hAnsi="Times New Roman"/>
                <w:b/>
                <w:color w:val="000000"/>
              </w:rPr>
              <w:t>Стандартный</w:t>
            </w:r>
          </w:p>
        </w:tc>
        <w:tc>
          <w:tcPr>
            <w:tcW w:w="883" w:type="pct"/>
            <w:tcBorders>
              <w:top w:val="single" w:sz="6" w:space="0" w:color="000000"/>
              <w:left w:val="single" w:sz="6" w:space="0" w:color="000000"/>
              <w:bottom w:val="single" w:sz="6" w:space="0" w:color="000000"/>
              <w:right w:val="single" w:sz="6" w:space="0" w:color="000000"/>
            </w:tcBorders>
            <w:vAlign w:val="center"/>
          </w:tcPr>
          <w:p w14:paraId="53F0F1CF"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b/>
                <w:color w:val="000000"/>
              </w:rPr>
            </w:pPr>
            <w:r w:rsidRPr="00A62C03">
              <w:rPr>
                <w:rFonts w:ascii="Times New Roman" w:hAnsi="Times New Roman"/>
                <w:b/>
                <w:color w:val="000000"/>
              </w:rPr>
              <w:t>Продвинутый</w:t>
            </w:r>
          </w:p>
        </w:tc>
        <w:tc>
          <w:tcPr>
            <w:tcW w:w="910" w:type="pct"/>
            <w:tcBorders>
              <w:top w:val="single" w:sz="6" w:space="0" w:color="000000"/>
              <w:left w:val="single" w:sz="6" w:space="0" w:color="000000"/>
              <w:bottom w:val="single" w:sz="6" w:space="0" w:color="000000"/>
              <w:right w:val="single" w:sz="6" w:space="0" w:color="000000"/>
            </w:tcBorders>
            <w:vAlign w:val="center"/>
          </w:tcPr>
          <w:p w14:paraId="5D796A50"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b/>
                <w:color w:val="000000"/>
              </w:rPr>
            </w:pPr>
            <w:r w:rsidRPr="00A62C03">
              <w:rPr>
                <w:rFonts w:ascii="Times New Roman" w:hAnsi="Times New Roman"/>
                <w:b/>
                <w:color w:val="000000"/>
              </w:rPr>
              <w:t>VIP</w:t>
            </w:r>
          </w:p>
        </w:tc>
      </w:tr>
      <w:tr w:rsidR="00844A75" w:rsidRPr="00D43B52" w14:paraId="5DD496FE" w14:textId="77777777" w:rsidTr="00A62C03">
        <w:tc>
          <w:tcPr>
            <w:tcW w:w="1714" w:type="pct"/>
            <w:tcBorders>
              <w:top w:val="single" w:sz="6" w:space="0" w:color="000000"/>
              <w:left w:val="single" w:sz="6" w:space="0" w:color="000000"/>
              <w:bottom w:val="single" w:sz="6" w:space="0" w:color="000000"/>
              <w:right w:val="single" w:sz="6" w:space="0" w:color="000000"/>
            </w:tcBorders>
            <w:vAlign w:val="center"/>
          </w:tcPr>
          <w:p w14:paraId="44103F3D" w14:textId="77777777" w:rsidR="00844A75" w:rsidRPr="00A62C03" w:rsidRDefault="00844A75" w:rsidP="00A62C03">
            <w:pPr>
              <w:tabs>
                <w:tab w:val="left" w:pos="-1332"/>
                <w:tab w:val="left" w:pos="-198"/>
                <w:tab w:val="left" w:pos="-56"/>
              </w:tabs>
              <w:autoSpaceDE w:val="0"/>
              <w:autoSpaceDN w:val="0"/>
              <w:adjustRightInd w:val="0"/>
              <w:spacing w:after="0" w:line="240" w:lineRule="auto"/>
              <w:jc w:val="both"/>
              <w:rPr>
                <w:rFonts w:ascii="Times New Roman" w:hAnsi="Times New Roman"/>
                <w:b/>
                <w:color w:val="000000"/>
              </w:rPr>
            </w:pPr>
            <w:r w:rsidRPr="00A62C03">
              <w:rPr>
                <w:rFonts w:ascii="Times New Roman" w:hAnsi="Times New Roman"/>
                <w:b/>
                <w:color w:val="000000"/>
              </w:rPr>
              <w:t>Основные услуги Банка</w:t>
            </w:r>
          </w:p>
        </w:tc>
        <w:tc>
          <w:tcPr>
            <w:tcW w:w="597" w:type="pct"/>
            <w:tcBorders>
              <w:top w:val="single" w:sz="6" w:space="0" w:color="000000"/>
              <w:left w:val="single" w:sz="6" w:space="0" w:color="000000"/>
              <w:bottom w:val="single" w:sz="6" w:space="0" w:color="000000"/>
              <w:right w:val="single" w:sz="6" w:space="0" w:color="000000"/>
            </w:tcBorders>
            <w:vAlign w:val="center"/>
          </w:tcPr>
          <w:p w14:paraId="3E56F322"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доступно</w:t>
            </w:r>
          </w:p>
        </w:tc>
        <w:tc>
          <w:tcPr>
            <w:tcW w:w="896" w:type="pct"/>
            <w:tcBorders>
              <w:top w:val="single" w:sz="6" w:space="0" w:color="000000"/>
              <w:left w:val="single" w:sz="6" w:space="0" w:color="000000"/>
              <w:bottom w:val="single" w:sz="6" w:space="0" w:color="000000"/>
              <w:right w:val="single" w:sz="6" w:space="0" w:color="000000"/>
            </w:tcBorders>
            <w:vAlign w:val="center"/>
          </w:tcPr>
          <w:p w14:paraId="28BA2F60"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доступно</w:t>
            </w:r>
          </w:p>
        </w:tc>
        <w:tc>
          <w:tcPr>
            <w:tcW w:w="883" w:type="pct"/>
            <w:tcBorders>
              <w:top w:val="single" w:sz="6" w:space="0" w:color="000000"/>
              <w:left w:val="single" w:sz="6" w:space="0" w:color="000000"/>
              <w:bottom w:val="single" w:sz="6" w:space="0" w:color="000000"/>
              <w:right w:val="single" w:sz="6" w:space="0" w:color="000000"/>
            </w:tcBorders>
            <w:vAlign w:val="center"/>
          </w:tcPr>
          <w:p w14:paraId="09B84F6B"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доступно</w:t>
            </w:r>
          </w:p>
        </w:tc>
        <w:tc>
          <w:tcPr>
            <w:tcW w:w="910" w:type="pct"/>
            <w:tcBorders>
              <w:top w:val="single" w:sz="6" w:space="0" w:color="000000"/>
              <w:left w:val="single" w:sz="6" w:space="0" w:color="000000"/>
              <w:bottom w:val="single" w:sz="6" w:space="0" w:color="000000"/>
              <w:right w:val="single" w:sz="6" w:space="0" w:color="000000"/>
            </w:tcBorders>
            <w:vAlign w:val="center"/>
          </w:tcPr>
          <w:p w14:paraId="7ECB71AB"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доступно</w:t>
            </w:r>
          </w:p>
        </w:tc>
      </w:tr>
      <w:tr w:rsidR="00844A75" w:rsidRPr="00D43B52" w14:paraId="54C8FA3A" w14:textId="77777777" w:rsidTr="00A62C03">
        <w:tc>
          <w:tcPr>
            <w:tcW w:w="1714" w:type="pct"/>
            <w:tcBorders>
              <w:top w:val="single" w:sz="6" w:space="0" w:color="000000"/>
              <w:left w:val="single" w:sz="6" w:space="0" w:color="000000"/>
              <w:bottom w:val="single" w:sz="6" w:space="0" w:color="000000"/>
              <w:right w:val="single" w:sz="6" w:space="0" w:color="000000"/>
            </w:tcBorders>
            <w:vAlign w:val="center"/>
          </w:tcPr>
          <w:p w14:paraId="3FB18170" w14:textId="77777777" w:rsidR="00844A75" w:rsidRPr="00A62C03" w:rsidRDefault="00844A75" w:rsidP="00A62C03">
            <w:pPr>
              <w:tabs>
                <w:tab w:val="left" w:pos="-1332"/>
                <w:tab w:val="left" w:pos="-198"/>
                <w:tab w:val="left" w:pos="-56"/>
              </w:tabs>
              <w:autoSpaceDE w:val="0"/>
              <w:autoSpaceDN w:val="0"/>
              <w:adjustRightInd w:val="0"/>
              <w:spacing w:after="0" w:line="240" w:lineRule="auto"/>
              <w:jc w:val="both"/>
              <w:rPr>
                <w:rFonts w:ascii="Times New Roman" w:hAnsi="Times New Roman"/>
                <w:b/>
                <w:color w:val="000000"/>
              </w:rPr>
            </w:pPr>
            <w:r w:rsidRPr="00A62C03">
              <w:rPr>
                <w:rFonts w:ascii="Times New Roman" w:hAnsi="Times New Roman"/>
                <w:b/>
                <w:color w:val="000000"/>
              </w:rPr>
              <w:t>Дополнительные услуги «Свое фермерство»/ «Свое Родное»</w:t>
            </w:r>
          </w:p>
        </w:tc>
        <w:tc>
          <w:tcPr>
            <w:tcW w:w="597" w:type="pct"/>
            <w:tcBorders>
              <w:top w:val="single" w:sz="6" w:space="0" w:color="000000"/>
              <w:left w:val="single" w:sz="6" w:space="0" w:color="000000"/>
              <w:bottom w:val="single" w:sz="6" w:space="0" w:color="000000"/>
              <w:right w:val="single" w:sz="6" w:space="0" w:color="000000"/>
            </w:tcBorders>
            <w:vAlign w:val="center"/>
          </w:tcPr>
          <w:p w14:paraId="17BF867F"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доступно</w:t>
            </w:r>
          </w:p>
        </w:tc>
        <w:tc>
          <w:tcPr>
            <w:tcW w:w="896" w:type="pct"/>
            <w:tcBorders>
              <w:top w:val="single" w:sz="6" w:space="0" w:color="000000"/>
              <w:left w:val="single" w:sz="6" w:space="0" w:color="000000"/>
              <w:bottom w:val="single" w:sz="6" w:space="0" w:color="000000"/>
              <w:right w:val="single" w:sz="6" w:space="0" w:color="000000"/>
            </w:tcBorders>
            <w:vAlign w:val="center"/>
          </w:tcPr>
          <w:p w14:paraId="299783B0"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доступно</w:t>
            </w:r>
          </w:p>
        </w:tc>
        <w:tc>
          <w:tcPr>
            <w:tcW w:w="883" w:type="pct"/>
            <w:tcBorders>
              <w:top w:val="single" w:sz="6" w:space="0" w:color="000000"/>
              <w:left w:val="single" w:sz="6" w:space="0" w:color="000000"/>
              <w:bottom w:val="single" w:sz="6" w:space="0" w:color="000000"/>
              <w:right w:val="single" w:sz="6" w:space="0" w:color="000000"/>
            </w:tcBorders>
            <w:vAlign w:val="center"/>
          </w:tcPr>
          <w:p w14:paraId="34A3D0B4"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доступно</w:t>
            </w:r>
          </w:p>
        </w:tc>
        <w:tc>
          <w:tcPr>
            <w:tcW w:w="910" w:type="pct"/>
            <w:tcBorders>
              <w:top w:val="single" w:sz="6" w:space="0" w:color="000000"/>
              <w:left w:val="single" w:sz="6" w:space="0" w:color="000000"/>
              <w:bottom w:val="single" w:sz="6" w:space="0" w:color="000000"/>
              <w:right w:val="single" w:sz="6" w:space="0" w:color="000000"/>
            </w:tcBorders>
            <w:vAlign w:val="center"/>
          </w:tcPr>
          <w:p w14:paraId="0B8A5419"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доступно</w:t>
            </w:r>
          </w:p>
        </w:tc>
      </w:tr>
      <w:tr w:rsidR="00844A75" w:rsidRPr="00D43B52" w14:paraId="570B13DA" w14:textId="77777777" w:rsidTr="00A62C03">
        <w:tc>
          <w:tcPr>
            <w:tcW w:w="1714" w:type="pct"/>
            <w:tcBorders>
              <w:top w:val="single" w:sz="6" w:space="0" w:color="000000"/>
              <w:left w:val="single" w:sz="6" w:space="0" w:color="000000"/>
              <w:bottom w:val="single" w:sz="6" w:space="0" w:color="000000"/>
              <w:right w:val="single" w:sz="6" w:space="0" w:color="000000"/>
            </w:tcBorders>
            <w:vAlign w:val="center"/>
          </w:tcPr>
          <w:p w14:paraId="3D347749" w14:textId="77777777" w:rsidR="00844A75" w:rsidRPr="00A62C03" w:rsidRDefault="00844A75" w:rsidP="00A62C03">
            <w:pPr>
              <w:tabs>
                <w:tab w:val="left" w:pos="-1332"/>
                <w:tab w:val="left" w:pos="-198"/>
                <w:tab w:val="left" w:pos="-56"/>
              </w:tabs>
              <w:autoSpaceDE w:val="0"/>
              <w:autoSpaceDN w:val="0"/>
              <w:adjustRightInd w:val="0"/>
              <w:spacing w:after="0" w:line="240" w:lineRule="auto"/>
              <w:jc w:val="both"/>
              <w:rPr>
                <w:rFonts w:ascii="Times New Roman" w:hAnsi="Times New Roman"/>
                <w:b/>
                <w:color w:val="000000"/>
              </w:rPr>
            </w:pPr>
            <w:r w:rsidRPr="00A62C03">
              <w:rPr>
                <w:rFonts w:ascii="Times New Roman" w:hAnsi="Times New Roman"/>
                <w:b/>
                <w:color w:val="000000"/>
              </w:rPr>
              <w:t>Партнеры для бизнеса</w:t>
            </w:r>
          </w:p>
        </w:tc>
        <w:tc>
          <w:tcPr>
            <w:tcW w:w="597" w:type="pct"/>
            <w:tcBorders>
              <w:top w:val="single" w:sz="6" w:space="0" w:color="000000"/>
              <w:left w:val="single" w:sz="6" w:space="0" w:color="000000"/>
              <w:bottom w:val="single" w:sz="6" w:space="0" w:color="000000"/>
              <w:right w:val="single" w:sz="6" w:space="0" w:color="000000"/>
            </w:tcBorders>
            <w:vAlign w:val="center"/>
          </w:tcPr>
          <w:p w14:paraId="20D0FACC"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доступно</w:t>
            </w:r>
          </w:p>
        </w:tc>
        <w:tc>
          <w:tcPr>
            <w:tcW w:w="896" w:type="pct"/>
            <w:tcBorders>
              <w:top w:val="single" w:sz="6" w:space="0" w:color="000000"/>
              <w:left w:val="single" w:sz="6" w:space="0" w:color="000000"/>
              <w:bottom w:val="single" w:sz="6" w:space="0" w:color="000000"/>
              <w:right w:val="single" w:sz="6" w:space="0" w:color="000000"/>
            </w:tcBorders>
            <w:vAlign w:val="center"/>
          </w:tcPr>
          <w:p w14:paraId="0C321E55"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доступно</w:t>
            </w:r>
          </w:p>
        </w:tc>
        <w:tc>
          <w:tcPr>
            <w:tcW w:w="883" w:type="pct"/>
            <w:tcBorders>
              <w:top w:val="single" w:sz="6" w:space="0" w:color="000000"/>
              <w:left w:val="single" w:sz="6" w:space="0" w:color="000000"/>
              <w:bottom w:val="single" w:sz="6" w:space="0" w:color="000000"/>
              <w:right w:val="single" w:sz="6" w:space="0" w:color="000000"/>
            </w:tcBorders>
            <w:vAlign w:val="center"/>
          </w:tcPr>
          <w:p w14:paraId="79C25B86"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доступно</w:t>
            </w:r>
          </w:p>
        </w:tc>
        <w:tc>
          <w:tcPr>
            <w:tcW w:w="910" w:type="pct"/>
            <w:tcBorders>
              <w:top w:val="single" w:sz="6" w:space="0" w:color="000000"/>
              <w:left w:val="single" w:sz="6" w:space="0" w:color="000000"/>
              <w:bottom w:val="single" w:sz="6" w:space="0" w:color="000000"/>
              <w:right w:val="single" w:sz="6" w:space="0" w:color="000000"/>
            </w:tcBorders>
            <w:vAlign w:val="center"/>
          </w:tcPr>
          <w:p w14:paraId="303E09CF"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доступно</w:t>
            </w:r>
          </w:p>
        </w:tc>
      </w:tr>
      <w:tr w:rsidR="00844A75" w:rsidRPr="00D43B52" w14:paraId="10E18BDD" w14:textId="77777777" w:rsidTr="00A62C03">
        <w:tc>
          <w:tcPr>
            <w:tcW w:w="1714" w:type="pct"/>
            <w:tcBorders>
              <w:top w:val="single" w:sz="6" w:space="0" w:color="000000"/>
              <w:left w:val="single" w:sz="6" w:space="0" w:color="000000"/>
              <w:bottom w:val="single" w:sz="6" w:space="0" w:color="000000"/>
              <w:right w:val="single" w:sz="6" w:space="0" w:color="000000"/>
            </w:tcBorders>
            <w:vAlign w:val="center"/>
          </w:tcPr>
          <w:p w14:paraId="5F05813D" w14:textId="77777777" w:rsidR="00844A75" w:rsidRPr="00A62C03" w:rsidRDefault="00844A75" w:rsidP="00A62C03">
            <w:pPr>
              <w:tabs>
                <w:tab w:val="left" w:pos="-1332"/>
                <w:tab w:val="left" w:pos="-198"/>
                <w:tab w:val="left" w:pos="-56"/>
              </w:tabs>
              <w:autoSpaceDE w:val="0"/>
              <w:autoSpaceDN w:val="0"/>
              <w:adjustRightInd w:val="0"/>
              <w:spacing w:after="0" w:line="240" w:lineRule="auto"/>
              <w:jc w:val="both"/>
              <w:rPr>
                <w:rFonts w:ascii="Times New Roman" w:hAnsi="Times New Roman"/>
                <w:b/>
                <w:color w:val="000000"/>
              </w:rPr>
            </w:pPr>
            <w:r w:rsidRPr="00A62C03">
              <w:rPr>
                <w:rFonts w:ascii="Times New Roman" w:hAnsi="Times New Roman"/>
                <w:b/>
                <w:color w:val="000000"/>
              </w:rPr>
              <w:t>Партнеры для жизни</w:t>
            </w:r>
          </w:p>
        </w:tc>
        <w:tc>
          <w:tcPr>
            <w:tcW w:w="597" w:type="pct"/>
            <w:tcBorders>
              <w:top w:val="single" w:sz="6" w:space="0" w:color="000000"/>
              <w:left w:val="single" w:sz="6" w:space="0" w:color="000000"/>
              <w:bottom w:val="single" w:sz="6" w:space="0" w:color="000000"/>
              <w:right w:val="single" w:sz="6" w:space="0" w:color="000000"/>
            </w:tcBorders>
          </w:tcPr>
          <w:p w14:paraId="713BE257"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w:t>
            </w:r>
          </w:p>
        </w:tc>
        <w:tc>
          <w:tcPr>
            <w:tcW w:w="896" w:type="pct"/>
            <w:tcBorders>
              <w:top w:val="single" w:sz="6" w:space="0" w:color="000000"/>
              <w:left w:val="single" w:sz="6" w:space="0" w:color="000000"/>
              <w:bottom w:val="single" w:sz="6" w:space="0" w:color="000000"/>
              <w:right w:val="single" w:sz="6" w:space="0" w:color="000000"/>
            </w:tcBorders>
          </w:tcPr>
          <w:p w14:paraId="21671400"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w:t>
            </w:r>
          </w:p>
        </w:tc>
        <w:tc>
          <w:tcPr>
            <w:tcW w:w="883" w:type="pct"/>
            <w:tcBorders>
              <w:top w:val="single" w:sz="6" w:space="0" w:color="000000"/>
              <w:left w:val="single" w:sz="6" w:space="0" w:color="000000"/>
              <w:bottom w:val="single" w:sz="6" w:space="0" w:color="000000"/>
              <w:right w:val="single" w:sz="6" w:space="0" w:color="000000"/>
            </w:tcBorders>
            <w:vAlign w:val="center"/>
          </w:tcPr>
          <w:p w14:paraId="0A77092A"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доступно</w:t>
            </w:r>
          </w:p>
        </w:tc>
        <w:tc>
          <w:tcPr>
            <w:tcW w:w="910" w:type="pct"/>
            <w:tcBorders>
              <w:top w:val="single" w:sz="6" w:space="0" w:color="000000"/>
              <w:left w:val="single" w:sz="6" w:space="0" w:color="000000"/>
              <w:bottom w:val="single" w:sz="6" w:space="0" w:color="000000"/>
              <w:right w:val="single" w:sz="6" w:space="0" w:color="000000"/>
            </w:tcBorders>
            <w:vAlign w:val="center"/>
          </w:tcPr>
          <w:p w14:paraId="13A73679" w14:textId="77777777" w:rsidR="00844A75" w:rsidRPr="00A62C03" w:rsidRDefault="00844A75" w:rsidP="00A62C03">
            <w:pPr>
              <w:tabs>
                <w:tab w:val="left" w:pos="-1332"/>
                <w:tab w:val="left" w:pos="-198"/>
                <w:tab w:val="left" w:pos="-56"/>
              </w:tabs>
              <w:autoSpaceDE w:val="0"/>
              <w:autoSpaceDN w:val="0"/>
              <w:adjustRightInd w:val="0"/>
              <w:spacing w:after="0" w:line="240" w:lineRule="auto"/>
              <w:jc w:val="center"/>
              <w:rPr>
                <w:rFonts w:ascii="Times New Roman" w:hAnsi="Times New Roman"/>
                <w:color w:val="000000"/>
                <w:sz w:val="20"/>
              </w:rPr>
            </w:pPr>
            <w:r w:rsidRPr="00A62C03">
              <w:rPr>
                <w:rFonts w:ascii="Times New Roman" w:hAnsi="Times New Roman"/>
                <w:color w:val="000000"/>
                <w:sz w:val="20"/>
              </w:rPr>
              <w:t>доступно</w:t>
            </w:r>
          </w:p>
        </w:tc>
      </w:tr>
    </w:tbl>
    <w:p w14:paraId="37BF50D6" w14:textId="7BE36675" w:rsidR="00844A75" w:rsidRPr="00D43B52" w:rsidRDefault="00844A75" w:rsidP="00A62C03">
      <w:pPr>
        <w:tabs>
          <w:tab w:val="left" w:pos="0"/>
          <w:tab w:val="left" w:pos="1134"/>
          <w:tab w:val="left" w:pos="1276"/>
        </w:tabs>
        <w:autoSpaceDE w:val="0"/>
        <w:autoSpaceDN w:val="0"/>
        <w:adjustRightInd w:val="0"/>
        <w:spacing w:after="0" w:line="240" w:lineRule="auto"/>
        <w:ind w:firstLine="709"/>
        <w:jc w:val="both"/>
        <w:rPr>
          <w:rFonts w:ascii="Times New Roman" w:hAnsi="Times New Roman"/>
          <w:color w:val="000000"/>
          <w:sz w:val="24"/>
          <w:szCs w:val="24"/>
          <w:lang w:eastAsia="ru-RU"/>
        </w:rPr>
      </w:pPr>
      <w:r w:rsidRPr="00D43B52">
        <w:rPr>
          <w:rFonts w:ascii="Times New Roman" w:hAnsi="Times New Roman"/>
          <w:color w:val="000000"/>
          <w:sz w:val="24"/>
          <w:szCs w:val="24"/>
          <w:lang w:eastAsia="ru-RU"/>
        </w:rPr>
        <w:t xml:space="preserve">Условия в рамках предложения разные для разных статусов участия в Программе </w:t>
      </w:r>
      <w:r>
        <w:rPr>
          <w:rFonts w:ascii="Times New Roman" w:hAnsi="Times New Roman"/>
          <w:color w:val="000000"/>
          <w:sz w:val="24"/>
          <w:szCs w:val="24"/>
          <w:lang w:eastAsia="ru-RU"/>
        </w:rPr>
        <w:br/>
      </w:r>
      <w:r w:rsidRPr="00D43B52">
        <w:rPr>
          <w:rFonts w:ascii="Times New Roman" w:hAnsi="Times New Roman"/>
          <w:color w:val="000000"/>
          <w:sz w:val="24"/>
          <w:szCs w:val="24"/>
          <w:lang w:eastAsia="ru-RU"/>
        </w:rPr>
        <w:t xml:space="preserve">и отображаются в Личном кабинете каждого Участника в </w:t>
      </w:r>
      <w:r w:rsidR="00B61D5D">
        <w:rPr>
          <w:rFonts w:ascii="Times New Roman" w:hAnsi="Times New Roman"/>
          <w:color w:val="000000"/>
          <w:sz w:val="24"/>
          <w:szCs w:val="24"/>
          <w:lang w:eastAsia="ru-RU"/>
        </w:rPr>
        <w:t xml:space="preserve">АС ДБО ЮЛ </w:t>
      </w:r>
      <w:r w:rsidR="006257F7" w:rsidRPr="006257F7">
        <w:rPr>
          <w:rFonts w:ascii="Times New Roman" w:hAnsi="Times New Roman"/>
          <w:sz w:val="24"/>
          <w:szCs w:val="24"/>
        </w:rPr>
        <w:t xml:space="preserve">ИС </w:t>
      </w:r>
      <w:r w:rsidR="006257F7" w:rsidRPr="00A62C03">
        <w:rPr>
          <w:rFonts w:ascii="Times New Roman" w:hAnsi="Times New Roman"/>
          <w:sz w:val="24"/>
        </w:rPr>
        <w:t xml:space="preserve">Свой </w:t>
      </w:r>
      <w:bookmarkStart w:id="0" w:name="_GoBack"/>
      <w:bookmarkEnd w:id="0"/>
      <w:r w:rsidR="006257F7" w:rsidRPr="006257F7">
        <w:rPr>
          <w:rFonts w:ascii="Times New Roman" w:hAnsi="Times New Roman"/>
          <w:sz w:val="24"/>
          <w:szCs w:val="24"/>
        </w:rPr>
        <w:t>Бизнес</w:t>
      </w:r>
      <w:r w:rsidRPr="00D43B52">
        <w:rPr>
          <w:rFonts w:ascii="Times New Roman" w:hAnsi="Times New Roman"/>
          <w:color w:val="000000"/>
          <w:sz w:val="24"/>
          <w:szCs w:val="24"/>
          <w:lang w:eastAsia="ru-RU"/>
        </w:rPr>
        <w:t xml:space="preserve"> Банка.</w:t>
      </w:r>
    </w:p>
    <w:p w14:paraId="418CFA62" w14:textId="2AE70242" w:rsidR="00844A75" w:rsidRPr="00A62C03" w:rsidRDefault="00844A75" w:rsidP="00844A75">
      <w:pPr>
        <w:tabs>
          <w:tab w:val="left" w:pos="0"/>
          <w:tab w:val="left" w:pos="1134"/>
          <w:tab w:val="left" w:pos="1276"/>
        </w:tabs>
        <w:spacing w:after="0" w:line="240" w:lineRule="auto"/>
        <w:ind w:firstLine="709"/>
        <w:jc w:val="both"/>
        <w:rPr>
          <w:rFonts w:ascii="Times New Roman" w:hAnsi="Times New Roman"/>
          <w:color w:val="000000"/>
          <w:sz w:val="24"/>
        </w:rPr>
      </w:pPr>
      <w:r w:rsidRPr="00320B5A">
        <w:rPr>
          <w:rFonts w:ascii="Times New Roman" w:hAnsi="Times New Roman"/>
          <w:color w:val="000000"/>
          <w:sz w:val="24"/>
          <w:szCs w:val="24"/>
          <w:lang w:eastAsia="ru-RU"/>
        </w:rPr>
        <w:t xml:space="preserve">Количество накопленных Бонусов автоматически разделяется в пропорции 30%/70% при начислении и информационно отображается в Личном кабинете каждого Участника </w:t>
      </w:r>
      <w:r>
        <w:rPr>
          <w:rFonts w:ascii="Times New Roman" w:hAnsi="Times New Roman"/>
          <w:color w:val="000000"/>
          <w:sz w:val="24"/>
          <w:szCs w:val="24"/>
          <w:lang w:eastAsia="ru-RU"/>
        </w:rPr>
        <w:br/>
      </w:r>
      <w:r w:rsidRPr="00320B5A">
        <w:rPr>
          <w:rFonts w:ascii="Times New Roman" w:hAnsi="Times New Roman"/>
          <w:color w:val="000000"/>
          <w:sz w:val="24"/>
          <w:szCs w:val="24"/>
          <w:lang w:eastAsia="ru-RU"/>
        </w:rPr>
        <w:t xml:space="preserve">в </w:t>
      </w:r>
      <w:r w:rsidR="007B4BBE" w:rsidRPr="00320B5A">
        <w:rPr>
          <w:rFonts w:ascii="Times New Roman" w:hAnsi="Times New Roman"/>
          <w:color w:val="000000"/>
          <w:sz w:val="24"/>
          <w:szCs w:val="24"/>
          <w:lang w:eastAsia="ru-RU"/>
        </w:rPr>
        <w:t xml:space="preserve">АС ДБО ЮЛ </w:t>
      </w:r>
      <w:r w:rsidR="006257F7" w:rsidRPr="006257F7">
        <w:rPr>
          <w:rFonts w:ascii="Times New Roman" w:hAnsi="Times New Roman"/>
          <w:sz w:val="24"/>
          <w:szCs w:val="24"/>
        </w:rPr>
        <w:t xml:space="preserve">ИС </w:t>
      </w:r>
      <w:r w:rsidR="006257F7" w:rsidRPr="00A62C03">
        <w:rPr>
          <w:rFonts w:ascii="Times New Roman" w:hAnsi="Times New Roman"/>
          <w:sz w:val="24"/>
        </w:rPr>
        <w:t>Свой Бизнес</w:t>
      </w:r>
      <w:r w:rsidRPr="00320B5A">
        <w:rPr>
          <w:rFonts w:ascii="Times New Roman" w:hAnsi="Times New Roman"/>
          <w:color w:val="000000"/>
          <w:sz w:val="24"/>
          <w:szCs w:val="24"/>
          <w:lang w:eastAsia="ru-RU"/>
        </w:rPr>
        <w:t>.</w:t>
      </w:r>
    </w:p>
    <w:p w14:paraId="586E56DE"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6.4. Порядок списания накопленных Бонусов:</w:t>
      </w:r>
    </w:p>
    <w:p w14:paraId="1C07779D" w14:textId="70E68D9F"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6.4.1. Участник самостоятельно через </w:t>
      </w:r>
      <w:r w:rsidR="006257F7" w:rsidRPr="006257F7">
        <w:rPr>
          <w:rFonts w:ascii="Times New Roman" w:hAnsi="Times New Roman"/>
          <w:sz w:val="24"/>
          <w:szCs w:val="24"/>
        </w:rPr>
        <w:t>ИС Свой Бизнес</w:t>
      </w:r>
      <w:r w:rsidR="0088173E">
        <w:rPr>
          <w:rFonts w:ascii="Times New Roman" w:hAnsi="Times New Roman"/>
          <w:sz w:val="24"/>
          <w:szCs w:val="24"/>
        </w:rPr>
        <w:t xml:space="preserve"> </w:t>
      </w:r>
      <w:r w:rsidRPr="004C6B2B">
        <w:rPr>
          <w:rFonts w:ascii="Times New Roman" w:hAnsi="Times New Roman"/>
          <w:sz w:val="24"/>
          <w:szCs w:val="24"/>
        </w:rPr>
        <w:t>в своем Личном кабинете выбирает предложение, доступное для оплаты Бонусами;</w:t>
      </w:r>
    </w:p>
    <w:p w14:paraId="65848A44"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6.4.2. </w:t>
      </w:r>
      <w:r w:rsidR="00AD1442">
        <w:rPr>
          <w:rFonts w:ascii="Times New Roman" w:hAnsi="Times New Roman"/>
          <w:sz w:val="24"/>
          <w:szCs w:val="24"/>
        </w:rPr>
        <w:t>П</w:t>
      </w:r>
      <w:r w:rsidRPr="004C6B2B">
        <w:rPr>
          <w:rFonts w:ascii="Times New Roman" w:hAnsi="Times New Roman"/>
          <w:sz w:val="24"/>
          <w:szCs w:val="24"/>
        </w:rPr>
        <w:t xml:space="preserve">осле выбора предложения Участник подтверждает оплату нажав на кнопку «Оплатить бонусами» и Бонусы полностью, либо частично списываются с Бонусного счета Участника; </w:t>
      </w:r>
    </w:p>
    <w:p w14:paraId="28B93071"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6.4.3. Бонусы списываются в порядке, учитывающем хронологию их начисления: </w:t>
      </w:r>
      <w:r w:rsidR="00EB7934">
        <w:rPr>
          <w:rFonts w:ascii="Times New Roman" w:hAnsi="Times New Roman"/>
          <w:sz w:val="24"/>
          <w:szCs w:val="24"/>
        </w:rPr>
        <w:br/>
      </w:r>
      <w:r w:rsidRPr="004C6B2B">
        <w:rPr>
          <w:rFonts w:ascii="Times New Roman" w:hAnsi="Times New Roman"/>
          <w:sz w:val="24"/>
          <w:szCs w:val="24"/>
        </w:rPr>
        <w:t>от ранее начисленным к начисленным позднее;</w:t>
      </w:r>
    </w:p>
    <w:p w14:paraId="63841B71" w14:textId="77777777" w:rsidR="00C33041"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6.4.4. </w:t>
      </w:r>
      <w:r w:rsidR="00AD1442">
        <w:rPr>
          <w:rFonts w:ascii="Times New Roman" w:hAnsi="Times New Roman"/>
          <w:sz w:val="24"/>
          <w:szCs w:val="24"/>
        </w:rPr>
        <w:t>В</w:t>
      </w:r>
      <w:r w:rsidRPr="004C6B2B">
        <w:rPr>
          <w:rFonts w:ascii="Times New Roman" w:hAnsi="Times New Roman"/>
          <w:sz w:val="24"/>
          <w:szCs w:val="24"/>
        </w:rPr>
        <w:t xml:space="preserve"> случае, если Участником выбрана оплата Основной или Дополнительной услуги Банка, то услуга предоставляется непосредственно Банком. В случае выбора предложения Партнера Программы – услуга предоставляется непосредственно Партнером </w:t>
      </w:r>
      <w:r w:rsidR="00EB7934">
        <w:rPr>
          <w:rFonts w:ascii="Times New Roman" w:hAnsi="Times New Roman"/>
          <w:sz w:val="24"/>
          <w:szCs w:val="24"/>
        </w:rPr>
        <w:br/>
      </w:r>
      <w:r w:rsidRPr="004C6B2B">
        <w:rPr>
          <w:rFonts w:ascii="Times New Roman" w:hAnsi="Times New Roman"/>
          <w:sz w:val="24"/>
          <w:szCs w:val="24"/>
        </w:rPr>
        <w:t xml:space="preserve">с использованием </w:t>
      </w:r>
      <w:proofErr w:type="spellStart"/>
      <w:r w:rsidRPr="004C6B2B">
        <w:rPr>
          <w:rFonts w:ascii="Times New Roman" w:hAnsi="Times New Roman"/>
          <w:sz w:val="24"/>
          <w:szCs w:val="24"/>
        </w:rPr>
        <w:t>Промокода</w:t>
      </w:r>
      <w:proofErr w:type="spellEnd"/>
      <w:r w:rsidRPr="004C6B2B">
        <w:rPr>
          <w:rFonts w:ascii="Times New Roman" w:hAnsi="Times New Roman"/>
          <w:sz w:val="24"/>
          <w:szCs w:val="24"/>
        </w:rPr>
        <w:t xml:space="preserve">, полученного Участником при обмене Бонусов на Промокод </w:t>
      </w:r>
      <w:r w:rsidR="00EB7934">
        <w:rPr>
          <w:rFonts w:ascii="Times New Roman" w:hAnsi="Times New Roman"/>
          <w:sz w:val="24"/>
          <w:szCs w:val="24"/>
        </w:rPr>
        <w:br/>
      </w:r>
      <w:r w:rsidRPr="004C6B2B">
        <w:rPr>
          <w:rFonts w:ascii="Times New Roman" w:hAnsi="Times New Roman"/>
          <w:sz w:val="24"/>
          <w:szCs w:val="24"/>
        </w:rPr>
        <w:t>от Партнера Программы.</w:t>
      </w:r>
    </w:p>
    <w:p w14:paraId="5E1DA753" w14:textId="6E446990" w:rsidR="008F4EEC" w:rsidRPr="008F4EEC" w:rsidRDefault="008F4EEC" w:rsidP="008F4EEC">
      <w:pPr>
        <w:tabs>
          <w:tab w:val="left" w:pos="0"/>
          <w:tab w:val="left" w:pos="1134"/>
          <w:tab w:val="left" w:pos="1276"/>
        </w:tabs>
        <w:spacing w:after="0" w:line="240" w:lineRule="auto"/>
        <w:ind w:firstLine="709"/>
        <w:jc w:val="both"/>
        <w:rPr>
          <w:rFonts w:ascii="Times New Roman" w:hAnsi="Times New Roman"/>
          <w:sz w:val="24"/>
          <w:szCs w:val="24"/>
        </w:rPr>
      </w:pPr>
      <w:r w:rsidRPr="008F4EEC">
        <w:rPr>
          <w:rFonts w:ascii="Times New Roman" w:hAnsi="Times New Roman"/>
          <w:sz w:val="24"/>
          <w:szCs w:val="24"/>
        </w:rPr>
        <w:t>6.4.5.</w:t>
      </w:r>
      <w:r w:rsidR="0023570B">
        <w:rPr>
          <w:rFonts w:ascii="Times New Roman" w:hAnsi="Times New Roman"/>
          <w:sz w:val="24"/>
          <w:szCs w:val="24"/>
        </w:rPr>
        <w:t xml:space="preserve"> </w:t>
      </w:r>
      <w:r w:rsidRPr="008F4EEC">
        <w:rPr>
          <w:rFonts w:ascii="Times New Roman" w:hAnsi="Times New Roman"/>
          <w:sz w:val="24"/>
          <w:szCs w:val="24"/>
        </w:rPr>
        <w:t xml:space="preserve"> При списании Бонусов в случае возникновения дробной суммы к оплате Бонусы округляются до целого числа в сторону увеличения (например, при сумме комиссии 1500,50 рублей будет списано 1501 бонусов с Бонусного счета). </w:t>
      </w:r>
    </w:p>
    <w:p w14:paraId="32A8FCDC" w14:textId="77777777" w:rsidR="008F4EEC" w:rsidRPr="004C6B2B" w:rsidRDefault="008F4EEC" w:rsidP="008F4EEC">
      <w:pPr>
        <w:tabs>
          <w:tab w:val="left" w:pos="0"/>
          <w:tab w:val="left" w:pos="1134"/>
          <w:tab w:val="left" w:pos="1276"/>
        </w:tabs>
        <w:spacing w:after="0" w:line="240" w:lineRule="auto"/>
        <w:ind w:firstLine="709"/>
        <w:jc w:val="both"/>
        <w:rPr>
          <w:rFonts w:ascii="Times New Roman" w:hAnsi="Times New Roman"/>
          <w:sz w:val="24"/>
          <w:szCs w:val="24"/>
        </w:rPr>
      </w:pPr>
      <w:r w:rsidRPr="008F4EEC">
        <w:rPr>
          <w:rFonts w:ascii="Times New Roman" w:hAnsi="Times New Roman"/>
          <w:sz w:val="24"/>
          <w:szCs w:val="24"/>
        </w:rPr>
        <w:t>6.4.6. В случае, если у Участника имеется неоплаченная задолженность за услуги Банка или какие-либо ограничения (блокировки) по распоряжению денежными средствами на Счете(ах), списание Бонусов не может быть произведено до устранения указанных обстоятельств.</w:t>
      </w:r>
    </w:p>
    <w:p w14:paraId="17F9585E"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6.5. Базовые правила списания Бонусов определяются курсом 1 (один) Бонус </w:t>
      </w:r>
      <w:r w:rsidR="00EB7934">
        <w:rPr>
          <w:rFonts w:ascii="Times New Roman" w:hAnsi="Times New Roman"/>
          <w:sz w:val="24"/>
          <w:szCs w:val="24"/>
        </w:rPr>
        <w:br/>
      </w:r>
      <w:r w:rsidRPr="004C6B2B">
        <w:rPr>
          <w:rFonts w:ascii="Times New Roman" w:hAnsi="Times New Roman"/>
          <w:sz w:val="24"/>
          <w:szCs w:val="24"/>
        </w:rPr>
        <w:t xml:space="preserve">равен 1 (одному) рублю скидки при выборе Участником оплаты Основных услуг Банка. </w:t>
      </w:r>
      <w:r w:rsidR="00EB7934">
        <w:rPr>
          <w:rFonts w:ascii="Times New Roman" w:hAnsi="Times New Roman"/>
          <w:sz w:val="24"/>
          <w:szCs w:val="24"/>
        </w:rPr>
        <w:br/>
      </w:r>
      <w:r w:rsidRPr="004C6B2B">
        <w:rPr>
          <w:rFonts w:ascii="Times New Roman" w:hAnsi="Times New Roman"/>
          <w:sz w:val="24"/>
          <w:szCs w:val="24"/>
        </w:rPr>
        <w:t xml:space="preserve">На Дополнительные услуги Банка, а также предложения от Партнеров может быть установлен </w:t>
      </w:r>
      <w:r w:rsidRPr="004C6B2B">
        <w:rPr>
          <w:rFonts w:ascii="Times New Roman" w:hAnsi="Times New Roman"/>
          <w:sz w:val="24"/>
          <w:szCs w:val="24"/>
        </w:rPr>
        <w:lastRenderedPageBreak/>
        <w:t xml:space="preserve">фиксированный тариф в рамках предложения (например, стоимость </w:t>
      </w:r>
      <w:r w:rsidR="002C4770">
        <w:rPr>
          <w:rFonts w:ascii="Times New Roman" w:hAnsi="Times New Roman"/>
          <w:sz w:val="24"/>
          <w:szCs w:val="24"/>
        </w:rPr>
        <w:t>выбранного Клиентом Тарифного плана РКО</w:t>
      </w:r>
      <w:r w:rsidRPr="004C6B2B">
        <w:rPr>
          <w:rFonts w:ascii="Times New Roman" w:hAnsi="Times New Roman"/>
          <w:sz w:val="24"/>
          <w:szCs w:val="24"/>
        </w:rPr>
        <w:t xml:space="preserve"> на 1 календарный месяц составляет 500 Бонусов).</w:t>
      </w:r>
    </w:p>
    <w:p w14:paraId="53BFDCD3"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6.6. В рамках Акций, проводимых Банком, Банк вправе устанавливать для Участника дополнительные условия использования Бонусов.</w:t>
      </w:r>
    </w:p>
    <w:p w14:paraId="028759DB"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6.7. Накопленные Бонусы не могут быть обменены на денежные средства.</w:t>
      </w:r>
    </w:p>
    <w:p w14:paraId="5192B180" w14:textId="3EF7B05E" w:rsidR="00A328A4" w:rsidRPr="004C6B2B" w:rsidRDefault="00A328A4" w:rsidP="004C6B2B">
      <w:pPr>
        <w:tabs>
          <w:tab w:val="left" w:pos="0"/>
          <w:tab w:val="left" w:pos="1134"/>
          <w:tab w:val="left" w:pos="1276"/>
        </w:tabs>
        <w:spacing w:after="0" w:line="240" w:lineRule="auto"/>
        <w:ind w:firstLine="709"/>
        <w:jc w:val="both"/>
        <w:rPr>
          <w:rFonts w:ascii="Times New Roman" w:hAnsi="Times New Roman"/>
          <w:sz w:val="24"/>
          <w:szCs w:val="24"/>
        </w:rPr>
      </w:pPr>
      <w:r w:rsidRPr="00147B08">
        <w:rPr>
          <w:rFonts w:ascii="Times New Roman" w:hAnsi="Times New Roman"/>
          <w:sz w:val="24"/>
          <w:szCs w:val="24"/>
        </w:rPr>
        <w:t xml:space="preserve">6.8. </w:t>
      </w:r>
      <w:r w:rsidR="007F0DCF" w:rsidRPr="00147B08">
        <w:rPr>
          <w:rFonts w:ascii="Times New Roman" w:hAnsi="Times New Roman"/>
          <w:sz w:val="24"/>
          <w:szCs w:val="24"/>
        </w:rPr>
        <w:t>В случае выбора Участником предложения по оплате стоимости Тарифного плана РКО бонусами, оплата бонусами возможна только при пролонгации Тарифного плана РКО на новый период и не производится при первичном подключении Участником Тарифного плана РКО.</w:t>
      </w:r>
    </w:p>
    <w:p w14:paraId="03B0538B"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p>
    <w:p w14:paraId="1D8ED9D0" w14:textId="77777777" w:rsidR="00C33041" w:rsidRPr="004C6B2B" w:rsidRDefault="004C6B2B" w:rsidP="00A62C03">
      <w:pPr>
        <w:numPr>
          <w:ilvl w:val="0"/>
          <w:numId w:val="13"/>
        </w:numPr>
        <w:tabs>
          <w:tab w:val="left" w:pos="0"/>
          <w:tab w:val="left" w:pos="567"/>
        </w:tabs>
        <w:spacing w:before="120" w:after="120" w:line="240" w:lineRule="auto"/>
        <w:ind w:left="0" w:firstLine="0"/>
        <w:jc w:val="center"/>
        <w:rPr>
          <w:rFonts w:ascii="Times New Roman" w:hAnsi="Times New Roman"/>
          <w:b/>
          <w:sz w:val="24"/>
          <w:szCs w:val="24"/>
        </w:rPr>
      </w:pPr>
      <w:r>
        <w:rPr>
          <w:rFonts w:ascii="Times New Roman" w:hAnsi="Times New Roman"/>
          <w:b/>
          <w:sz w:val="24"/>
          <w:szCs w:val="24"/>
        </w:rPr>
        <w:t>Права и обязанности сторон</w:t>
      </w:r>
    </w:p>
    <w:p w14:paraId="0C46BD56"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7.1. Права и обязанности Участника Программы:</w:t>
      </w:r>
    </w:p>
    <w:p w14:paraId="10DA3C46" w14:textId="0ECF857C"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 xml:space="preserve">7.1.1. Участник вправе получать информацию о балансе своего Бонусного счета </w:t>
      </w:r>
      <w:r w:rsidR="00EB7934">
        <w:rPr>
          <w:rFonts w:ascii="Times New Roman" w:hAnsi="Times New Roman"/>
          <w:sz w:val="24"/>
          <w:szCs w:val="24"/>
        </w:rPr>
        <w:br/>
      </w:r>
      <w:r w:rsidRPr="004C6B2B">
        <w:rPr>
          <w:rFonts w:ascii="Times New Roman" w:hAnsi="Times New Roman"/>
          <w:sz w:val="24"/>
          <w:szCs w:val="24"/>
        </w:rPr>
        <w:t xml:space="preserve">в </w:t>
      </w:r>
      <w:r w:rsidR="006257F7" w:rsidRPr="006257F7">
        <w:rPr>
          <w:rFonts w:ascii="Times New Roman" w:hAnsi="Times New Roman"/>
          <w:sz w:val="24"/>
          <w:szCs w:val="24"/>
        </w:rPr>
        <w:t>ИС Свой Бизнес</w:t>
      </w:r>
      <w:r w:rsidRPr="004C6B2B">
        <w:rPr>
          <w:rFonts w:ascii="Times New Roman" w:hAnsi="Times New Roman"/>
          <w:sz w:val="24"/>
          <w:szCs w:val="24"/>
        </w:rPr>
        <w:t>.</w:t>
      </w:r>
    </w:p>
    <w:p w14:paraId="1F470D78" w14:textId="77777777" w:rsidR="00C33041" w:rsidRPr="00720FCE"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7.1.</w:t>
      </w:r>
      <w:r w:rsidR="00DE600D">
        <w:rPr>
          <w:rFonts w:ascii="Times New Roman" w:hAnsi="Times New Roman"/>
          <w:sz w:val="24"/>
          <w:szCs w:val="24"/>
        </w:rPr>
        <w:t>2</w:t>
      </w:r>
      <w:r w:rsidRPr="004C6B2B">
        <w:rPr>
          <w:rFonts w:ascii="Times New Roman" w:hAnsi="Times New Roman"/>
          <w:sz w:val="24"/>
          <w:szCs w:val="24"/>
        </w:rPr>
        <w:t>. Участник</w:t>
      </w:r>
      <w:r w:rsidR="00E2049E">
        <w:rPr>
          <w:rFonts w:ascii="Times New Roman" w:hAnsi="Times New Roman"/>
          <w:sz w:val="24"/>
          <w:szCs w:val="24"/>
        </w:rPr>
        <w:t xml:space="preserve"> </w:t>
      </w:r>
      <w:r w:rsidRPr="004C6B2B">
        <w:rPr>
          <w:rFonts w:ascii="Times New Roman" w:hAnsi="Times New Roman"/>
          <w:sz w:val="24"/>
          <w:szCs w:val="24"/>
        </w:rPr>
        <w:t>не в праве требовать от Банка обмена Бонусов на денежные средства или оплату услуг/</w:t>
      </w:r>
      <w:r w:rsidRPr="00720FCE">
        <w:rPr>
          <w:rFonts w:ascii="Times New Roman" w:hAnsi="Times New Roman"/>
          <w:sz w:val="24"/>
          <w:szCs w:val="24"/>
        </w:rPr>
        <w:t>товаров не предусмотренных настоящей Программой.</w:t>
      </w:r>
    </w:p>
    <w:p w14:paraId="03DC6560" w14:textId="77777777" w:rsidR="00C33041"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20FCE">
        <w:rPr>
          <w:rFonts w:ascii="Times New Roman" w:hAnsi="Times New Roman"/>
          <w:sz w:val="24"/>
          <w:szCs w:val="24"/>
        </w:rPr>
        <w:t>7.1.</w:t>
      </w:r>
      <w:r w:rsidR="00DE600D" w:rsidRPr="00720FCE">
        <w:rPr>
          <w:rFonts w:ascii="Times New Roman" w:hAnsi="Times New Roman"/>
          <w:sz w:val="24"/>
          <w:szCs w:val="24"/>
        </w:rPr>
        <w:t>3</w:t>
      </w:r>
      <w:r w:rsidRPr="00720FCE">
        <w:rPr>
          <w:rFonts w:ascii="Times New Roman" w:hAnsi="Times New Roman"/>
          <w:sz w:val="24"/>
          <w:szCs w:val="24"/>
        </w:rPr>
        <w:t>. Участник обязуется самостоятельно отслеживать на сайте Банка актуальную версию Программы</w:t>
      </w:r>
      <w:r w:rsidR="00363A26" w:rsidRPr="00720FCE">
        <w:rPr>
          <w:rFonts w:ascii="Times New Roman" w:hAnsi="Times New Roman"/>
          <w:sz w:val="24"/>
          <w:szCs w:val="24"/>
        </w:rPr>
        <w:t xml:space="preserve"> и </w:t>
      </w:r>
      <w:r w:rsidR="00C0503B" w:rsidRPr="00720FCE">
        <w:rPr>
          <w:rFonts w:ascii="Times New Roman" w:hAnsi="Times New Roman"/>
          <w:sz w:val="24"/>
          <w:szCs w:val="24"/>
        </w:rPr>
        <w:t xml:space="preserve">информацию о дате начала действия Условий Программы в части возможности списания накопленных Бонусов в рамках Программы в соответствии </w:t>
      </w:r>
      <w:r w:rsidR="00EB7934">
        <w:rPr>
          <w:rFonts w:ascii="Times New Roman" w:hAnsi="Times New Roman"/>
          <w:sz w:val="24"/>
          <w:szCs w:val="24"/>
        </w:rPr>
        <w:br/>
      </w:r>
      <w:r w:rsidR="00C0503B" w:rsidRPr="00720FCE">
        <w:rPr>
          <w:rFonts w:ascii="Times New Roman" w:hAnsi="Times New Roman"/>
          <w:sz w:val="24"/>
          <w:szCs w:val="24"/>
        </w:rPr>
        <w:t>с п. 2.5 настоящих Правил</w:t>
      </w:r>
      <w:r w:rsidRPr="00720FCE">
        <w:rPr>
          <w:rFonts w:ascii="Times New Roman" w:hAnsi="Times New Roman"/>
          <w:sz w:val="24"/>
          <w:szCs w:val="24"/>
        </w:rPr>
        <w:t>.</w:t>
      </w:r>
    </w:p>
    <w:p w14:paraId="3929D0DE" w14:textId="77777777" w:rsidR="006531FF" w:rsidRPr="004C6B2B" w:rsidRDefault="006531FF" w:rsidP="000A6D4B">
      <w:pPr>
        <w:tabs>
          <w:tab w:val="left" w:pos="0"/>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7.1.4. </w:t>
      </w:r>
      <w:r w:rsidRPr="004C6B2B">
        <w:rPr>
          <w:rFonts w:ascii="Times New Roman" w:hAnsi="Times New Roman"/>
          <w:sz w:val="24"/>
          <w:szCs w:val="24"/>
        </w:rPr>
        <w:t>Участник вправе отказаться от участия в Программе в любое время</w:t>
      </w:r>
      <w:r w:rsidR="000A6D4B">
        <w:rPr>
          <w:rFonts w:ascii="Times New Roman" w:hAnsi="Times New Roman"/>
          <w:sz w:val="24"/>
          <w:szCs w:val="24"/>
        </w:rPr>
        <w:t xml:space="preserve"> путем предоставления в Банк Заявления </w:t>
      </w:r>
      <w:r w:rsidR="000A6D4B" w:rsidRPr="000A6D4B">
        <w:rPr>
          <w:rFonts w:ascii="Times New Roman" w:hAnsi="Times New Roman"/>
          <w:sz w:val="24"/>
          <w:szCs w:val="24"/>
        </w:rPr>
        <w:t>об отключении от Программы лояльности «Свой Бизнес - БОНУС»</w:t>
      </w:r>
      <w:r w:rsidR="000A6D4B">
        <w:rPr>
          <w:rFonts w:ascii="Times New Roman" w:hAnsi="Times New Roman"/>
          <w:sz w:val="24"/>
          <w:szCs w:val="24"/>
        </w:rPr>
        <w:t xml:space="preserve"> </w:t>
      </w:r>
      <w:r w:rsidR="000A6D4B" w:rsidRPr="000A6D4B">
        <w:rPr>
          <w:rFonts w:ascii="Times New Roman" w:hAnsi="Times New Roman"/>
          <w:sz w:val="24"/>
          <w:szCs w:val="24"/>
        </w:rPr>
        <w:t xml:space="preserve">в АО «Россельхозбанк» в рамках Единого сервисного договора </w:t>
      </w:r>
      <w:r w:rsidR="000A6D4B">
        <w:rPr>
          <w:rFonts w:ascii="Times New Roman" w:hAnsi="Times New Roman"/>
          <w:sz w:val="24"/>
          <w:szCs w:val="24"/>
        </w:rPr>
        <w:t>по форме Приложения 2 к настоящим Правилам.</w:t>
      </w:r>
    </w:p>
    <w:p w14:paraId="143EA8F2" w14:textId="5BA7BD6B" w:rsidR="00C31579" w:rsidRPr="00720FCE" w:rsidRDefault="00C31579" w:rsidP="004C6B2B">
      <w:pPr>
        <w:tabs>
          <w:tab w:val="left" w:pos="0"/>
          <w:tab w:val="left" w:pos="1134"/>
          <w:tab w:val="left" w:pos="1276"/>
        </w:tabs>
        <w:spacing w:after="0" w:line="240" w:lineRule="auto"/>
        <w:ind w:firstLine="709"/>
        <w:jc w:val="both"/>
        <w:rPr>
          <w:rFonts w:ascii="Times New Roman" w:hAnsi="Times New Roman"/>
          <w:sz w:val="24"/>
          <w:szCs w:val="24"/>
        </w:rPr>
      </w:pPr>
      <w:r w:rsidRPr="00720FCE">
        <w:rPr>
          <w:rFonts w:ascii="Times New Roman" w:hAnsi="Times New Roman"/>
          <w:sz w:val="24"/>
          <w:szCs w:val="24"/>
        </w:rPr>
        <w:t>7.1</w:t>
      </w:r>
      <w:r w:rsidR="006531FF">
        <w:rPr>
          <w:rFonts w:ascii="Times New Roman" w:hAnsi="Times New Roman"/>
          <w:sz w:val="24"/>
          <w:szCs w:val="24"/>
        </w:rPr>
        <w:t>.</w:t>
      </w:r>
      <w:r w:rsidR="008C7AD9">
        <w:rPr>
          <w:rFonts w:ascii="Times New Roman" w:hAnsi="Times New Roman"/>
          <w:sz w:val="24"/>
          <w:szCs w:val="24"/>
        </w:rPr>
        <w:t>5</w:t>
      </w:r>
      <w:r w:rsidRPr="00720FCE">
        <w:rPr>
          <w:rFonts w:ascii="Times New Roman" w:hAnsi="Times New Roman"/>
          <w:sz w:val="24"/>
          <w:szCs w:val="24"/>
        </w:rPr>
        <w:t xml:space="preserve">. Участник принимает на себя </w:t>
      </w:r>
      <w:r w:rsidR="00E2049E" w:rsidRPr="00720FCE">
        <w:rPr>
          <w:rFonts w:ascii="Times New Roman" w:hAnsi="Times New Roman"/>
          <w:sz w:val="24"/>
          <w:szCs w:val="24"/>
        </w:rPr>
        <w:t xml:space="preserve">ответственность за самостоятельное отслеживание информации о количестве доступных Бонусов в </w:t>
      </w:r>
      <w:r w:rsidR="006257F7" w:rsidRPr="006257F7">
        <w:rPr>
          <w:rFonts w:ascii="Times New Roman" w:hAnsi="Times New Roman"/>
          <w:sz w:val="24"/>
          <w:szCs w:val="24"/>
        </w:rPr>
        <w:t>ИС Свой Бизнес</w:t>
      </w:r>
      <w:r w:rsidR="00372F05">
        <w:rPr>
          <w:rFonts w:ascii="Times New Roman" w:hAnsi="Times New Roman"/>
          <w:sz w:val="24"/>
          <w:szCs w:val="24"/>
        </w:rPr>
        <w:t xml:space="preserve"> </w:t>
      </w:r>
      <w:r w:rsidR="00E2049E" w:rsidRPr="00720FCE">
        <w:rPr>
          <w:rFonts w:ascii="Times New Roman" w:hAnsi="Times New Roman"/>
          <w:sz w:val="24"/>
          <w:szCs w:val="24"/>
        </w:rPr>
        <w:t xml:space="preserve">и соблюдение условий Договора ДБО в целях исключения неработоспособности </w:t>
      </w:r>
      <w:r w:rsidR="006257F7" w:rsidRPr="006257F7">
        <w:rPr>
          <w:rFonts w:ascii="Times New Roman" w:hAnsi="Times New Roman"/>
          <w:sz w:val="24"/>
          <w:szCs w:val="24"/>
        </w:rPr>
        <w:t>ИС Свой Бизнес</w:t>
      </w:r>
      <w:r w:rsidR="00AA0607">
        <w:rPr>
          <w:rFonts w:ascii="Times New Roman" w:hAnsi="Times New Roman"/>
          <w:sz w:val="24"/>
          <w:szCs w:val="24"/>
        </w:rPr>
        <w:t xml:space="preserve"> </w:t>
      </w:r>
      <w:r w:rsidR="00E2049E" w:rsidRPr="00720FCE">
        <w:rPr>
          <w:rFonts w:ascii="Times New Roman" w:hAnsi="Times New Roman"/>
          <w:sz w:val="24"/>
          <w:szCs w:val="24"/>
        </w:rPr>
        <w:t xml:space="preserve">по вине Участника Программы (расторжение Участником Программы Договора ДБО, несвоевременная оплата Участником комиссионного вознаграждения по Договору ДБО, иное). </w:t>
      </w:r>
    </w:p>
    <w:p w14:paraId="42E40CA7" w14:textId="77777777" w:rsidR="00C33041" w:rsidRPr="00720FCE"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20FCE">
        <w:rPr>
          <w:rFonts w:ascii="Times New Roman" w:hAnsi="Times New Roman"/>
          <w:sz w:val="24"/>
          <w:szCs w:val="24"/>
        </w:rPr>
        <w:t>7.2. Права и обязанности Банка:</w:t>
      </w:r>
    </w:p>
    <w:p w14:paraId="41C63A1C" w14:textId="22F69849" w:rsidR="00B95B0E" w:rsidRPr="00720FCE" w:rsidRDefault="00B95B0E" w:rsidP="00B95B0E">
      <w:pPr>
        <w:tabs>
          <w:tab w:val="left" w:pos="0"/>
          <w:tab w:val="left" w:pos="1134"/>
          <w:tab w:val="left" w:pos="1276"/>
        </w:tabs>
        <w:spacing w:after="0" w:line="240" w:lineRule="auto"/>
        <w:ind w:firstLine="709"/>
        <w:jc w:val="both"/>
        <w:rPr>
          <w:rFonts w:ascii="Times New Roman" w:hAnsi="Times New Roman"/>
          <w:sz w:val="24"/>
          <w:szCs w:val="24"/>
        </w:rPr>
      </w:pPr>
      <w:r w:rsidRPr="00720FCE">
        <w:rPr>
          <w:rFonts w:ascii="Times New Roman" w:hAnsi="Times New Roman"/>
          <w:sz w:val="24"/>
          <w:szCs w:val="24"/>
        </w:rPr>
        <w:t>7.2.1. Банк обязуется уведомлять Участников о</w:t>
      </w:r>
      <w:r>
        <w:rPr>
          <w:rFonts w:ascii="Times New Roman" w:hAnsi="Times New Roman"/>
          <w:sz w:val="24"/>
          <w:szCs w:val="24"/>
        </w:rPr>
        <w:t xml:space="preserve"> прекращении действия Программы/ прекращения участия в программе в соответствии с разделами 8 и 9 настоя</w:t>
      </w:r>
      <w:r w:rsidR="00372F05">
        <w:rPr>
          <w:rFonts w:ascii="Times New Roman" w:hAnsi="Times New Roman"/>
          <w:sz w:val="24"/>
          <w:szCs w:val="24"/>
        </w:rPr>
        <w:t xml:space="preserve">щих Правил, </w:t>
      </w:r>
      <w:r w:rsidR="00EB7934">
        <w:rPr>
          <w:rFonts w:ascii="Times New Roman" w:hAnsi="Times New Roman"/>
          <w:sz w:val="24"/>
          <w:szCs w:val="24"/>
        </w:rPr>
        <w:br/>
      </w:r>
      <w:r w:rsidR="00372F05">
        <w:rPr>
          <w:rFonts w:ascii="Times New Roman" w:hAnsi="Times New Roman"/>
          <w:sz w:val="24"/>
          <w:szCs w:val="24"/>
        </w:rPr>
        <w:t xml:space="preserve">а также уведомлять </w:t>
      </w:r>
      <w:r>
        <w:rPr>
          <w:rFonts w:ascii="Times New Roman" w:hAnsi="Times New Roman"/>
          <w:sz w:val="24"/>
          <w:szCs w:val="24"/>
        </w:rPr>
        <w:t xml:space="preserve">о </w:t>
      </w:r>
      <w:r w:rsidRPr="00720FCE">
        <w:rPr>
          <w:rFonts w:ascii="Times New Roman" w:hAnsi="Times New Roman"/>
          <w:sz w:val="24"/>
          <w:szCs w:val="24"/>
        </w:rPr>
        <w:t xml:space="preserve">приостановлении действия Программы не позднее даты, предшествующей дате приостановки Программы, путем размещения соответствующей информации на сайте Банка или в </w:t>
      </w:r>
      <w:r w:rsidR="006257F7" w:rsidRPr="006257F7">
        <w:rPr>
          <w:rFonts w:ascii="Times New Roman" w:hAnsi="Times New Roman"/>
          <w:sz w:val="24"/>
          <w:szCs w:val="24"/>
        </w:rPr>
        <w:t>ИС Свой Бизнес</w:t>
      </w:r>
      <w:r w:rsidRPr="00720FCE">
        <w:rPr>
          <w:rFonts w:ascii="Times New Roman" w:hAnsi="Times New Roman"/>
          <w:sz w:val="24"/>
          <w:szCs w:val="24"/>
        </w:rPr>
        <w:t>.</w:t>
      </w:r>
    </w:p>
    <w:p w14:paraId="6CB01D09" w14:textId="77777777" w:rsidR="00BD2220" w:rsidRPr="00720FCE" w:rsidRDefault="00BD2220" w:rsidP="00BD2220">
      <w:pPr>
        <w:tabs>
          <w:tab w:val="left" w:pos="0"/>
          <w:tab w:val="left" w:pos="1134"/>
          <w:tab w:val="left" w:pos="1276"/>
        </w:tabs>
        <w:spacing w:after="0" w:line="240" w:lineRule="auto"/>
        <w:ind w:firstLine="709"/>
        <w:jc w:val="both"/>
        <w:rPr>
          <w:rFonts w:ascii="Times New Roman" w:hAnsi="Times New Roman"/>
          <w:sz w:val="24"/>
          <w:szCs w:val="24"/>
        </w:rPr>
      </w:pPr>
      <w:r w:rsidRPr="00720FCE">
        <w:rPr>
          <w:rFonts w:ascii="Times New Roman" w:hAnsi="Times New Roman"/>
          <w:sz w:val="24"/>
          <w:szCs w:val="24"/>
        </w:rPr>
        <w:t xml:space="preserve">7.2.2. Банк обязуется уведомлять Участников о внесении изменений и дополнений </w:t>
      </w:r>
      <w:r w:rsidR="00EB7934">
        <w:rPr>
          <w:rFonts w:ascii="Times New Roman" w:hAnsi="Times New Roman"/>
          <w:sz w:val="24"/>
          <w:szCs w:val="24"/>
        </w:rPr>
        <w:br/>
      </w:r>
      <w:r w:rsidRPr="00720FCE">
        <w:rPr>
          <w:rFonts w:ascii="Times New Roman" w:hAnsi="Times New Roman"/>
          <w:sz w:val="24"/>
          <w:szCs w:val="24"/>
        </w:rPr>
        <w:t>в Программу</w:t>
      </w:r>
      <w:r>
        <w:rPr>
          <w:rFonts w:ascii="Times New Roman" w:hAnsi="Times New Roman"/>
          <w:sz w:val="24"/>
          <w:szCs w:val="24"/>
        </w:rPr>
        <w:t xml:space="preserve"> в соответствии с разделом 10 Правил</w:t>
      </w:r>
      <w:r w:rsidRPr="00720FCE">
        <w:rPr>
          <w:rFonts w:ascii="Times New Roman" w:hAnsi="Times New Roman"/>
          <w:sz w:val="24"/>
          <w:szCs w:val="24"/>
        </w:rPr>
        <w:t>.</w:t>
      </w:r>
    </w:p>
    <w:p w14:paraId="3B56CC72" w14:textId="6DE431E2" w:rsidR="00C33041" w:rsidRPr="00720FCE"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20FCE">
        <w:rPr>
          <w:rFonts w:ascii="Times New Roman" w:hAnsi="Times New Roman"/>
          <w:sz w:val="24"/>
          <w:szCs w:val="24"/>
        </w:rPr>
        <w:t xml:space="preserve">7.2.3. Банк обязуется сообщать Участнику информацию о количестве доступных Бонусов в </w:t>
      </w:r>
      <w:r w:rsidR="006257F7" w:rsidRPr="006257F7">
        <w:rPr>
          <w:rFonts w:ascii="Times New Roman" w:hAnsi="Times New Roman"/>
          <w:sz w:val="24"/>
          <w:szCs w:val="24"/>
        </w:rPr>
        <w:t>ИС Свой Бизнес</w:t>
      </w:r>
      <w:r w:rsidRPr="00720FCE">
        <w:rPr>
          <w:rFonts w:ascii="Times New Roman" w:hAnsi="Times New Roman"/>
          <w:sz w:val="24"/>
          <w:szCs w:val="24"/>
        </w:rPr>
        <w:t>.</w:t>
      </w:r>
    </w:p>
    <w:p w14:paraId="0BEDF3BB" w14:textId="48AE0662" w:rsidR="00C31579" w:rsidRDefault="00C31579" w:rsidP="004C6B2B">
      <w:pPr>
        <w:tabs>
          <w:tab w:val="left" w:pos="0"/>
          <w:tab w:val="left" w:pos="1134"/>
          <w:tab w:val="left" w:pos="1276"/>
        </w:tabs>
        <w:spacing w:after="0" w:line="240" w:lineRule="auto"/>
        <w:ind w:firstLine="709"/>
        <w:jc w:val="both"/>
        <w:rPr>
          <w:rFonts w:ascii="Times New Roman" w:hAnsi="Times New Roman"/>
          <w:sz w:val="24"/>
          <w:szCs w:val="24"/>
        </w:rPr>
      </w:pPr>
      <w:r w:rsidRPr="00720FCE">
        <w:rPr>
          <w:rFonts w:ascii="Times New Roman" w:hAnsi="Times New Roman"/>
          <w:sz w:val="24"/>
          <w:szCs w:val="24"/>
        </w:rPr>
        <w:t>7.2.</w:t>
      </w:r>
      <w:r w:rsidR="008F4EEC">
        <w:rPr>
          <w:rFonts w:ascii="Times New Roman" w:hAnsi="Times New Roman"/>
          <w:sz w:val="24"/>
          <w:szCs w:val="24"/>
        </w:rPr>
        <w:t>4</w:t>
      </w:r>
      <w:r w:rsidRPr="00720FCE">
        <w:rPr>
          <w:rFonts w:ascii="Times New Roman" w:hAnsi="Times New Roman"/>
          <w:sz w:val="24"/>
          <w:szCs w:val="24"/>
        </w:rPr>
        <w:t xml:space="preserve">. </w:t>
      </w:r>
      <w:r w:rsidR="008F4EEC" w:rsidRPr="008F4EEC">
        <w:rPr>
          <w:rFonts w:ascii="Times New Roman" w:hAnsi="Times New Roman"/>
          <w:sz w:val="24"/>
          <w:szCs w:val="24"/>
        </w:rPr>
        <w:t xml:space="preserve">Банк не несет ответственности за отсутствие у Участника возможности получения от Банка информации о количестве доступных Бонусов и списания доступных Бонусов Участником Программы в случае неработоспособности </w:t>
      </w:r>
      <w:r w:rsidR="006257F7" w:rsidRPr="006257F7">
        <w:rPr>
          <w:rFonts w:ascii="Times New Roman" w:hAnsi="Times New Roman"/>
          <w:sz w:val="24"/>
          <w:szCs w:val="24"/>
        </w:rPr>
        <w:t>ИС Свой Бизнес</w:t>
      </w:r>
      <w:r w:rsidR="008F4EEC" w:rsidRPr="008F4EEC">
        <w:rPr>
          <w:rFonts w:ascii="Times New Roman" w:hAnsi="Times New Roman"/>
          <w:sz w:val="24"/>
          <w:szCs w:val="24"/>
        </w:rPr>
        <w:t>, возникшей по независящим от Банка причинам, а также в связи с действиями (бездействием) самого</w:t>
      </w:r>
      <w:r w:rsidR="008F4EEC" w:rsidRPr="00A62C03">
        <w:rPr>
          <w:rFonts w:ascii="Times New Roman" w:hAnsi="Times New Roman"/>
          <w:sz w:val="24"/>
        </w:rPr>
        <w:t xml:space="preserve"> </w:t>
      </w:r>
      <w:r w:rsidR="008F4EEC" w:rsidRPr="008F4EEC">
        <w:rPr>
          <w:rFonts w:ascii="Times New Roman" w:hAnsi="Times New Roman"/>
          <w:sz w:val="24"/>
          <w:szCs w:val="24"/>
        </w:rPr>
        <w:t>Участника (расторжение Участником Договора ДБО, несвоевременная оплата Участником комиссионного вознаграждения по Договору ДБО, иное).</w:t>
      </w:r>
    </w:p>
    <w:p w14:paraId="42ABF6E5" w14:textId="29E3EA53" w:rsidR="008F4EEC" w:rsidRPr="008F4EEC" w:rsidRDefault="008F4EEC" w:rsidP="00A62C03">
      <w:pPr>
        <w:tabs>
          <w:tab w:val="left" w:pos="0"/>
          <w:tab w:val="left" w:pos="1134"/>
          <w:tab w:val="left" w:pos="1276"/>
        </w:tabs>
        <w:spacing w:after="0" w:line="240" w:lineRule="auto"/>
        <w:ind w:firstLine="709"/>
        <w:jc w:val="both"/>
        <w:rPr>
          <w:rFonts w:ascii="Times New Roman" w:hAnsi="Times New Roman"/>
          <w:sz w:val="24"/>
          <w:szCs w:val="24"/>
        </w:rPr>
      </w:pPr>
      <w:r w:rsidRPr="008F4EEC">
        <w:rPr>
          <w:rFonts w:ascii="Times New Roman" w:hAnsi="Times New Roman"/>
          <w:sz w:val="24"/>
          <w:szCs w:val="24"/>
        </w:rPr>
        <w:t>7.2.5.</w:t>
      </w:r>
      <w:r w:rsidR="00543328">
        <w:rPr>
          <w:rFonts w:ascii="Times New Roman" w:hAnsi="Times New Roman"/>
          <w:sz w:val="24"/>
          <w:szCs w:val="24"/>
        </w:rPr>
        <w:t xml:space="preserve"> </w:t>
      </w:r>
      <w:r w:rsidRPr="008F4EEC">
        <w:rPr>
          <w:rFonts w:ascii="Times New Roman" w:hAnsi="Times New Roman"/>
          <w:sz w:val="24"/>
          <w:szCs w:val="24"/>
        </w:rPr>
        <w:t> Банк не несет ответственности за качество, порядок и сроки предоставления товаров/работ/услуг/сервисов Партнерами, а также за отказ Партнера предоставить Участнику Привилегию не по вине Банка.</w:t>
      </w:r>
    </w:p>
    <w:p w14:paraId="5A2B7E3D" w14:textId="77777777" w:rsidR="008F4EEC" w:rsidRPr="008F4EEC" w:rsidRDefault="008F4EEC" w:rsidP="008F4EEC">
      <w:pPr>
        <w:tabs>
          <w:tab w:val="left" w:pos="0"/>
          <w:tab w:val="left" w:pos="1134"/>
          <w:tab w:val="left" w:pos="1276"/>
        </w:tabs>
        <w:spacing w:after="0" w:line="240" w:lineRule="auto"/>
        <w:ind w:firstLine="709"/>
        <w:jc w:val="both"/>
        <w:rPr>
          <w:rFonts w:ascii="Times New Roman" w:hAnsi="Times New Roman"/>
          <w:sz w:val="24"/>
          <w:szCs w:val="24"/>
        </w:rPr>
      </w:pPr>
      <w:r w:rsidRPr="008F4EEC">
        <w:rPr>
          <w:rFonts w:ascii="Times New Roman" w:hAnsi="Times New Roman"/>
          <w:sz w:val="24"/>
          <w:szCs w:val="24"/>
        </w:rPr>
        <w:t xml:space="preserve">Все претензии по качеству продаваемых товаров, выполняемых работ, оказываемых услуг и сервисов Партнеров, а также претензии, связанные с отказом Партнера </w:t>
      </w:r>
      <w:r w:rsidRPr="008F4EEC">
        <w:rPr>
          <w:rFonts w:ascii="Times New Roman" w:hAnsi="Times New Roman"/>
          <w:sz w:val="24"/>
          <w:szCs w:val="24"/>
        </w:rPr>
        <w:br/>
      </w:r>
      <w:r w:rsidRPr="008F4EEC">
        <w:rPr>
          <w:rFonts w:ascii="Times New Roman" w:hAnsi="Times New Roman"/>
          <w:sz w:val="24"/>
          <w:szCs w:val="24"/>
        </w:rPr>
        <w:lastRenderedPageBreak/>
        <w:t xml:space="preserve">в предоставлении Участнику Привилегии не по вине Банка, разрешаются Партнером </w:t>
      </w:r>
      <w:r w:rsidRPr="008F4EEC">
        <w:rPr>
          <w:rFonts w:ascii="Times New Roman" w:hAnsi="Times New Roman"/>
          <w:sz w:val="24"/>
          <w:szCs w:val="24"/>
        </w:rPr>
        <w:br/>
        <w:t>с Участником самостоятельно без привлечения Банка.</w:t>
      </w:r>
    </w:p>
    <w:p w14:paraId="5196DC33" w14:textId="77777777" w:rsidR="008F4EEC" w:rsidRPr="00720FCE" w:rsidRDefault="008F4EEC" w:rsidP="008F4EEC">
      <w:pPr>
        <w:tabs>
          <w:tab w:val="left" w:pos="0"/>
          <w:tab w:val="left" w:pos="1134"/>
          <w:tab w:val="left" w:pos="1276"/>
        </w:tabs>
        <w:spacing w:after="0" w:line="240" w:lineRule="auto"/>
        <w:ind w:firstLine="709"/>
        <w:jc w:val="both"/>
        <w:rPr>
          <w:rFonts w:ascii="Times New Roman" w:hAnsi="Times New Roman"/>
          <w:sz w:val="24"/>
          <w:szCs w:val="24"/>
        </w:rPr>
      </w:pPr>
      <w:r w:rsidRPr="008F4EEC">
        <w:rPr>
          <w:rFonts w:ascii="Times New Roman" w:hAnsi="Times New Roman"/>
          <w:sz w:val="24"/>
          <w:szCs w:val="24"/>
        </w:rPr>
        <w:t>При выборе Участником предложений Партнеров, представленных на Витрине, обязанность Банка в рамках настоящих Правил ограничена обеспечением возможности Участнику обменять Бонусы на соответствующий Промокод Партнера в порядке, определенном разделом 6 Правил.</w:t>
      </w:r>
    </w:p>
    <w:p w14:paraId="238A7BE7" w14:textId="77777777" w:rsidR="00C33041" w:rsidRPr="004C6B2B" w:rsidRDefault="00C33041" w:rsidP="004C6B2B">
      <w:pPr>
        <w:tabs>
          <w:tab w:val="left" w:pos="0"/>
          <w:tab w:val="left" w:pos="1134"/>
          <w:tab w:val="left" w:pos="1276"/>
        </w:tabs>
        <w:spacing w:after="0" w:line="240" w:lineRule="auto"/>
        <w:ind w:firstLine="709"/>
        <w:jc w:val="both"/>
        <w:rPr>
          <w:rFonts w:ascii="Times New Roman" w:hAnsi="Times New Roman"/>
          <w:sz w:val="24"/>
          <w:szCs w:val="24"/>
        </w:rPr>
      </w:pPr>
      <w:r w:rsidRPr="00720FCE">
        <w:rPr>
          <w:rFonts w:ascii="Times New Roman" w:hAnsi="Times New Roman"/>
          <w:sz w:val="24"/>
          <w:szCs w:val="24"/>
        </w:rPr>
        <w:t>7.2.</w:t>
      </w:r>
      <w:r w:rsidR="008F4EEC">
        <w:rPr>
          <w:rFonts w:ascii="Times New Roman" w:hAnsi="Times New Roman"/>
          <w:sz w:val="24"/>
          <w:szCs w:val="24"/>
        </w:rPr>
        <w:t>6</w:t>
      </w:r>
      <w:r w:rsidRPr="00720FCE">
        <w:rPr>
          <w:rFonts w:ascii="Times New Roman" w:hAnsi="Times New Roman"/>
          <w:sz w:val="24"/>
          <w:szCs w:val="24"/>
        </w:rPr>
        <w:t>. Банк вправе в одностороннем порядке списать с Бонусного счета Участника некорректно начисленные Бонусы.</w:t>
      </w:r>
    </w:p>
    <w:p w14:paraId="27A13A76" w14:textId="77777777" w:rsidR="00C33041" w:rsidRPr="004C6B2B" w:rsidRDefault="00D827B8" w:rsidP="004C6B2B">
      <w:pPr>
        <w:tabs>
          <w:tab w:val="left" w:pos="0"/>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7.2.7. </w:t>
      </w:r>
      <w:r w:rsidR="007F0DCF">
        <w:rPr>
          <w:rFonts w:ascii="Times New Roman" w:hAnsi="Times New Roman"/>
          <w:sz w:val="24"/>
          <w:szCs w:val="24"/>
        </w:rPr>
        <w:t xml:space="preserve">Банк вправе в одностороннем порядке списать (аннулировать) с Бонусного счета Участника Бонусы </w:t>
      </w:r>
      <w:r w:rsidR="007F0DCF" w:rsidRPr="00275362">
        <w:rPr>
          <w:rFonts w:ascii="Times New Roman" w:hAnsi="Times New Roman"/>
          <w:sz w:val="24"/>
          <w:szCs w:val="24"/>
        </w:rPr>
        <w:t>в связи с</w:t>
      </w:r>
      <w:r w:rsidR="007F0DCF">
        <w:rPr>
          <w:rFonts w:ascii="Times New Roman" w:hAnsi="Times New Roman"/>
          <w:sz w:val="24"/>
          <w:szCs w:val="24"/>
        </w:rPr>
        <w:t xml:space="preserve"> выявлением Банком случая/случаев Злоупотребления Программой со стороны Участника</w:t>
      </w:r>
      <w:r w:rsidR="002163CC">
        <w:rPr>
          <w:rFonts w:ascii="Times New Roman" w:hAnsi="Times New Roman"/>
          <w:sz w:val="24"/>
          <w:szCs w:val="24"/>
        </w:rPr>
        <w:t>.</w:t>
      </w:r>
    </w:p>
    <w:p w14:paraId="6F4C7F34" w14:textId="77777777" w:rsidR="00C33041" w:rsidRPr="004C6B2B" w:rsidRDefault="00C33041" w:rsidP="00720FCE">
      <w:pPr>
        <w:tabs>
          <w:tab w:val="left" w:pos="0"/>
          <w:tab w:val="left" w:pos="1134"/>
          <w:tab w:val="left" w:pos="1276"/>
        </w:tabs>
        <w:spacing w:after="0" w:line="240" w:lineRule="auto"/>
        <w:jc w:val="both"/>
        <w:rPr>
          <w:rFonts w:ascii="Times New Roman" w:hAnsi="Times New Roman"/>
          <w:sz w:val="24"/>
          <w:szCs w:val="24"/>
        </w:rPr>
      </w:pPr>
    </w:p>
    <w:p w14:paraId="12C00B90" w14:textId="77777777" w:rsidR="00C33041" w:rsidRPr="004C6B2B" w:rsidRDefault="004C6B2B" w:rsidP="00A62C03">
      <w:pPr>
        <w:numPr>
          <w:ilvl w:val="0"/>
          <w:numId w:val="13"/>
        </w:numPr>
        <w:tabs>
          <w:tab w:val="left" w:pos="0"/>
          <w:tab w:val="left" w:pos="284"/>
          <w:tab w:val="left" w:pos="1134"/>
        </w:tabs>
        <w:spacing w:before="120" w:after="120" w:line="240" w:lineRule="auto"/>
        <w:ind w:left="0" w:firstLine="0"/>
        <w:jc w:val="center"/>
        <w:rPr>
          <w:rFonts w:ascii="Times New Roman" w:hAnsi="Times New Roman"/>
          <w:b/>
          <w:sz w:val="24"/>
          <w:szCs w:val="24"/>
        </w:rPr>
      </w:pPr>
      <w:r>
        <w:rPr>
          <w:rFonts w:ascii="Times New Roman" w:hAnsi="Times New Roman"/>
          <w:b/>
          <w:sz w:val="24"/>
          <w:szCs w:val="24"/>
        </w:rPr>
        <w:t>Прекращение участия в программе</w:t>
      </w:r>
    </w:p>
    <w:p w14:paraId="6C884117" w14:textId="5737CA52" w:rsidR="007037A4" w:rsidRDefault="007037A4" w:rsidP="007037A4">
      <w:pPr>
        <w:numPr>
          <w:ilvl w:val="0"/>
          <w:numId w:val="6"/>
        </w:numPr>
        <w:tabs>
          <w:tab w:val="left" w:pos="0"/>
          <w:tab w:val="left" w:pos="1134"/>
          <w:tab w:val="left" w:pos="1276"/>
        </w:tabs>
        <w:spacing w:after="0" w:line="240" w:lineRule="auto"/>
        <w:ind w:left="0" w:firstLine="709"/>
        <w:jc w:val="both"/>
        <w:rPr>
          <w:rFonts w:ascii="Times New Roman" w:hAnsi="Times New Roman"/>
          <w:sz w:val="24"/>
          <w:szCs w:val="24"/>
        </w:rPr>
      </w:pPr>
      <w:r w:rsidRPr="004C6B2B">
        <w:rPr>
          <w:rFonts w:ascii="Times New Roman" w:hAnsi="Times New Roman"/>
          <w:sz w:val="24"/>
          <w:szCs w:val="24"/>
        </w:rPr>
        <w:t xml:space="preserve">В случае принятия Участником решения о прекращении участия в Программе, Участнику необходимо </w:t>
      </w:r>
      <w:r>
        <w:rPr>
          <w:rFonts w:ascii="Times New Roman" w:hAnsi="Times New Roman"/>
          <w:sz w:val="24"/>
          <w:szCs w:val="24"/>
        </w:rPr>
        <w:t>подписать</w:t>
      </w:r>
      <w:r w:rsidRPr="004C6B2B">
        <w:rPr>
          <w:rFonts w:ascii="Times New Roman" w:hAnsi="Times New Roman"/>
          <w:sz w:val="24"/>
          <w:szCs w:val="24"/>
        </w:rPr>
        <w:t xml:space="preserve"> заявление </w:t>
      </w:r>
      <w:r>
        <w:rPr>
          <w:rFonts w:ascii="Times New Roman" w:hAnsi="Times New Roman"/>
          <w:sz w:val="24"/>
          <w:szCs w:val="24"/>
        </w:rPr>
        <w:t>по форме Приложения №</w:t>
      </w:r>
      <w:r w:rsidR="00EB7934">
        <w:rPr>
          <w:rFonts w:ascii="Times New Roman" w:hAnsi="Times New Roman"/>
          <w:sz w:val="24"/>
          <w:szCs w:val="24"/>
        </w:rPr>
        <w:t> </w:t>
      </w:r>
      <w:r>
        <w:rPr>
          <w:rFonts w:ascii="Times New Roman" w:hAnsi="Times New Roman"/>
          <w:sz w:val="24"/>
          <w:szCs w:val="24"/>
        </w:rPr>
        <w:t xml:space="preserve">2 к Правилам Программы </w:t>
      </w:r>
      <w:r w:rsidRPr="004C6B2B">
        <w:rPr>
          <w:rFonts w:ascii="Times New Roman" w:hAnsi="Times New Roman"/>
          <w:sz w:val="24"/>
          <w:szCs w:val="24"/>
        </w:rPr>
        <w:t xml:space="preserve">в </w:t>
      </w:r>
      <w:r>
        <w:rPr>
          <w:rFonts w:ascii="Times New Roman" w:hAnsi="Times New Roman"/>
          <w:sz w:val="24"/>
          <w:szCs w:val="24"/>
        </w:rPr>
        <w:t>любом отделении Банка</w:t>
      </w:r>
      <w:r w:rsidRPr="004C6B2B">
        <w:rPr>
          <w:rFonts w:ascii="Times New Roman" w:hAnsi="Times New Roman"/>
          <w:sz w:val="24"/>
          <w:szCs w:val="24"/>
        </w:rPr>
        <w:t xml:space="preserve">. Участие прекращается </w:t>
      </w:r>
      <w:r>
        <w:rPr>
          <w:rFonts w:ascii="Times New Roman" w:hAnsi="Times New Roman"/>
          <w:sz w:val="24"/>
          <w:szCs w:val="24"/>
        </w:rPr>
        <w:t>в течение 5 (пяти) рабочих дней</w:t>
      </w:r>
      <w:r w:rsidRPr="004C6B2B">
        <w:rPr>
          <w:rFonts w:ascii="Times New Roman" w:hAnsi="Times New Roman"/>
          <w:sz w:val="24"/>
          <w:szCs w:val="24"/>
        </w:rPr>
        <w:t xml:space="preserve"> </w:t>
      </w:r>
      <w:r>
        <w:rPr>
          <w:rFonts w:ascii="Times New Roman" w:hAnsi="Times New Roman"/>
          <w:sz w:val="24"/>
          <w:szCs w:val="24"/>
        </w:rPr>
        <w:t xml:space="preserve">с даты подачи </w:t>
      </w:r>
      <w:r w:rsidRPr="004C6B2B">
        <w:rPr>
          <w:rFonts w:ascii="Times New Roman" w:hAnsi="Times New Roman"/>
          <w:sz w:val="24"/>
          <w:szCs w:val="24"/>
        </w:rPr>
        <w:t>заявления о прекращени</w:t>
      </w:r>
      <w:r>
        <w:rPr>
          <w:rFonts w:ascii="Times New Roman" w:hAnsi="Times New Roman"/>
          <w:sz w:val="24"/>
          <w:szCs w:val="24"/>
        </w:rPr>
        <w:t>и</w:t>
      </w:r>
      <w:r w:rsidRPr="004C6B2B">
        <w:rPr>
          <w:rFonts w:ascii="Times New Roman" w:hAnsi="Times New Roman"/>
          <w:sz w:val="24"/>
          <w:szCs w:val="24"/>
        </w:rPr>
        <w:t xml:space="preserve"> участия в Программе</w:t>
      </w:r>
    </w:p>
    <w:p w14:paraId="42360EE2" w14:textId="77777777" w:rsidR="007037A4" w:rsidRDefault="007037A4" w:rsidP="007037A4">
      <w:pPr>
        <w:numPr>
          <w:ilvl w:val="0"/>
          <w:numId w:val="6"/>
        </w:numPr>
        <w:tabs>
          <w:tab w:val="left" w:pos="0"/>
          <w:tab w:val="left" w:pos="1134"/>
          <w:tab w:val="left" w:pos="1276"/>
        </w:tabs>
        <w:spacing w:after="0" w:line="240" w:lineRule="auto"/>
        <w:ind w:left="0" w:firstLine="709"/>
        <w:jc w:val="both"/>
        <w:rPr>
          <w:rFonts w:ascii="Times New Roman" w:hAnsi="Times New Roman"/>
          <w:sz w:val="24"/>
          <w:szCs w:val="24"/>
        </w:rPr>
      </w:pPr>
      <w:r w:rsidRPr="004C6B2B">
        <w:rPr>
          <w:rFonts w:ascii="Times New Roman" w:hAnsi="Times New Roman"/>
          <w:sz w:val="24"/>
          <w:szCs w:val="24"/>
        </w:rPr>
        <w:t xml:space="preserve">Прекращение участия в Программе </w:t>
      </w:r>
      <w:r>
        <w:rPr>
          <w:rFonts w:ascii="Times New Roman" w:hAnsi="Times New Roman"/>
          <w:sz w:val="24"/>
          <w:szCs w:val="24"/>
        </w:rPr>
        <w:t xml:space="preserve">в одностороннем порядке Банком </w:t>
      </w:r>
      <w:r w:rsidRPr="004C6B2B">
        <w:rPr>
          <w:rFonts w:ascii="Times New Roman" w:hAnsi="Times New Roman"/>
          <w:sz w:val="24"/>
          <w:szCs w:val="24"/>
        </w:rPr>
        <w:t>осуществляется</w:t>
      </w:r>
      <w:r>
        <w:rPr>
          <w:rFonts w:ascii="Times New Roman" w:hAnsi="Times New Roman"/>
          <w:sz w:val="24"/>
          <w:szCs w:val="24"/>
        </w:rPr>
        <w:t>:</w:t>
      </w:r>
    </w:p>
    <w:p w14:paraId="2EE5D3F0" w14:textId="77777777" w:rsidR="007037A4" w:rsidRDefault="007037A4" w:rsidP="007037A4">
      <w:pPr>
        <w:tabs>
          <w:tab w:val="left" w:pos="0"/>
          <w:tab w:val="left" w:pos="1134"/>
          <w:tab w:val="left" w:pos="1276"/>
        </w:tabs>
        <w:spacing w:after="0" w:line="240" w:lineRule="auto"/>
        <w:ind w:left="709"/>
        <w:jc w:val="both"/>
        <w:rPr>
          <w:rFonts w:ascii="Times New Roman" w:hAnsi="Times New Roman"/>
          <w:sz w:val="24"/>
          <w:szCs w:val="24"/>
        </w:rPr>
      </w:pPr>
      <w:r>
        <w:rPr>
          <w:rFonts w:ascii="Times New Roman" w:hAnsi="Times New Roman"/>
          <w:sz w:val="24"/>
          <w:szCs w:val="24"/>
        </w:rPr>
        <w:t>-</w:t>
      </w:r>
      <w:r w:rsidRPr="004C6B2B">
        <w:rPr>
          <w:rFonts w:ascii="Times New Roman" w:hAnsi="Times New Roman"/>
          <w:sz w:val="24"/>
          <w:szCs w:val="24"/>
        </w:rPr>
        <w:t xml:space="preserve"> в случае расторжения Участником всех Договоров РКО с Банком</w:t>
      </w:r>
      <w:r>
        <w:rPr>
          <w:rFonts w:ascii="Times New Roman" w:hAnsi="Times New Roman"/>
          <w:sz w:val="24"/>
          <w:szCs w:val="24"/>
        </w:rPr>
        <w:t>;</w:t>
      </w:r>
    </w:p>
    <w:p w14:paraId="42005DE0" w14:textId="77777777" w:rsidR="007037A4" w:rsidRPr="004C6B2B" w:rsidRDefault="007037A4" w:rsidP="007037A4">
      <w:pPr>
        <w:tabs>
          <w:tab w:val="left" w:pos="0"/>
          <w:tab w:val="left" w:pos="1134"/>
          <w:tab w:val="left" w:pos="1276"/>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4C6B2B">
        <w:rPr>
          <w:rFonts w:ascii="Times New Roman" w:hAnsi="Times New Roman"/>
          <w:sz w:val="24"/>
          <w:szCs w:val="24"/>
        </w:rPr>
        <w:t>в случае прекращения Банком действия Программы</w:t>
      </w:r>
      <w:r>
        <w:rPr>
          <w:rFonts w:ascii="Times New Roman" w:hAnsi="Times New Roman"/>
          <w:sz w:val="24"/>
          <w:szCs w:val="24"/>
        </w:rPr>
        <w:t xml:space="preserve"> в соответствии с разделом 9 Программы.</w:t>
      </w:r>
    </w:p>
    <w:p w14:paraId="231E435A" w14:textId="77777777" w:rsidR="007037A4" w:rsidRDefault="007037A4" w:rsidP="007037A4">
      <w:pPr>
        <w:tabs>
          <w:tab w:val="left" w:pos="0"/>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8.3. </w:t>
      </w:r>
      <w:r w:rsidRPr="004C6B2B">
        <w:rPr>
          <w:rFonts w:ascii="Times New Roman" w:hAnsi="Times New Roman"/>
          <w:sz w:val="24"/>
          <w:szCs w:val="24"/>
        </w:rPr>
        <w:t xml:space="preserve">Банк вправе по своему усмотрению в одностороннем порядке </w:t>
      </w:r>
      <w:r>
        <w:rPr>
          <w:rFonts w:ascii="Times New Roman" w:hAnsi="Times New Roman"/>
          <w:sz w:val="24"/>
          <w:szCs w:val="24"/>
        </w:rPr>
        <w:t>прекратить</w:t>
      </w:r>
      <w:r w:rsidRPr="004C6B2B">
        <w:rPr>
          <w:rFonts w:ascii="Times New Roman" w:hAnsi="Times New Roman"/>
          <w:sz w:val="24"/>
          <w:szCs w:val="24"/>
        </w:rPr>
        <w:t xml:space="preserve"> участие в Программе Участника в любом из следующих случаев: </w:t>
      </w:r>
    </w:p>
    <w:p w14:paraId="5B0A9987" w14:textId="77777777" w:rsidR="007037A4" w:rsidRDefault="007037A4" w:rsidP="007037A4">
      <w:pPr>
        <w:tabs>
          <w:tab w:val="left" w:pos="0"/>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8.3.1. в связи с нарушением</w:t>
      </w:r>
      <w:r w:rsidRPr="004C6B2B">
        <w:rPr>
          <w:rFonts w:ascii="Times New Roman" w:hAnsi="Times New Roman"/>
          <w:sz w:val="24"/>
          <w:szCs w:val="24"/>
        </w:rPr>
        <w:t xml:space="preserve"> </w:t>
      </w:r>
      <w:r>
        <w:rPr>
          <w:rFonts w:ascii="Times New Roman" w:hAnsi="Times New Roman"/>
          <w:sz w:val="24"/>
          <w:szCs w:val="24"/>
        </w:rPr>
        <w:t xml:space="preserve">или не исполнением Участником </w:t>
      </w:r>
      <w:r w:rsidRPr="004C6B2B">
        <w:rPr>
          <w:rFonts w:ascii="Times New Roman" w:hAnsi="Times New Roman"/>
          <w:sz w:val="24"/>
          <w:szCs w:val="24"/>
        </w:rPr>
        <w:t>услови</w:t>
      </w:r>
      <w:r>
        <w:rPr>
          <w:rFonts w:ascii="Times New Roman" w:hAnsi="Times New Roman"/>
          <w:sz w:val="24"/>
          <w:szCs w:val="24"/>
        </w:rPr>
        <w:t>й Договора РКО;</w:t>
      </w:r>
    </w:p>
    <w:p w14:paraId="40B0B4F9" w14:textId="77777777" w:rsidR="007037A4" w:rsidRPr="004C6B2B" w:rsidRDefault="007037A4" w:rsidP="007037A4">
      <w:pPr>
        <w:tabs>
          <w:tab w:val="left" w:pos="0"/>
          <w:tab w:val="left" w:pos="1134"/>
          <w:tab w:val="left" w:pos="1276"/>
        </w:tabs>
        <w:spacing w:after="0" w:line="240" w:lineRule="auto"/>
        <w:ind w:firstLine="709"/>
        <w:jc w:val="both"/>
        <w:rPr>
          <w:rFonts w:ascii="Times New Roman" w:hAnsi="Times New Roman"/>
          <w:sz w:val="24"/>
          <w:szCs w:val="24"/>
        </w:rPr>
      </w:pPr>
      <w:r w:rsidRPr="00440D97">
        <w:rPr>
          <w:rFonts w:ascii="Times New Roman" w:hAnsi="Times New Roman"/>
          <w:sz w:val="24"/>
          <w:szCs w:val="24"/>
        </w:rPr>
        <w:t>8.3.</w:t>
      </w:r>
      <w:r>
        <w:rPr>
          <w:rFonts w:ascii="Times New Roman" w:hAnsi="Times New Roman"/>
          <w:sz w:val="24"/>
          <w:szCs w:val="24"/>
        </w:rPr>
        <w:t>2</w:t>
      </w:r>
      <w:r w:rsidRPr="00440D97">
        <w:rPr>
          <w:rFonts w:ascii="Times New Roman" w:hAnsi="Times New Roman"/>
          <w:sz w:val="24"/>
          <w:szCs w:val="24"/>
        </w:rPr>
        <w:t xml:space="preserve">. </w:t>
      </w:r>
      <w:r w:rsidRPr="004C6B2B">
        <w:rPr>
          <w:rFonts w:ascii="Times New Roman" w:hAnsi="Times New Roman"/>
          <w:sz w:val="24"/>
          <w:szCs w:val="24"/>
        </w:rPr>
        <w:t xml:space="preserve">в </w:t>
      </w:r>
      <w:r>
        <w:rPr>
          <w:rFonts w:ascii="Times New Roman" w:hAnsi="Times New Roman"/>
          <w:sz w:val="24"/>
          <w:szCs w:val="24"/>
        </w:rPr>
        <w:t>связи с введением процедуры ликвидации/банкротства Участника</w:t>
      </w:r>
      <w:r w:rsidRPr="004C6B2B">
        <w:rPr>
          <w:rFonts w:ascii="Times New Roman" w:hAnsi="Times New Roman"/>
          <w:sz w:val="24"/>
          <w:szCs w:val="24"/>
        </w:rPr>
        <w:t xml:space="preserve">; </w:t>
      </w:r>
    </w:p>
    <w:p w14:paraId="561B81A2" w14:textId="77777777" w:rsidR="007037A4" w:rsidRPr="004C6B2B" w:rsidRDefault="007037A4" w:rsidP="007037A4">
      <w:pPr>
        <w:tabs>
          <w:tab w:val="left" w:pos="0"/>
          <w:tab w:val="left" w:pos="1134"/>
          <w:tab w:val="left" w:pos="1276"/>
        </w:tabs>
        <w:spacing w:after="0" w:line="240" w:lineRule="auto"/>
        <w:ind w:firstLine="709"/>
        <w:jc w:val="both"/>
        <w:rPr>
          <w:rFonts w:ascii="Times New Roman" w:hAnsi="Times New Roman"/>
          <w:sz w:val="24"/>
          <w:szCs w:val="24"/>
        </w:rPr>
      </w:pPr>
      <w:r w:rsidRPr="004C6B2B">
        <w:rPr>
          <w:rFonts w:ascii="Times New Roman" w:hAnsi="Times New Roman"/>
          <w:sz w:val="24"/>
          <w:szCs w:val="24"/>
        </w:rPr>
        <w:t>8.3.</w:t>
      </w:r>
      <w:r>
        <w:rPr>
          <w:rFonts w:ascii="Times New Roman" w:hAnsi="Times New Roman"/>
          <w:sz w:val="24"/>
          <w:szCs w:val="24"/>
        </w:rPr>
        <w:t>3</w:t>
      </w:r>
      <w:r w:rsidRPr="004C6B2B">
        <w:rPr>
          <w:rFonts w:ascii="Times New Roman" w:hAnsi="Times New Roman"/>
          <w:sz w:val="24"/>
          <w:szCs w:val="24"/>
        </w:rPr>
        <w:t xml:space="preserve">. в </w:t>
      </w:r>
      <w:r>
        <w:rPr>
          <w:rFonts w:ascii="Times New Roman" w:hAnsi="Times New Roman"/>
          <w:sz w:val="24"/>
          <w:szCs w:val="24"/>
        </w:rPr>
        <w:t>связи с исключением Участника из ЕГРЮЛ/ЕГРИП.</w:t>
      </w:r>
      <w:r w:rsidRPr="004C6B2B">
        <w:rPr>
          <w:rFonts w:ascii="Times New Roman" w:hAnsi="Times New Roman"/>
          <w:sz w:val="24"/>
          <w:szCs w:val="24"/>
        </w:rPr>
        <w:t xml:space="preserve"> </w:t>
      </w:r>
    </w:p>
    <w:p w14:paraId="78490122" w14:textId="12599B23" w:rsidR="007037A4" w:rsidRDefault="007037A4" w:rsidP="00A62C03">
      <w:pPr>
        <w:tabs>
          <w:tab w:val="left" w:pos="0"/>
          <w:tab w:val="left" w:pos="709"/>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если </w:t>
      </w:r>
      <w:r w:rsidRPr="004C6B2B">
        <w:rPr>
          <w:rFonts w:ascii="Times New Roman" w:hAnsi="Times New Roman"/>
          <w:sz w:val="24"/>
          <w:szCs w:val="24"/>
        </w:rPr>
        <w:t xml:space="preserve">Банк </w:t>
      </w:r>
      <w:r>
        <w:rPr>
          <w:rFonts w:ascii="Times New Roman" w:hAnsi="Times New Roman"/>
          <w:sz w:val="24"/>
          <w:szCs w:val="24"/>
        </w:rPr>
        <w:t>принимает решение об отключении Участника от Программы необходимо руководствоваться п. 2.12 настоящих Правил.</w:t>
      </w:r>
    </w:p>
    <w:p w14:paraId="23BD7B07" w14:textId="77777777" w:rsidR="00C33041" w:rsidRPr="00F54130" w:rsidRDefault="00291518" w:rsidP="00A62C03">
      <w:pPr>
        <w:numPr>
          <w:ilvl w:val="0"/>
          <w:numId w:val="13"/>
        </w:numPr>
        <w:tabs>
          <w:tab w:val="left" w:pos="0"/>
          <w:tab w:val="left" w:pos="426"/>
          <w:tab w:val="left" w:pos="1276"/>
        </w:tabs>
        <w:spacing w:before="120" w:after="120" w:line="240" w:lineRule="auto"/>
        <w:ind w:left="0" w:firstLine="0"/>
        <w:jc w:val="center"/>
        <w:rPr>
          <w:rFonts w:ascii="Times New Roman" w:hAnsi="Times New Roman"/>
          <w:sz w:val="24"/>
          <w:szCs w:val="24"/>
        </w:rPr>
      </w:pPr>
      <w:r w:rsidRPr="00291518">
        <w:rPr>
          <w:rFonts w:ascii="Times New Roman" w:hAnsi="Times New Roman"/>
          <w:b/>
          <w:sz w:val="24"/>
          <w:szCs w:val="24"/>
        </w:rPr>
        <w:t>Прекращение действия программы</w:t>
      </w:r>
    </w:p>
    <w:p w14:paraId="372570D1" w14:textId="77777777" w:rsidR="00C33041" w:rsidRPr="004C6B2B" w:rsidRDefault="00F31546" w:rsidP="00720FCE">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C33041" w:rsidRPr="004C6B2B">
        <w:rPr>
          <w:rFonts w:ascii="Times New Roman" w:hAnsi="Times New Roman"/>
          <w:sz w:val="24"/>
          <w:szCs w:val="24"/>
        </w:rPr>
        <w:t>Банк вправе в любой момент без объяснения причин в одностороннем внесудебном порядке прекратить действие Программы, уведомив о таком решении Участников не менее, чем за 30 (тридцать) календарных дней до даты прекращения действия Программы.</w:t>
      </w:r>
    </w:p>
    <w:p w14:paraId="3265E163" w14:textId="77777777" w:rsidR="00C33041" w:rsidRPr="004C6B2B" w:rsidRDefault="00F31546" w:rsidP="00720FCE">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C33041" w:rsidRPr="004C6B2B">
        <w:rPr>
          <w:rFonts w:ascii="Times New Roman" w:hAnsi="Times New Roman"/>
          <w:sz w:val="24"/>
          <w:szCs w:val="24"/>
        </w:rPr>
        <w:t>Банк уведомляет Участников о решении прекратить действие Программы любым из следующих способов:</w:t>
      </w:r>
    </w:p>
    <w:p w14:paraId="0984562E" w14:textId="77777777" w:rsidR="00C33041" w:rsidRPr="004C6B2B" w:rsidRDefault="00335960" w:rsidP="00720FCE">
      <w:pPr>
        <w:numPr>
          <w:ilvl w:val="1"/>
          <w:numId w:val="8"/>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Р</w:t>
      </w:r>
      <w:r w:rsidR="00C33041" w:rsidRPr="004C6B2B">
        <w:rPr>
          <w:rFonts w:ascii="Times New Roman" w:hAnsi="Times New Roman"/>
          <w:sz w:val="24"/>
          <w:szCs w:val="24"/>
        </w:rPr>
        <w:t xml:space="preserve">азмещением информации в Личном кабинете Участника Программы </w:t>
      </w:r>
      <w:r w:rsidR="00EB7934">
        <w:rPr>
          <w:rFonts w:ascii="Times New Roman" w:hAnsi="Times New Roman"/>
          <w:sz w:val="24"/>
          <w:szCs w:val="24"/>
        </w:rPr>
        <w:br/>
      </w:r>
      <w:r w:rsidR="00C33041" w:rsidRPr="004C6B2B">
        <w:rPr>
          <w:rFonts w:ascii="Times New Roman" w:hAnsi="Times New Roman"/>
          <w:sz w:val="24"/>
          <w:szCs w:val="24"/>
        </w:rPr>
        <w:t>и на сайте Банка;</w:t>
      </w:r>
    </w:p>
    <w:p w14:paraId="34EAD391" w14:textId="77777777" w:rsidR="00C33041" w:rsidRPr="004C6B2B" w:rsidRDefault="00335960" w:rsidP="00720FCE">
      <w:pPr>
        <w:numPr>
          <w:ilvl w:val="1"/>
          <w:numId w:val="8"/>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И</w:t>
      </w:r>
      <w:r w:rsidR="00C33041" w:rsidRPr="004C6B2B">
        <w:rPr>
          <w:rFonts w:ascii="Times New Roman" w:hAnsi="Times New Roman"/>
          <w:sz w:val="24"/>
          <w:szCs w:val="24"/>
        </w:rPr>
        <w:t>ными способами, позволяющими Участнику получить данную информацию.</w:t>
      </w:r>
    </w:p>
    <w:p w14:paraId="2FC325A3" w14:textId="77777777" w:rsidR="00C33041" w:rsidRPr="004C6B2B" w:rsidRDefault="00F31546" w:rsidP="00720FCE">
      <w:pPr>
        <w:tabs>
          <w:tab w:val="left" w:pos="0"/>
          <w:tab w:val="left" w:pos="1134"/>
        </w:tabs>
        <w:spacing w:after="240" w:line="240" w:lineRule="auto"/>
        <w:ind w:firstLine="709"/>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00C33041" w:rsidRPr="004C6B2B">
        <w:rPr>
          <w:rFonts w:ascii="Times New Roman" w:hAnsi="Times New Roman"/>
          <w:sz w:val="24"/>
          <w:szCs w:val="24"/>
        </w:rPr>
        <w:t>Не позднее 5 (пяти) календарных дней до даты прекращения действия Программы Банк не производит начисление Бонусов, при этом Участники вправе списать накопленные Бонусы на Витрине.</w:t>
      </w:r>
    </w:p>
    <w:p w14:paraId="6C87AE63" w14:textId="77777777" w:rsidR="00C33041" w:rsidRPr="004C6B2B" w:rsidRDefault="00291518" w:rsidP="00A62C03">
      <w:pPr>
        <w:numPr>
          <w:ilvl w:val="0"/>
          <w:numId w:val="13"/>
        </w:numPr>
        <w:tabs>
          <w:tab w:val="left" w:pos="0"/>
          <w:tab w:val="left" w:pos="567"/>
        </w:tabs>
        <w:spacing w:before="120" w:after="120" w:line="240" w:lineRule="auto"/>
        <w:ind w:left="0" w:firstLine="0"/>
        <w:jc w:val="center"/>
        <w:rPr>
          <w:rFonts w:ascii="Times New Roman" w:hAnsi="Times New Roman"/>
          <w:b/>
          <w:sz w:val="24"/>
          <w:szCs w:val="24"/>
        </w:rPr>
      </w:pPr>
      <w:r>
        <w:rPr>
          <w:rFonts w:ascii="Times New Roman" w:hAnsi="Times New Roman"/>
          <w:b/>
          <w:sz w:val="24"/>
          <w:szCs w:val="24"/>
        </w:rPr>
        <w:t xml:space="preserve">Изменение правил программы </w:t>
      </w:r>
    </w:p>
    <w:p w14:paraId="2C39F371" w14:textId="77777777" w:rsidR="000453E3" w:rsidRPr="004C6B2B" w:rsidRDefault="00C736D9" w:rsidP="00A80A78">
      <w:pPr>
        <w:numPr>
          <w:ilvl w:val="1"/>
          <w:numId w:val="9"/>
        </w:numPr>
        <w:tabs>
          <w:tab w:val="left" w:pos="0"/>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F54130">
        <w:rPr>
          <w:rFonts w:ascii="Times New Roman" w:hAnsi="Times New Roman"/>
          <w:sz w:val="24"/>
          <w:szCs w:val="24"/>
        </w:rPr>
        <w:t xml:space="preserve"> </w:t>
      </w:r>
      <w:r w:rsidR="00C33041" w:rsidRPr="004C6B2B">
        <w:rPr>
          <w:rFonts w:ascii="Times New Roman" w:hAnsi="Times New Roman"/>
          <w:sz w:val="24"/>
          <w:szCs w:val="24"/>
        </w:rPr>
        <w:t xml:space="preserve">Размещение версии Правил с изменениями и дополнениями осуществляется Банком не менее чем за 2 (два) календарных дня до вступления в силу изменений </w:t>
      </w:r>
      <w:r w:rsidR="00EB7934">
        <w:rPr>
          <w:rFonts w:ascii="Times New Roman" w:hAnsi="Times New Roman"/>
          <w:sz w:val="24"/>
          <w:szCs w:val="24"/>
        </w:rPr>
        <w:br/>
      </w:r>
      <w:r w:rsidR="00C33041" w:rsidRPr="004C6B2B">
        <w:rPr>
          <w:rFonts w:ascii="Times New Roman" w:hAnsi="Times New Roman"/>
          <w:sz w:val="24"/>
          <w:szCs w:val="24"/>
        </w:rPr>
        <w:t xml:space="preserve">и дополнений в Правила. Правила размещаются на </w:t>
      </w:r>
      <w:r w:rsidR="008E2A2D">
        <w:rPr>
          <w:rFonts w:ascii="Times New Roman" w:hAnsi="Times New Roman"/>
          <w:sz w:val="24"/>
          <w:szCs w:val="24"/>
        </w:rPr>
        <w:t>с</w:t>
      </w:r>
      <w:r w:rsidR="00C33041" w:rsidRPr="004C6B2B">
        <w:rPr>
          <w:rFonts w:ascii="Times New Roman" w:hAnsi="Times New Roman"/>
          <w:sz w:val="24"/>
          <w:szCs w:val="24"/>
        </w:rPr>
        <w:t xml:space="preserve">айте </w:t>
      </w:r>
      <w:r w:rsidR="008E2A2D">
        <w:rPr>
          <w:rFonts w:ascii="Times New Roman" w:hAnsi="Times New Roman"/>
          <w:sz w:val="24"/>
          <w:szCs w:val="24"/>
        </w:rPr>
        <w:t>Банка</w:t>
      </w:r>
      <w:r w:rsidR="00C33041" w:rsidRPr="004C6B2B">
        <w:rPr>
          <w:rFonts w:ascii="Times New Roman" w:hAnsi="Times New Roman"/>
          <w:sz w:val="24"/>
          <w:szCs w:val="24"/>
        </w:rPr>
        <w:t xml:space="preserve">, а также в Личном кабинете Участников Программы. </w:t>
      </w:r>
    </w:p>
    <w:p w14:paraId="463D0A0C" w14:textId="77777777" w:rsidR="00C33041" w:rsidRPr="004C6B2B" w:rsidRDefault="00C736D9" w:rsidP="00A80A78">
      <w:pPr>
        <w:numPr>
          <w:ilvl w:val="1"/>
          <w:numId w:val="9"/>
        </w:numPr>
        <w:tabs>
          <w:tab w:val="left" w:pos="0"/>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C33041" w:rsidRPr="004C6B2B">
        <w:rPr>
          <w:rFonts w:ascii="Times New Roman" w:hAnsi="Times New Roman"/>
          <w:sz w:val="24"/>
          <w:szCs w:val="24"/>
        </w:rPr>
        <w:t xml:space="preserve"> Все изменения и дополнения, вносимые Банком в Правила, вступают в силу, начиная со дня, указанного в сообщении Банка о размещении новой версии Правил, публикуемом на </w:t>
      </w:r>
      <w:r w:rsidR="008E2A2D">
        <w:rPr>
          <w:rFonts w:ascii="Times New Roman" w:hAnsi="Times New Roman"/>
          <w:sz w:val="24"/>
          <w:szCs w:val="24"/>
        </w:rPr>
        <w:t>с</w:t>
      </w:r>
      <w:r w:rsidR="00C33041" w:rsidRPr="004C6B2B">
        <w:rPr>
          <w:rFonts w:ascii="Times New Roman" w:hAnsi="Times New Roman"/>
          <w:sz w:val="24"/>
          <w:szCs w:val="24"/>
        </w:rPr>
        <w:t xml:space="preserve">айте Банка, а также в Личном кабинете Участников Программы. </w:t>
      </w:r>
    </w:p>
    <w:p w14:paraId="2EB73997" w14:textId="77777777" w:rsidR="00C33041" w:rsidRPr="004C6B2B" w:rsidRDefault="00C736D9" w:rsidP="00A80A78">
      <w:pPr>
        <w:numPr>
          <w:ilvl w:val="1"/>
          <w:numId w:val="9"/>
        </w:numPr>
        <w:tabs>
          <w:tab w:val="left" w:pos="0"/>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w:t>
      </w:r>
      <w:r w:rsidR="00C33041" w:rsidRPr="004C6B2B">
        <w:rPr>
          <w:rFonts w:ascii="Times New Roman" w:hAnsi="Times New Roman"/>
          <w:sz w:val="24"/>
          <w:szCs w:val="24"/>
        </w:rPr>
        <w:t xml:space="preserve"> Моментом ознакомления Участника с опубликованной версией Правил считается момент, с которого актуальная версия Правил доступна для Участников. </w:t>
      </w:r>
    </w:p>
    <w:p w14:paraId="4629176B" w14:textId="77777777" w:rsidR="00C33041" w:rsidRPr="004C6B2B" w:rsidRDefault="00C736D9" w:rsidP="00A80A78">
      <w:pPr>
        <w:numPr>
          <w:ilvl w:val="1"/>
          <w:numId w:val="9"/>
        </w:numPr>
        <w:tabs>
          <w:tab w:val="left" w:pos="0"/>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C33041" w:rsidRPr="004C6B2B">
        <w:rPr>
          <w:rFonts w:ascii="Times New Roman" w:hAnsi="Times New Roman"/>
          <w:sz w:val="24"/>
          <w:szCs w:val="24"/>
        </w:rPr>
        <w:t xml:space="preserve"> С целью обеспечения гарантированного ознакомления с актуальной версией Правил всех Участников, присоединившихся к Программе, каждый Участник обязан регулярно самостоятельно или через Уполномоченных лиц обращаться на </w:t>
      </w:r>
      <w:r w:rsidR="008E2A2D">
        <w:rPr>
          <w:rFonts w:ascii="Times New Roman" w:hAnsi="Times New Roman"/>
          <w:sz w:val="24"/>
          <w:szCs w:val="24"/>
        </w:rPr>
        <w:t>с</w:t>
      </w:r>
      <w:r w:rsidR="00C33041" w:rsidRPr="004C6B2B">
        <w:rPr>
          <w:rFonts w:ascii="Times New Roman" w:hAnsi="Times New Roman"/>
          <w:sz w:val="24"/>
          <w:szCs w:val="24"/>
        </w:rPr>
        <w:t xml:space="preserve">айт </w:t>
      </w:r>
      <w:r w:rsidR="008E2A2D">
        <w:rPr>
          <w:rFonts w:ascii="Times New Roman" w:hAnsi="Times New Roman"/>
          <w:sz w:val="24"/>
          <w:szCs w:val="24"/>
        </w:rPr>
        <w:t>Банка</w:t>
      </w:r>
      <w:r w:rsidR="00C33041" w:rsidRPr="004C6B2B">
        <w:rPr>
          <w:rFonts w:ascii="Times New Roman" w:hAnsi="Times New Roman"/>
          <w:sz w:val="24"/>
          <w:szCs w:val="24"/>
        </w:rPr>
        <w:t xml:space="preserve"> для получения сведений об изменениях и дополнениях, внесенных в Правила. </w:t>
      </w:r>
    </w:p>
    <w:p w14:paraId="31743B3D" w14:textId="77777777" w:rsidR="00C33041" w:rsidRPr="004C6B2B" w:rsidRDefault="00C736D9" w:rsidP="00A80A78">
      <w:pPr>
        <w:numPr>
          <w:ilvl w:val="1"/>
          <w:numId w:val="9"/>
        </w:numPr>
        <w:tabs>
          <w:tab w:val="left" w:pos="0"/>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C33041" w:rsidRPr="004C6B2B">
        <w:rPr>
          <w:rFonts w:ascii="Times New Roman" w:hAnsi="Times New Roman"/>
          <w:sz w:val="24"/>
          <w:szCs w:val="24"/>
        </w:rPr>
        <w:t xml:space="preserve"> Любые изменения и дополнения в Правила с момента вступления их в силу распространяются на всех Участников, в том числе присоединившихся к Программе ранее даты вступления в силу изменений в Правила.</w:t>
      </w:r>
    </w:p>
    <w:p w14:paraId="5311650E" w14:textId="77777777" w:rsidR="00C33041" w:rsidRPr="004C6B2B" w:rsidRDefault="00291518" w:rsidP="00A62C03">
      <w:pPr>
        <w:numPr>
          <w:ilvl w:val="0"/>
          <w:numId w:val="13"/>
        </w:numPr>
        <w:tabs>
          <w:tab w:val="left" w:pos="0"/>
          <w:tab w:val="left" w:pos="567"/>
          <w:tab w:val="left" w:pos="1276"/>
        </w:tabs>
        <w:spacing w:before="120" w:after="120" w:line="240" w:lineRule="auto"/>
        <w:ind w:left="0" w:firstLine="0"/>
        <w:jc w:val="center"/>
        <w:rPr>
          <w:rFonts w:ascii="Times New Roman" w:hAnsi="Times New Roman"/>
          <w:b/>
          <w:sz w:val="24"/>
          <w:szCs w:val="24"/>
        </w:rPr>
      </w:pPr>
      <w:r>
        <w:rPr>
          <w:rFonts w:ascii="Times New Roman" w:hAnsi="Times New Roman"/>
          <w:b/>
          <w:sz w:val="24"/>
          <w:szCs w:val="24"/>
        </w:rPr>
        <w:t>Заключительные положения</w:t>
      </w:r>
    </w:p>
    <w:p w14:paraId="5D5EB861" w14:textId="12A13E0C" w:rsidR="00C33041" w:rsidRPr="004C6B2B" w:rsidRDefault="00C33041" w:rsidP="00A80A78">
      <w:pPr>
        <w:numPr>
          <w:ilvl w:val="1"/>
          <w:numId w:val="10"/>
        </w:numPr>
        <w:tabs>
          <w:tab w:val="left" w:pos="0"/>
          <w:tab w:val="left" w:pos="284"/>
          <w:tab w:val="left" w:pos="1276"/>
        </w:tabs>
        <w:spacing w:after="0" w:line="240" w:lineRule="auto"/>
        <w:ind w:left="0" w:firstLine="709"/>
        <w:jc w:val="both"/>
        <w:rPr>
          <w:rFonts w:ascii="Times New Roman" w:hAnsi="Times New Roman"/>
          <w:sz w:val="24"/>
          <w:szCs w:val="24"/>
        </w:rPr>
      </w:pPr>
      <w:r w:rsidRPr="004C6B2B">
        <w:rPr>
          <w:rFonts w:ascii="Times New Roman" w:hAnsi="Times New Roman"/>
          <w:sz w:val="24"/>
          <w:szCs w:val="24"/>
        </w:rPr>
        <w:t xml:space="preserve">В случае возникновения конфликтных ситуаций, связанных с </w:t>
      </w:r>
      <w:r w:rsidR="000F19A0">
        <w:rPr>
          <w:rFonts w:ascii="Times New Roman" w:hAnsi="Times New Roman"/>
          <w:sz w:val="24"/>
          <w:szCs w:val="24"/>
        </w:rPr>
        <w:t>н</w:t>
      </w:r>
      <w:r w:rsidRPr="004C6B2B">
        <w:rPr>
          <w:rFonts w:ascii="Times New Roman" w:hAnsi="Times New Roman"/>
          <w:sz w:val="24"/>
          <w:szCs w:val="24"/>
        </w:rPr>
        <w:t xml:space="preserve">ачислением и/или </w:t>
      </w:r>
      <w:r w:rsidR="000F19A0">
        <w:rPr>
          <w:rFonts w:ascii="Times New Roman" w:hAnsi="Times New Roman"/>
          <w:sz w:val="24"/>
          <w:szCs w:val="24"/>
        </w:rPr>
        <w:t>с</w:t>
      </w:r>
      <w:r w:rsidRPr="004C6B2B">
        <w:rPr>
          <w:rFonts w:ascii="Times New Roman" w:hAnsi="Times New Roman"/>
          <w:sz w:val="24"/>
          <w:szCs w:val="24"/>
        </w:rPr>
        <w:t>писанием Бонусов, определ</w:t>
      </w:r>
      <w:r w:rsidR="00663EE6">
        <w:rPr>
          <w:rFonts w:ascii="Times New Roman" w:hAnsi="Times New Roman"/>
          <w:sz w:val="24"/>
          <w:szCs w:val="24"/>
        </w:rPr>
        <w:t>е</w:t>
      </w:r>
      <w:r w:rsidRPr="004C6B2B">
        <w:rPr>
          <w:rFonts w:ascii="Times New Roman" w:hAnsi="Times New Roman"/>
          <w:sz w:val="24"/>
          <w:szCs w:val="24"/>
        </w:rPr>
        <w:t xml:space="preserve">нных Правилами, Участник обращается в </w:t>
      </w:r>
      <w:r w:rsidR="00697857" w:rsidRPr="00720FCE">
        <w:rPr>
          <w:rFonts w:ascii="Times New Roman" w:hAnsi="Times New Roman"/>
          <w:sz w:val="24"/>
          <w:szCs w:val="24"/>
        </w:rPr>
        <w:t>Контакт-центр Банка</w:t>
      </w:r>
      <w:r w:rsidRPr="004C6B2B">
        <w:rPr>
          <w:rFonts w:ascii="Times New Roman" w:hAnsi="Times New Roman"/>
          <w:sz w:val="24"/>
          <w:szCs w:val="24"/>
        </w:rPr>
        <w:t xml:space="preserve">. </w:t>
      </w:r>
    </w:p>
    <w:p w14:paraId="15D44977" w14:textId="77777777" w:rsidR="00C33041" w:rsidRPr="004C6B2B" w:rsidRDefault="00C33041" w:rsidP="00A80A78">
      <w:pPr>
        <w:numPr>
          <w:ilvl w:val="1"/>
          <w:numId w:val="10"/>
        </w:numPr>
        <w:tabs>
          <w:tab w:val="left" w:pos="0"/>
          <w:tab w:val="left" w:pos="284"/>
          <w:tab w:val="left" w:pos="1276"/>
        </w:tabs>
        <w:spacing w:after="0" w:line="240" w:lineRule="auto"/>
        <w:ind w:left="0" w:firstLine="709"/>
        <w:jc w:val="both"/>
        <w:rPr>
          <w:rFonts w:ascii="Times New Roman" w:hAnsi="Times New Roman"/>
          <w:sz w:val="24"/>
          <w:szCs w:val="24"/>
        </w:rPr>
      </w:pPr>
      <w:r w:rsidRPr="004C6B2B">
        <w:rPr>
          <w:rFonts w:ascii="Times New Roman" w:hAnsi="Times New Roman"/>
          <w:sz w:val="24"/>
          <w:szCs w:val="24"/>
        </w:rPr>
        <w:t xml:space="preserve">Все споры и разногласия, которые могут возникнуть, будут решаться путем переговоров между Банком и Участником на основе доброй воли и взаимопонимания. </w:t>
      </w:r>
      <w:r w:rsidR="00EB7934">
        <w:rPr>
          <w:rFonts w:ascii="Times New Roman" w:hAnsi="Times New Roman"/>
          <w:sz w:val="24"/>
          <w:szCs w:val="24"/>
        </w:rPr>
        <w:br/>
      </w:r>
      <w:r w:rsidRPr="004C6B2B">
        <w:rPr>
          <w:rFonts w:ascii="Times New Roman" w:hAnsi="Times New Roman"/>
          <w:sz w:val="24"/>
          <w:szCs w:val="24"/>
        </w:rPr>
        <w:t>При отсутствии согласия спор подлежит рассмотрению в соответствии с законодательством Российской Федерации в Арбитражном суде г. Москвы.</w:t>
      </w:r>
    </w:p>
    <w:p w14:paraId="0C13271C" w14:textId="77777777" w:rsidR="00C33041" w:rsidRPr="004C6B2B" w:rsidRDefault="00C33041" w:rsidP="00A80A78">
      <w:pPr>
        <w:numPr>
          <w:ilvl w:val="1"/>
          <w:numId w:val="10"/>
        </w:numPr>
        <w:tabs>
          <w:tab w:val="left" w:pos="0"/>
          <w:tab w:val="left" w:pos="284"/>
          <w:tab w:val="left" w:pos="1276"/>
        </w:tabs>
        <w:spacing w:after="0" w:line="240" w:lineRule="auto"/>
        <w:ind w:left="0" w:firstLine="709"/>
        <w:jc w:val="both"/>
        <w:rPr>
          <w:rFonts w:ascii="Times New Roman" w:hAnsi="Times New Roman"/>
          <w:sz w:val="24"/>
          <w:szCs w:val="24"/>
        </w:rPr>
      </w:pPr>
      <w:r w:rsidRPr="004C6B2B">
        <w:rPr>
          <w:rFonts w:ascii="Times New Roman" w:hAnsi="Times New Roman"/>
          <w:sz w:val="24"/>
          <w:szCs w:val="24"/>
        </w:rPr>
        <w:t xml:space="preserve">Все, что не предусмотрено Правилами, регулируется законодательством Российской Федерации и установленными в соответствии с ним банковскими правилами. </w:t>
      </w:r>
    </w:p>
    <w:p w14:paraId="55D01E95" w14:textId="77777777" w:rsidR="00C33041" w:rsidRPr="004C6B2B" w:rsidRDefault="00C33041" w:rsidP="00A80A78">
      <w:pPr>
        <w:numPr>
          <w:ilvl w:val="1"/>
          <w:numId w:val="10"/>
        </w:numPr>
        <w:tabs>
          <w:tab w:val="left" w:pos="0"/>
          <w:tab w:val="left" w:pos="284"/>
          <w:tab w:val="left" w:pos="1276"/>
        </w:tabs>
        <w:spacing w:after="0" w:line="240" w:lineRule="auto"/>
        <w:ind w:left="0" w:firstLine="709"/>
        <w:jc w:val="both"/>
        <w:rPr>
          <w:rFonts w:ascii="Times New Roman" w:hAnsi="Times New Roman"/>
          <w:sz w:val="24"/>
          <w:szCs w:val="24"/>
        </w:rPr>
      </w:pPr>
      <w:r w:rsidRPr="004C6B2B">
        <w:rPr>
          <w:rFonts w:ascii="Times New Roman" w:hAnsi="Times New Roman"/>
          <w:sz w:val="24"/>
          <w:szCs w:val="24"/>
        </w:rPr>
        <w:t xml:space="preserve">Если количество начисленных/списанных Бонусов не соответствует ожиданиям Участника, Участнику необходимо обратиться за консультацией в </w:t>
      </w:r>
      <w:r w:rsidR="00697857" w:rsidRPr="00720FCE">
        <w:rPr>
          <w:rFonts w:ascii="Times New Roman" w:hAnsi="Times New Roman"/>
          <w:sz w:val="24"/>
          <w:szCs w:val="24"/>
        </w:rPr>
        <w:t>Контакт-центр Банка</w:t>
      </w:r>
      <w:r w:rsidRPr="004C6B2B">
        <w:rPr>
          <w:rFonts w:ascii="Times New Roman" w:hAnsi="Times New Roman"/>
          <w:sz w:val="24"/>
          <w:szCs w:val="24"/>
        </w:rPr>
        <w:t xml:space="preserve">. </w:t>
      </w:r>
    </w:p>
    <w:p w14:paraId="2C3229EC" w14:textId="680C514C" w:rsidR="00C33041" w:rsidRPr="004C6B2B" w:rsidRDefault="00C33041" w:rsidP="00A80A78">
      <w:pPr>
        <w:numPr>
          <w:ilvl w:val="1"/>
          <w:numId w:val="10"/>
        </w:numPr>
        <w:tabs>
          <w:tab w:val="left" w:pos="0"/>
          <w:tab w:val="left" w:pos="284"/>
          <w:tab w:val="left" w:pos="1276"/>
        </w:tabs>
        <w:spacing w:after="0" w:line="240" w:lineRule="auto"/>
        <w:ind w:left="0" w:firstLine="709"/>
        <w:jc w:val="both"/>
        <w:rPr>
          <w:rFonts w:ascii="Times New Roman" w:hAnsi="Times New Roman"/>
          <w:sz w:val="24"/>
          <w:szCs w:val="24"/>
        </w:rPr>
      </w:pPr>
      <w:r w:rsidRPr="004C6B2B">
        <w:rPr>
          <w:rFonts w:ascii="Times New Roman" w:hAnsi="Times New Roman"/>
          <w:sz w:val="24"/>
          <w:szCs w:val="24"/>
        </w:rPr>
        <w:t xml:space="preserve">Участник, соглашаясь с Правилами, выражает свое согласие на получение сообщений информационного и/или рекламного характера на предоставленные Участником адреса электронной почты и/или номера мобильного телефона, сохраняя при этом за собой право отказаться от получения таких сообщений путем отключения услуги в </w:t>
      </w:r>
      <w:r w:rsidR="006257F7" w:rsidRPr="006257F7">
        <w:rPr>
          <w:rFonts w:ascii="Times New Roman" w:hAnsi="Times New Roman"/>
          <w:sz w:val="24"/>
          <w:szCs w:val="24"/>
        </w:rPr>
        <w:t>ИС Свой Бизнес</w:t>
      </w:r>
      <w:r w:rsidRPr="004C6B2B">
        <w:rPr>
          <w:rFonts w:ascii="Times New Roman" w:hAnsi="Times New Roman"/>
          <w:sz w:val="24"/>
          <w:szCs w:val="24"/>
        </w:rPr>
        <w:t xml:space="preserve">, либо обращения в </w:t>
      </w:r>
      <w:r w:rsidR="00697857" w:rsidRPr="00720FCE">
        <w:rPr>
          <w:rFonts w:ascii="Times New Roman" w:hAnsi="Times New Roman"/>
          <w:sz w:val="24"/>
          <w:szCs w:val="24"/>
        </w:rPr>
        <w:t>Контакт-центр Банка</w:t>
      </w:r>
      <w:r w:rsidRPr="004C6B2B">
        <w:rPr>
          <w:rFonts w:ascii="Times New Roman" w:hAnsi="Times New Roman"/>
          <w:sz w:val="24"/>
          <w:szCs w:val="24"/>
        </w:rPr>
        <w:t xml:space="preserve">. </w:t>
      </w:r>
    </w:p>
    <w:p w14:paraId="1B7F1CE0" w14:textId="77777777" w:rsidR="00C33041" w:rsidRPr="004C6B2B" w:rsidRDefault="00C33041" w:rsidP="00A80A78">
      <w:pPr>
        <w:numPr>
          <w:ilvl w:val="1"/>
          <w:numId w:val="10"/>
        </w:numPr>
        <w:tabs>
          <w:tab w:val="left" w:pos="0"/>
          <w:tab w:val="left" w:pos="284"/>
          <w:tab w:val="left" w:pos="1276"/>
        </w:tabs>
        <w:spacing w:after="0" w:line="240" w:lineRule="auto"/>
        <w:ind w:left="0" w:firstLine="709"/>
        <w:jc w:val="both"/>
        <w:rPr>
          <w:rFonts w:ascii="Times New Roman" w:hAnsi="Times New Roman"/>
          <w:sz w:val="24"/>
          <w:szCs w:val="24"/>
        </w:rPr>
      </w:pPr>
      <w:r w:rsidRPr="004C6B2B">
        <w:rPr>
          <w:rFonts w:ascii="Times New Roman" w:hAnsi="Times New Roman"/>
          <w:sz w:val="24"/>
          <w:szCs w:val="24"/>
        </w:rPr>
        <w:t xml:space="preserve">Банк не возмещает убытки, издержки и любые иные расходы, которые могут возникнуть у Участников в связи с участием в Программе. </w:t>
      </w:r>
    </w:p>
    <w:p w14:paraId="7683848E" w14:textId="77777777" w:rsidR="00C33041" w:rsidRPr="004C6B2B" w:rsidRDefault="00C33041" w:rsidP="00A80A78">
      <w:pPr>
        <w:numPr>
          <w:ilvl w:val="1"/>
          <w:numId w:val="10"/>
        </w:numPr>
        <w:tabs>
          <w:tab w:val="left" w:pos="0"/>
          <w:tab w:val="left" w:pos="284"/>
          <w:tab w:val="left" w:pos="1276"/>
        </w:tabs>
        <w:spacing w:after="0" w:line="240" w:lineRule="auto"/>
        <w:ind w:left="0" w:firstLine="709"/>
        <w:jc w:val="both"/>
        <w:rPr>
          <w:rFonts w:ascii="Times New Roman" w:hAnsi="Times New Roman"/>
          <w:sz w:val="24"/>
          <w:szCs w:val="24"/>
        </w:rPr>
      </w:pPr>
      <w:r w:rsidRPr="004C6B2B">
        <w:rPr>
          <w:rFonts w:ascii="Times New Roman" w:hAnsi="Times New Roman"/>
          <w:sz w:val="24"/>
          <w:szCs w:val="24"/>
        </w:rPr>
        <w:t xml:space="preserve">Банк не несет ответственности за: сообщение Участниками неполных и/или неверных данных, указываемых в соответствии с Правилами; ошибки/сбои при передаче данных через Интернет по причинам, не зависящим от Банка. </w:t>
      </w:r>
    </w:p>
    <w:p w14:paraId="2E812ADB" w14:textId="77777777" w:rsidR="00F54130" w:rsidRDefault="00C33041" w:rsidP="00A80A78">
      <w:pPr>
        <w:numPr>
          <w:ilvl w:val="1"/>
          <w:numId w:val="10"/>
        </w:numPr>
        <w:tabs>
          <w:tab w:val="left" w:pos="0"/>
          <w:tab w:val="left" w:pos="284"/>
          <w:tab w:val="left" w:pos="1276"/>
        </w:tabs>
        <w:spacing w:after="0" w:line="240" w:lineRule="auto"/>
        <w:ind w:left="0" w:firstLine="709"/>
        <w:jc w:val="both"/>
        <w:rPr>
          <w:rFonts w:ascii="Times New Roman" w:hAnsi="Times New Roman"/>
          <w:sz w:val="24"/>
          <w:szCs w:val="24"/>
        </w:rPr>
      </w:pPr>
      <w:r w:rsidRPr="00F54130">
        <w:rPr>
          <w:rFonts w:ascii="Times New Roman" w:hAnsi="Times New Roman"/>
          <w:sz w:val="24"/>
          <w:szCs w:val="24"/>
        </w:rPr>
        <w:t>В случае возникновения споров данные из систем Банка, либо привлеченных им третьих лиц о присоединении Участника к Программе, а также иные данные, будут иметь доказательственное значение, в том числе в суде.</w:t>
      </w:r>
    </w:p>
    <w:p w14:paraId="2831E9F1" w14:textId="77777777" w:rsidR="00FB5FA8" w:rsidRDefault="00C84A96" w:rsidP="00FB5FA8">
      <w:pPr>
        <w:spacing w:after="0" w:line="240" w:lineRule="auto"/>
        <w:jc w:val="center"/>
        <w:rPr>
          <w:rFonts w:ascii="Times New Roman" w:hAnsi="Times New Roman"/>
          <w:sz w:val="24"/>
          <w:szCs w:val="24"/>
        </w:rPr>
      </w:pPr>
      <w:r>
        <w:rPr>
          <w:rFonts w:ascii="Times New Roman" w:hAnsi="Times New Roman"/>
          <w:sz w:val="24"/>
          <w:szCs w:val="24"/>
        </w:rPr>
        <w:br w:type="page"/>
      </w:r>
    </w:p>
    <w:p w14:paraId="6C14A6F7" w14:textId="77777777" w:rsidR="00FB5FA8" w:rsidRPr="00C84A96" w:rsidRDefault="00FB5FA8" w:rsidP="00FB5FA8">
      <w:pPr>
        <w:spacing w:after="0" w:line="240" w:lineRule="auto"/>
        <w:ind w:left="4536" w:firstLine="1843"/>
        <w:rPr>
          <w:rFonts w:ascii="Times New Roman" w:eastAsia="Times New Roman" w:hAnsi="Times New Roman"/>
          <w:sz w:val="20"/>
          <w:szCs w:val="20"/>
          <w:lang w:eastAsia="ru-RU"/>
        </w:rPr>
      </w:pPr>
      <w:r w:rsidRPr="00C84A96">
        <w:rPr>
          <w:rFonts w:ascii="Times New Roman" w:eastAsia="Times New Roman" w:hAnsi="Times New Roman"/>
          <w:sz w:val="20"/>
          <w:szCs w:val="20"/>
          <w:lang w:eastAsia="ru-RU"/>
        </w:rPr>
        <w:lastRenderedPageBreak/>
        <w:t>Приложение 1</w:t>
      </w:r>
    </w:p>
    <w:p w14:paraId="6F564963" w14:textId="77777777" w:rsidR="00FB5FA8" w:rsidRPr="00F22313" w:rsidRDefault="00FB5FA8" w:rsidP="00FB5FA8">
      <w:pPr>
        <w:spacing w:after="0" w:line="240" w:lineRule="auto"/>
        <w:ind w:left="6379"/>
        <w:rPr>
          <w:rFonts w:ascii="Times New Roman" w:eastAsia="Times New Roman" w:hAnsi="Times New Roman"/>
          <w:i/>
          <w:sz w:val="20"/>
          <w:szCs w:val="20"/>
          <w:lang w:eastAsia="ru-RU"/>
        </w:rPr>
      </w:pPr>
      <w:r w:rsidRPr="00C84A96">
        <w:rPr>
          <w:rFonts w:ascii="Times New Roman" w:eastAsia="Times New Roman" w:hAnsi="Times New Roman"/>
          <w:sz w:val="20"/>
          <w:szCs w:val="20"/>
          <w:lang w:eastAsia="ru-RU"/>
        </w:rPr>
        <w:t>к Правилам программы лояльности</w:t>
      </w:r>
      <w:r>
        <w:rPr>
          <w:rFonts w:ascii="Times New Roman" w:eastAsia="Times New Roman" w:hAnsi="Times New Roman"/>
          <w:sz w:val="20"/>
          <w:szCs w:val="20"/>
          <w:lang w:eastAsia="ru-RU"/>
        </w:rPr>
        <w:t xml:space="preserve"> </w:t>
      </w:r>
      <w:r w:rsidRPr="00F22313">
        <w:rPr>
          <w:rFonts w:ascii="Times New Roman" w:hAnsi="Times New Roman"/>
          <w:sz w:val="20"/>
          <w:szCs w:val="20"/>
        </w:rPr>
        <w:t>«Свой Бизнес – БОНУС»</w:t>
      </w:r>
    </w:p>
    <w:p w14:paraId="4F167858" w14:textId="77777777" w:rsidR="00FB5FA8" w:rsidRDefault="00FB5FA8" w:rsidP="00FB5FA8">
      <w:pPr>
        <w:spacing w:after="0" w:line="240" w:lineRule="auto"/>
        <w:jc w:val="center"/>
        <w:rPr>
          <w:rFonts w:ascii="Times New Roman" w:hAnsi="Times New Roman"/>
          <w:sz w:val="24"/>
          <w:szCs w:val="24"/>
        </w:rPr>
      </w:pPr>
    </w:p>
    <w:p w14:paraId="1BA0D14A" w14:textId="77777777" w:rsidR="00FB5FA8" w:rsidRDefault="00FB5FA8" w:rsidP="00FB5FA8">
      <w:pPr>
        <w:spacing w:after="0" w:line="240" w:lineRule="auto"/>
        <w:jc w:val="center"/>
        <w:rPr>
          <w:rFonts w:ascii="Times New Roman" w:hAnsi="Times New Roman"/>
          <w:sz w:val="24"/>
          <w:szCs w:val="24"/>
        </w:rPr>
      </w:pPr>
    </w:p>
    <w:p w14:paraId="0FF58221" w14:textId="6AC82784" w:rsidR="00FB5FA8" w:rsidRDefault="00FB5FA8" w:rsidP="00FB5FA8">
      <w:pPr>
        <w:spacing w:after="0" w:line="240" w:lineRule="auto"/>
        <w:jc w:val="center"/>
        <w:rPr>
          <w:rFonts w:ascii="Arial Narrow" w:eastAsia="Times New Roman" w:hAnsi="Arial Narrow"/>
          <w:b/>
          <w:sz w:val="24"/>
          <w:szCs w:val="24"/>
          <w:lang w:eastAsia="ru-RU"/>
        </w:rPr>
      </w:pPr>
      <w:r w:rsidRPr="00F868E9">
        <w:rPr>
          <w:rFonts w:ascii="Arial Narrow" w:eastAsia="Times New Roman" w:hAnsi="Arial Narrow"/>
          <w:b/>
          <w:sz w:val="24"/>
          <w:szCs w:val="24"/>
          <w:lang w:eastAsia="ru-RU"/>
        </w:rPr>
        <w:t>Заявление</w:t>
      </w:r>
      <w:r>
        <w:rPr>
          <w:rStyle w:val="a8"/>
          <w:rFonts w:ascii="Arial Narrow" w:eastAsia="Times New Roman" w:hAnsi="Arial Narrow"/>
          <w:b/>
          <w:sz w:val="24"/>
          <w:szCs w:val="24"/>
          <w:lang w:eastAsia="ru-RU"/>
        </w:rPr>
        <w:footnoteReference w:id="7"/>
      </w:r>
      <w:r w:rsidRPr="00F868E9">
        <w:rPr>
          <w:rFonts w:ascii="Arial Narrow" w:eastAsia="Times New Roman" w:hAnsi="Arial Narrow"/>
          <w:b/>
          <w:sz w:val="24"/>
          <w:szCs w:val="24"/>
          <w:lang w:eastAsia="ru-RU"/>
        </w:rPr>
        <w:t xml:space="preserve"> о присоединении к Правилам программ</w:t>
      </w:r>
      <w:r>
        <w:rPr>
          <w:rFonts w:ascii="Arial Narrow" w:eastAsia="Times New Roman" w:hAnsi="Arial Narrow"/>
          <w:b/>
          <w:sz w:val="24"/>
          <w:szCs w:val="24"/>
          <w:lang w:eastAsia="ru-RU"/>
        </w:rPr>
        <w:t>ы</w:t>
      </w:r>
      <w:r w:rsidRPr="00F868E9">
        <w:rPr>
          <w:rFonts w:ascii="Arial Narrow" w:eastAsia="Times New Roman" w:hAnsi="Arial Narrow"/>
          <w:b/>
          <w:sz w:val="24"/>
          <w:szCs w:val="24"/>
          <w:lang w:eastAsia="ru-RU"/>
        </w:rPr>
        <w:t xml:space="preserve"> лояльности «Свой Бизнес - БОНУС»</w:t>
      </w:r>
    </w:p>
    <w:p w14:paraId="588DD63F" w14:textId="77777777" w:rsidR="00FB5FA8" w:rsidRPr="00F868E9" w:rsidRDefault="00FB5FA8" w:rsidP="00FB5FA8">
      <w:pPr>
        <w:spacing w:after="0" w:line="240" w:lineRule="auto"/>
        <w:jc w:val="center"/>
        <w:rPr>
          <w:rFonts w:ascii="Arial Narrow" w:eastAsia="Times New Roman" w:hAnsi="Arial Narrow"/>
          <w:b/>
          <w:bCs/>
          <w:spacing w:val="-6"/>
          <w:sz w:val="24"/>
          <w:szCs w:val="24"/>
          <w:lang w:eastAsia="ru-RU"/>
        </w:rPr>
      </w:pPr>
      <w:r w:rsidRPr="00F868E9">
        <w:rPr>
          <w:rFonts w:ascii="Arial Narrow" w:eastAsia="Times New Roman" w:hAnsi="Arial Narrow"/>
          <w:b/>
          <w:sz w:val="24"/>
          <w:szCs w:val="24"/>
          <w:lang w:eastAsia="ru-RU"/>
        </w:rPr>
        <w:t xml:space="preserve">в АО «Россельхозбанк» </w:t>
      </w:r>
      <w:r w:rsidRPr="00F868E9">
        <w:rPr>
          <w:rFonts w:ascii="Arial Narrow" w:eastAsia="Times New Roman" w:hAnsi="Arial Narrow"/>
          <w:b/>
          <w:bCs/>
          <w:spacing w:val="-6"/>
          <w:sz w:val="24"/>
          <w:szCs w:val="24"/>
          <w:lang w:eastAsia="ru-RU"/>
        </w:rPr>
        <w:t xml:space="preserve">в рамках Единого сервисного договора от ___ __________ 20__ г. </w:t>
      </w:r>
      <w:r>
        <w:rPr>
          <w:rFonts w:ascii="Arial Narrow" w:eastAsia="Times New Roman" w:hAnsi="Arial Narrow"/>
          <w:b/>
          <w:bCs/>
          <w:spacing w:val="-6"/>
          <w:sz w:val="24"/>
          <w:szCs w:val="24"/>
          <w:lang w:eastAsia="ru-RU"/>
        </w:rPr>
        <w:br/>
      </w:r>
      <w:r w:rsidRPr="00F868E9">
        <w:rPr>
          <w:rFonts w:ascii="Arial Narrow" w:eastAsia="Times New Roman" w:hAnsi="Arial Narrow"/>
          <w:b/>
          <w:bCs/>
          <w:spacing w:val="-6"/>
          <w:sz w:val="24"/>
          <w:szCs w:val="24"/>
          <w:lang w:eastAsia="ru-RU"/>
        </w:rPr>
        <w:t>№ ___________</w:t>
      </w:r>
    </w:p>
    <w:p w14:paraId="546119CF" w14:textId="77777777" w:rsidR="00FB5FA8" w:rsidRPr="00F868E9" w:rsidRDefault="00FB5FA8" w:rsidP="00FB5FA8">
      <w:pPr>
        <w:tabs>
          <w:tab w:val="left" w:pos="284"/>
        </w:tabs>
        <w:spacing w:after="0" w:line="240" w:lineRule="auto"/>
        <w:jc w:val="center"/>
        <w:rPr>
          <w:rFonts w:ascii="Arial Narrow" w:eastAsia="Times New Roman" w:hAnsi="Arial Narrow"/>
          <w:b/>
          <w:sz w:val="24"/>
          <w:szCs w:val="24"/>
          <w:lang w:eastAsia="ru-RU"/>
        </w:rPr>
      </w:pPr>
    </w:p>
    <w:tbl>
      <w:tblPr>
        <w:tblW w:w="97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92"/>
        <w:gridCol w:w="311"/>
        <w:gridCol w:w="315"/>
        <w:gridCol w:w="319"/>
        <w:gridCol w:w="318"/>
        <w:gridCol w:w="319"/>
        <w:gridCol w:w="317"/>
        <w:gridCol w:w="319"/>
        <w:gridCol w:w="318"/>
        <w:gridCol w:w="325"/>
        <w:gridCol w:w="317"/>
        <w:gridCol w:w="192"/>
        <w:gridCol w:w="127"/>
        <w:gridCol w:w="317"/>
        <w:gridCol w:w="319"/>
        <w:gridCol w:w="4870"/>
      </w:tblGrid>
      <w:tr w:rsidR="00FB5FA8" w:rsidRPr="00F868E9" w14:paraId="14F207FD" w14:textId="77777777" w:rsidTr="00121702">
        <w:trPr>
          <w:trHeight w:val="293"/>
        </w:trPr>
        <w:tc>
          <w:tcPr>
            <w:tcW w:w="9793" w:type="dxa"/>
            <w:gridSpan w:val="16"/>
            <w:shd w:val="clear" w:color="auto" w:fill="D9D9D9"/>
          </w:tcPr>
          <w:p w14:paraId="2C27FBC2" w14:textId="77777777" w:rsidR="00FB5FA8" w:rsidRPr="00F868E9" w:rsidRDefault="00FB5FA8" w:rsidP="00121702">
            <w:pPr>
              <w:spacing w:after="0" w:line="240" w:lineRule="auto"/>
              <w:jc w:val="center"/>
              <w:rPr>
                <w:rFonts w:ascii="Arial Narrow" w:eastAsia="Times New Roman" w:hAnsi="Arial Narrow"/>
                <w:sz w:val="20"/>
                <w:szCs w:val="20"/>
                <w:lang w:eastAsia="ru-RU"/>
              </w:rPr>
            </w:pPr>
            <w:r w:rsidRPr="00F868E9">
              <w:rPr>
                <w:rFonts w:ascii="Arial Narrow" w:eastAsia="Times New Roman" w:hAnsi="Arial Narrow"/>
                <w:b/>
                <w:sz w:val="24"/>
                <w:szCs w:val="24"/>
                <w:lang w:eastAsia="ru-RU"/>
              </w:rPr>
              <w:t>Сведения о заявителе - Клиенте</w:t>
            </w:r>
          </w:p>
        </w:tc>
      </w:tr>
      <w:tr w:rsidR="00FB5FA8" w:rsidRPr="00F868E9" w14:paraId="598F14AE" w14:textId="77777777" w:rsidTr="00121702">
        <w:trPr>
          <w:trHeight w:val="207"/>
        </w:trPr>
        <w:tc>
          <w:tcPr>
            <w:tcW w:w="9793" w:type="dxa"/>
            <w:gridSpan w:val="16"/>
            <w:tcBorders>
              <w:bottom w:val="single" w:sz="4" w:space="0" w:color="BFBFBF"/>
            </w:tcBorders>
            <w:shd w:val="clear" w:color="auto" w:fill="auto"/>
          </w:tcPr>
          <w:p w14:paraId="24292577" w14:textId="77777777" w:rsidR="00FB5FA8" w:rsidRPr="00F868E9" w:rsidRDefault="00FB5FA8" w:rsidP="00121702">
            <w:pPr>
              <w:spacing w:after="0"/>
              <w:rPr>
                <w:rFonts w:ascii="Arial Narrow" w:eastAsia="Times New Roman" w:hAnsi="Arial Narrow"/>
                <w:b/>
                <w:noProof/>
                <w:sz w:val="20"/>
                <w:szCs w:val="20"/>
                <w:lang w:eastAsia="ru-RU"/>
              </w:rPr>
            </w:pPr>
            <w:r w:rsidRPr="00F868E9">
              <w:rPr>
                <w:rFonts w:ascii="Arial Narrow" w:eastAsia="Times New Roman" w:hAnsi="Arial Narrow"/>
                <w:b/>
                <w:sz w:val="20"/>
                <w:szCs w:val="20"/>
              </w:rPr>
              <w:t>Полное наименование/сокращенное наименование Клиента:</w:t>
            </w:r>
          </w:p>
        </w:tc>
      </w:tr>
      <w:tr w:rsidR="00FB5FA8" w:rsidRPr="00F868E9" w14:paraId="1F8125A1" w14:textId="77777777" w:rsidTr="00121702">
        <w:trPr>
          <w:trHeight w:val="209"/>
        </w:trPr>
        <w:tc>
          <w:tcPr>
            <w:tcW w:w="9793" w:type="dxa"/>
            <w:gridSpan w:val="16"/>
            <w:tcBorders>
              <w:bottom w:val="single" w:sz="4" w:space="0" w:color="auto"/>
            </w:tcBorders>
            <w:shd w:val="clear" w:color="auto" w:fill="auto"/>
          </w:tcPr>
          <w:p w14:paraId="611937DE" w14:textId="77777777" w:rsidR="00FB5FA8" w:rsidRPr="00F868E9" w:rsidRDefault="00FB5FA8" w:rsidP="00121702">
            <w:pPr>
              <w:spacing w:after="0"/>
              <w:rPr>
                <w:rFonts w:ascii="Arial Narrow" w:eastAsia="Times New Roman" w:hAnsi="Arial Narrow"/>
                <w:b/>
                <w:sz w:val="20"/>
                <w:szCs w:val="20"/>
              </w:rPr>
            </w:pPr>
          </w:p>
        </w:tc>
      </w:tr>
      <w:tr w:rsidR="00FB5FA8" w:rsidRPr="00F868E9" w14:paraId="1FD4DB4F" w14:textId="77777777" w:rsidTr="00121702">
        <w:trPr>
          <w:trHeight w:val="421"/>
        </w:trPr>
        <w:tc>
          <w:tcPr>
            <w:tcW w:w="9793" w:type="dxa"/>
            <w:gridSpan w:val="16"/>
            <w:tcBorders>
              <w:top w:val="single" w:sz="4" w:space="0" w:color="auto"/>
            </w:tcBorders>
            <w:shd w:val="clear" w:color="auto" w:fill="auto"/>
          </w:tcPr>
          <w:p w14:paraId="388D4D22" w14:textId="77777777" w:rsidR="00FB5FA8" w:rsidRPr="00F868E9" w:rsidRDefault="00FB5FA8" w:rsidP="00121702">
            <w:pPr>
              <w:spacing w:after="0"/>
              <w:jc w:val="center"/>
              <w:rPr>
                <w:rFonts w:ascii="Arial Narrow" w:eastAsia="Times New Roman" w:hAnsi="Arial Narrow"/>
                <w:b/>
                <w:i/>
                <w:sz w:val="16"/>
                <w:szCs w:val="16"/>
              </w:rPr>
            </w:pPr>
            <w:r w:rsidRPr="00F868E9">
              <w:rPr>
                <w:rFonts w:ascii="Arial Narrow" w:eastAsia="Times New Roman" w:hAnsi="Arial Narrow"/>
                <w:i/>
                <w:sz w:val="16"/>
                <w:szCs w:val="16"/>
              </w:rPr>
              <w:t>(указывается полное наименование Клиента-юридического лица согласно его учредительным документам/индивидуального предпринимателя, (далее- Клиент)</w:t>
            </w:r>
          </w:p>
        </w:tc>
      </w:tr>
      <w:tr w:rsidR="00FB5FA8" w:rsidRPr="00F868E9" w14:paraId="708265B0" w14:textId="77777777" w:rsidTr="00121702">
        <w:trPr>
          <w:trHeight w:val="264"/>
        </w:trPr>
        <w:tc>
          <w:tcPr>
            <w:tcW w:w="792" w:type="dxa"/>
            <w:shd w:val="clear" w:color="auto" w:fill="auto"/>
          </w:tcPr>
          <w:p w14:paraId="43EE23E4" w14:textId="77777777" w:rsidR="00FB5FA8" w:rsidRPr="00F868E9" w:rsidRDefault="00FB5FA8" w:rsidP="00121702">
            <w:pPr>
              <w:spacing w:after="0" w:line="240" w:lineRule="auto"/>
              <w:jc w:val="center"/>
              <w:rPr>
                <w:rFonts w:ascii="Arial Narrow" w:eastAsia="Times New Roman" w:hAnsi="Arial Narrow"/>
                <w:sz w:val="20"/>
                <w:szCs w:val="20"/>
                <w:lang w:eastAsia="ru-RU"/>
              </w:rPr>
            </w:pPr>
            <w:r w:rsidRPr="00F868E9">
              <w:rPr>
                <w:rFonts w:ascii="Arial Narrow" w:eastAsia="Times New Roman" w:hAnsi="Arial Narrow"/>
                <w:b/>
                <w:noProof/>
                <w:sz w:val="20"/>
                <w:szCs w:val="20"/>
                <w:lang w:eastAsia="ru-RU"/>
              </w:rPr>
              <w:t>ИНН</w:t>
            </w:r>
          </w:p>
        </w:tc>
        <w:tc>
          <w:tcPr>
            <w:tcW w:w="311" w:type="dxa"/>
            <w:shd w:val="clear" w:color="auto" w:fill="auto"/>
          </w:tcPr>
          <w:p w14:paraId="21E3B287"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5" w:type="dxa"/>
            <w:shd w:val="clear" w:color="auto" w:fill="auto"/>
          </w:tcPr>
          <w:p w14:paraId="3744B092"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9" w:type="dxa"/>
            <w:shd w:val="clear" w:color="auto" w:fill="auto"/>
          </w:tcPr>
          <w:p w14:paraId="6136AE79"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8" w:type="dxa"/>
            <w:shd w:val="clear" w:color="auto" w:fill="auto"/>
          </w:tcPr>
          <w:p w14:paraId="09D04535"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9" w:type="dxa"/>
            <w:shd w:val="clear" w:color="auto" w:fill="auto"/>
          </w:tcPr>
          <w:p w14:paraId="15FBAF4A"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7" w:type="dxa"/>
            <w:shd w:val="clear" w:color="auto" w:fill="auto"/>
          </w:tcPr>
          <w:p w14:paraId="738063BA"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9" w:type="dxa"/>
            <w:shd w:val="clear" w:color="auto" w:fill="auto"/>
          </w:tcPr>
          <w:p w14:paraId="1F7EB91A"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8" w:type="dxa"/>
            <w:shd w:val="clear" w:color="auto" w:fill="auto"/>
          </w:tcPr>
          <w:p w14:paraId="5B8FEEE3"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25" w:type="dxa"/>
            <w:shd w:val="clear" w:color="auto" w:fill="auto"/>
          </w:tcPr>
          <w:p w14:paraId="3BCC6F81"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7" w:type="dxa"/>
            <w:shd w:val="clear" w:color="auto" w:fill="auto"/>
          </w:tcPr>
          <w:p w14:paraId="2CDE7710"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9" w:type="dxa"/>
            <w:gridSpan w:val="2"/>
            <w:shd w:val="clear" w:color="auto" w:fill="auto"/>
          </w:tcPr>
          <w:p w14:paraId="6D8A7A6D"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7" w:type="dxa"/>
            <w:shd w:val="clear" w:color="auto" w:fill="auto"/>
          </w:tcPr>
          <w:p w14:paraId="74878ABA"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9" w:type="dxa"/>
            <w:shd w:val="clear" w:color="auto" w:fill="auto"/>
          </w:tcPr>
          <w:p w14:paraId="0EE1E767"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4870" w:type="dxa"/>
            <w:shd w:val="clear" w:color="auto" w:fill="D9D9D9"/>
          </w:tcPr>
          <w:p w14:paraId="0B770834" w14:textId="77777777" w:rsidR="00FB5FA8" w:rsidRPr="00F868E9" w:rsidRDefault="00FB5FA8" w:rsidP="00121702">
            <w:pPr>
              <w:spacing w:after="0" w:line="240" w:lineRule="auto"/>
              <w:jc w:val="center"/>
              <w:rPr>
                <w:rFonts w:ascii="Arial Narrow" w:eastAsia="Times New Roman" w:hAnsi="Arial Narrow"/>
                <w:i/>
                <w:sz w:val="20"/>
                <w:szCs w:val="20"/>
                <w:lang w:eastAsia="ru-RU"/>
              </w:rPr>
            </w:pPr>
          </w:p>
        </w:tc>
      </w:tr>
      <w:tr w:rsidR="00FB5FA8" w:rsidRPr="00F868E9" w14:paraId="6F588B02" w14:textId="77777777" w:rsidTr="00121702">
        <w:trPr>
          <w:trHeight w:val="264"/>
        </w:trPr>
        <w:tc>
          <w:tcPr>
            <w:tcW w:w="9793" w:type="dxa"/>
            <w:gridSpan w:val="16"/>
            <w:shd w:val="clear" w:color="auto" w:fill="auto"/>
          </w:tcPr>
          <w:p w14:paraId="558416FC" w14:textId="77777777" w:rsidR="00FB5FA8" w:rsidRPr="001D01B2" w:rsidRDefault="00FB5FA8" w:rsidP="00121702">
            <w:pPr>
              <w:spacing w:after="0" w:line="240" w:lineRule="auto"/>
              <w:jc w:val="both"/>
              <w:rPr>
                <w:rFonts w:ascii="Arial Narrow" w:eastAsia="Times New Roman" w:hAnsi="Arial Narrow"/>
                <w:sz w:val="18"/>
                <w:szCs w:val="18"/>
                <w:lang w:eastAsia="ru-RU"/>
              </w:rPr>
            </w:pPr>
            <w:r w:rsidRPr="001D01B2">
              <w:rPr>
                <w:rFonts w:ascii="Arial Narrow" w:eastAsia="Times New Roman" w:hAnsi="Arial Narrow"/>
                <w:sz w:val="18"/>
                <w:szCs w:val="18"/>
                <w:lang w:eastAsia="ru-RU"/>
              </w:rPr>
              <w:t xml:space="preserve">Настоящим подтверждаю, что: </w:t>
            </w:r>
          </w:p>
          <w:p w14:paraId="477299BD" w14:textId="77777777" w:rsidR="00FB5FA8" w:rsidRPr="001D01B2" w:rsidRDefault="00FB5FA8" w:rsidP="00121702">
            <w:pPr>
              <w:spacing w:after="0" w:line="240" w:lineRule="auto"/>
              <w:jc w:val="both"/>
              <w:rPr>
                <w:rFonts w:ascii="Arial Narrow" w:eastAsia="Times New Roman" w:hAnsi="Arial Narrow"/>
                <w:sz w:val="18"/>
                <w:szCs w:val="18"/>
                <w:lang w:eastAsia="ru-RU"/>
              </w:rPr>
            </w:pPr>
            <w:r w:rsidRPr="001D01B2">
              <w:rPr>
                <w:rFonts w:ascii="Segoe UI Symbol" w:eastAsia="Times New Roman" w:hAnsi="Segoe UI Symbol" w:cs="Segoe UI Symbol"/>
                <w:sz w:val="18"/>
                <w:szCs w:val="18"/>
                <w:lang w:eastAsia="ru-RU"/>
              </w:rPr>
              <w:t>☐</w:t>
            </w:r>
            <w:r w:rsidRPr="001D01B2">
              <w:rPr>
                <w:rFonts w:ascii="Arial Narrow" w:eastAsia="Times New Roman" w:hAnsi="Arial Narrow"/>
                <w:sz w:val="18"/>
                <w:szCs w:val="18"/>
                <w:lang w:eastAsia="ru-RU"/>
              </w:rPr>
              <w:t xml:space="preserve"> ознакомлен и согласен с Правилами программы лояльности</w:t>
            </w:r>
            <w:r w:rsidRPr="001D01B2">
              <w:rPr>
                <w:rStyle w:val="a8"/>
                <w:rFonts w:ascii="Arial Narrow" w:eastAsia="Times New Roman" w:hAnsi="Arial Narrow"/>
                <w:sz w:val="18"/>
                <w:szCs w:val="18"/>
                <w:lang w:eastAsia="ru-RU"/>
              </w:rPr>
              <w:footnoteReference w:id="8"/>
            </w:r>
            <w:r w:rsidRPr="001D01B2">
              <w:rPr>
                <w:rFonts w:ascii="Arial Narrow" w:eastAsia="Times New Roman" w:hAnsi="Arial Narrow" w:cs="Segoe UI Symbol"/>
                <w:sz w:val="18"/>
                <w:szCs w:val="18"/>
                <w:lang w:eastAsia="ru-RU"/>
              </w:rPr>
              <w:t>,</w:t>
            </w:r>
            <w:r w:rsidRPr="001D01B2">
              <w:rPr>
                <w:rFonts w:ascii="Arial Narrow" w:eastAsia="Times New Roman" w:hAnsi="Arial Narrow"/>
                <w:sz w:val="18"/>
                <w:szCs w:val="18"/>
                <w:lang w:eastAsia="ru-RU"/>
              </w:rPr>
              <w:t xml:space="preserve"> присоединяюсь</w:t>
            </w:r>
            <w:r w:rsidRPr="001D01B2">
              <w:rPr>
                <w:rStyle w:val="a8"/>
                <w:rFonts w:ascii="Arial Narrow" w:eastAsia="Times New Roman" w:hAnsi="Arial Narrow"/>
                <w:sz w:val="18"/>
                <w:szCs w:val="18"/>
                <w:lang w:eastAsia="ru-RU"/>
              </w:rPr>
              <w:footnoteReference w:id="9"/>
            </w:r>
            <w:r w:rsidRPr="001D01B2">
              <w:rPr>
                <w:rFonts w:ascii="Arial Narrow" w:eastAsia="Times New Roman" w:hAnsi="Arial Narrow"/>
                <w:sz w:val="18"/>
                <w:szCs w:val="18"/>
                <w:lang w:eastAsia="ru-RU"/>
              </w:rPr>
              <w:t xml:space="preserve"> к Правилам программы лояльности и предоставляю Банку согласие на получение информации об акциях Программы лояльности по номерам телефонов, факсов, адресу(</w:t>
            </w:r>
            <w:proofErr w:type="spellStart"/>
            <w:r w:rsidRPr="001D01B2">
              <w:rPr>
                <w:rFonts w:ascii="Arial Narrow" w:eastAsia="Times New Roman" w:hAnsi="Arial Narrow"/>
                <w:sz w:val="18"/>
                <w:szCs w:val="18"/>
                <w:lang w:eastAsia="ru-RU"/>
              </w:rPr>
              <w:t>ам</w:t>
            </w:r>
            <w:proofErr w:type="spellEnd"/>
            <w:r w:rsidRPr="001D01B2">
              <w:rPr>
                <w:rFonts w:ascii="Arial Narrow" w:eastAsia="Times New Roman" w:hAnsi="Arial Narrow"/>
                <w:sz w:val="18"/>
                <w:szCs w:val="18"/>
                <w:lang w:eastAsia="ru-RU"/>
              </w:rPr>
              <w:t>) электронной почты, представленным Банку в разделе 1 Заявления о присоединении к Единому сервисному договору</w:t>
            </w:r>
            <w:r w:rsidRPr="001D01B2">
              <w:rPr>
                <w:rStyle w:val="a8"/>
                <w:rFonts w:ascii="Arial Narrow" w:eastAsia="Times New Roman" w:hAnsi="Arial Narrow"/>
                <w:sz w:val="18"/>
                <w:szCs w:val="18"/>
                <w:lang w:eastAsia="ru-RU"/>
              </w:rPr>
              <w:footnoteReference w:id="10"/>
            </w:r>
            <w:r w:rsidRPr="001D01B2">
              <w:rPr>
                <w:rFonts w:ascii="Arial Narrow" w:eastAsia="Times New Roman" w:hAnsi="Arial Narrow"/>
                <w:sz w:val="18"/>
                <w:szCs w:val="18"/>
                <w:lang w:eastAsia="ru-RU"/>
              </w:rPr>
              <w:t xml:space="preserve"> (по форме Приложения 4 Единому сервисному договору), любым из способов, на усмотрение Банка, указанных в разделе </w:t>
            </w:r>
            <w:r w:rsidRPr="00733984">
              <w:rPr>
                <w:rFonts w:ascii="Arial Narrow" w:eastAsia="Times New Roman" w:hAnsi="Arial Narrow"/>
                <w:sz w:val="18"/>
                <w:szCs w:val="18"/>
                <w:lang w:eastAsia="ru-RU"/>
              </w:rPr>
              <w:t xml:space="preserve">«Согласие Клиента, предоставленное АО «Россельхозбанк» </w:t>
            </w:r>
            <w:r w:rsidRPr="001D01B2">
              <w:rPr>
                <w:rFonts w:ascii="Arial Narrow" w:eastAsia="Times New Roman" w:hAnsi="Arial Narrow"/>
                <w:sz w:val="18"/>
                <w:szCs w:val="18"/>
                <w:lang w:eastAsia="ru-RU"/>
              </w:rPr>
              <w:t>Заявления о присоединении к Единому сервисному договору (по форме Приложения 4 Единому сервисному договору)/Согласии Клиента, предоставленном АО «Россельхозбанк» (по форме Приложения 10 к Единому сервисному договору)</w:t>
            </w:r>
            <w:r>
              <w:rPr>
                <w:rFonts w:ascii="Arial Narrow" w:eastAsia="Times New Roman" w:hAnsi="Arial Narrow"/>
                <w:sz w:val="18"/>
                <w:szCs w:val="18"/>
                <w:lang w:eastAsia="ru-RU"/>
              </w:rPr>
              <w:t>.</w:t>
            </w:r>
          </w:p>
          <w:p w14:paraId="1280B97C" w14:textId="77777777" w:rsidR="00FB5FA8" w:rsidRPr="00F868E9" w:rsidRDefault="00FB5FA8" w:rsidP="00121702">
            <w:pPr>
              <w:spacing w:after="0" w:line="240" w:lineRule="auto"/>
              <w:jc w:val="both"/>
              <w:rPr>
                <w:rFonts w:ascii="Arial Narrow" w:eastAsia="Times New Roman" w:hAnsi="Arial Narrow"/>
                <w:sz w:val="18"/>
                <w:szCs w:val="18"/>
                <w:lang w:eastAsia="ru-RU"/>
              </w:rPr>
            </w:pPr>
          </w:p>
        </w:tc>
      </w:tr>
      <w:tr w:rsidR="00FB5FA8" w:rsidRPr="00F868E9" w14:paraId="65777D8D" w14:textId="77777777" w:rsidTr="00121702">
        <w:trPr>
          <w:trHeight w:val="264"/>
        </w:trPr>
        <w:tc>
          <w:tcPr>
            <w:tcW w:w="9793" w:type="dxa"/>
            <w:gridSpan w:val="16"/>
            <w:shd w:val="clear" w:color="auto" w:fill="auto"/>
          </w:tcPr>
          <w:p w14:paraId="32D9B813" w14:textId="77777777" w:rsidR="00FB5FA8" w:rsidRPr="00F868E9" w:rsidRDefault="00FB5FA8" w:rsidP="00121702">
            <w:pPr>
              <w:spacing w:after="0" w:line="240" w:lineRule="auto"/>
              <w:jc w:val="both"/>
              <w:rPr>
                <w:rFonts w:ascii="Arial Narrow" w:eastAsia="Times New Roman" w:hAnsi="Arial Narrow"/>
                <w:sz w:val="18"/>
                <w:szCs w:val="18"/>
                <w:lang w:eastAsia="ru-RU"/>
              </w:rPr>
            </w:pPr>
          </w:p>
        </w:tc>
      </w:tr>
      <w:tr w:rsidR="00FB5FA8" w:rsidRPr="00F868E9" w14:paraId="340A3DA0" w14:textId="77777777" w:rsidTr="00121702">
        <w:trPr>
          <w:trHeight w:val="264"/>
        </w:trPr>
        <w:tc>
          <w:tcPr>
            <w:tcW w:w="4162" w:type="dxa"/>
            <w:gridSpan w:val="12"/>
            <w:shd w:val="clear" w:color="auto" w:fill="D9D9D9"/>
          </w:tcPr>
          <w:p w14:paraId="34188375" w14:textId="77777777" w:rsidR="00FB5FA8" w:rsidRPr="00F868E9" w:rsidRDefault="00FB5FA8" w:rsidP="00121702">
            <w:pPr>
              <w:spacing w:after="0" w:line="240" w:lineRule="auto"/>
              <w:ind w:firstLine="709"/>
              <w:jc w:val="center"/>
              <w:rPr>
                <w:rFonts w:ascii="Arial Narrow" w:eastAsia="Times New Roman" w:hAnsi="Arial Narrow"/>
                <w:b/>
                <w:bCs/>
                <w:sz w:val="20"/>
                <w:szCs w:val="20"/>
                <w:lang w:eastAsia="ru-RU"/>
              </w:rPr>
            </w:pPr>
            <w:r w:rsidRPr="00F868E9">
              <w:rPr>
                <w:rFonts w:ascii="Arial Narrow" w:eastAsia="Times New Roman" w:hAnsi="Arial Narrow"/>
                <w:b/>
                <w:bCs/>
                <w:sz w:val="20"/>
                <w:szCs w:val="20"/>
                <w:lang w:eastAsia="ru-RU"/>
              </w:rPr>
              <w:t>КЛИЕНТ</w:t>
            </w:r>
          </w:p>
        </w:tc>
        <w:tc>
          <w:tcPr>
            <w:tcW w:w="5631" w:type="dxa"/>
            <w:gridSpan w:val="4"/>
            <w:shd w:val="clear" w:color="auto" w:fill="D9D9D9"/>
          </w:tcPr>
          <w:p w14:paraId="2B77F54C" w14:textId="77777777" w:rsidR="00FB5FA8" w:rsidRPr="00F868E9" w:rsidRDefault="00FB5FA8" w:rsidP="00121702">
            <w:pPr>
              <w:spacing w:after="0" w:line="240" w:lineRule="auto"/>
              <w:ind w:firstLine="709"/>
              <w:jc w:val="center"/>
              <w:rPr>
                <w:rFonts w:ascii="Arial Narrow" w:eastAsia="Times New Roman" w:hAnsi="Arial Narrow"/>
                <w:b/>
                <w:bCs/>
                <w:sz w:val="20"/>
                <w:szCs w:val="20"/>
                <w:lang w:eastAsia="ru-RU"/>
              </w:rPr>
            </w:pPr>
            <w:r w:rsidRPr="00F868E9">
              <w:rPr>
                <w:rFonts w:ascii="Arial Narrow" w:eastAsia="Times New Roman" w:hAnsi="Arial Narrow"/>
                <w:b/>
                <w:bCs/>
                <w:sz w:val="20"/>
                <w:szCs w:val="20"/>
                <w:lang w:eastAsia="ru-RU"/>
              </w:rPr>
              <w:t>ОТМЕТКИ БАНКА</w:t>
            </w:r>
          </w:p>
        </w:tc>
      </w:tr>
      <w:tr w:rsidR="00FB5FA8" w:rsidRPr="00F868E9" w14:paraId="13ABD99E" w14:textId="77777777" w:rsidTr="00121702">
        <w:trPr>
          <w:trHeight w:val="264"/>
        </w:trPr>
        <w:tc>
          <w:tcPr>
            <w:tcW w:w="4162" w:type="dxa"/>
            <w:gridSpan w:val="12"/>
            <w:shd w:val="clear" w:color="auto" w:fill="auto"/>
          </w:tcPr>
          <w:p w14:paraId="07EAF4E0" w14:textId="77777777" w:rsidR="00FB5FA8" w:rsidRPr="001D01B2" w:rsidRDefault="00FB5FA8" w:rsidP="00121702">
            <w:pPr>
              <w:spacing w:after="0" w:line="240" w:lineRule="auto"/>
              <w:rPr>
                <w:rFonts w:ascii="Arial Narrow" w:eastAsia="Times New Roman" w:hAnsi="Arial Narrow"/>
                <w:sz w:val="18"/>
                <w:szCs w:val="18"/>
                <w:lang w:eastAsia="ru-RU"/>
              </w:rPr>
            </w:pPr>
            <w:r w:rsidRPr="001D01B2">
              <w:rPr>
                <w:rFonts w:ascii="Arial Narrow" w:eastAsia="Times New Roman" w:hAnsi="Arial Narrow"/>
                <w:sz w:val="18"/>
                <w:szCs w:val="18"/>
                <w:lang w:eastAsia="ru-RU"/>
              </w:rPr>
              <w:t>Дата подачи согласия: «____»________20___ г.</w:t>
            </w:r>
          </w:p>
        </w:tc>
        <w:tc>
          <w:tcPr>
            <w:tcW w:w="5631" w:type="dxa"/>
            <w:gridSpan w:val="4"/>
            <w:shd w:val="clear" w:color="auto" w:fill="auto"/>
          </w:tcPr>
          <w:p w14:paraId="5BC0EF5E" w14:textId="77777777" w:rsidR="00FB5FA8" w:rsidRPr="001D01B2" w:rsidRDefault="00FB5FA8" w:rsidP="00121702">
            <w:pPr>
              <w:spacing w:after="0" w:line="240" w:lineRule="auto"/>
              <w:rPr>
                <w:rFonts w:ascii="Arial Narrow" w:eastAsia="Times New Roman" w:hAnsi="Arial Narrow"/>
                <w:sz w:val="18"/>
                <w:szCs w:val="18"/>
                <w:lang w:eastAsia="ru-RU"/>
              </w:rPr>
            </w:pPr>
            <w:r w:rsidRPr="001D01B2">
              <w:rPr>
                <w:rFonts w:ascii="Arial Narrow" w:eastAsia="Times New Roman" w:hAnsi="Arial Narrow"/>
                <w:sz w:val="18"/>
                <w:szCs w:val="18"/>
                <w:lang w:eastAsia="ru-RU"/>
              </w:rPr>
              <w:t>Принято Банком   «____»____________20___ г.</w:t>
            </w:r>
          </w:p>
        </w:tc>
      </w:tr>
      <w:tr w:rsidR="00FB5FA8" w:rsidRPr="00F868E9" w14:paraId="5F6B4FC7" w14:textId="77777777" w:rsidTr="00121702">
        <w:trPr>
          <w:trHeight w:val="264"/>
        </w:trPr>
        <w:tc>
          <w:tcPr>
            <w:tcW w:w="4162" w:type="dxa"/>
            <w:gridSpan w:val="12"/>
            <w:shd w:val="clear" w:color="auto" w:fill="auto"/>
          </w:tcPr>
          <w:p w14:paraId="42C84E87" w14:textId="77777777" w:rsidR="00FB5FA8" w:rsidRPr="001D01B2" w:rsidRDefault="00FB5FA8" w:rsidP="00121702">
            <w:pPr>
              <w:spacing w:after="0" w:line="240" w:lineRule="auto"/>
              <w:rPr>
                <w:rFonts w:ascii="Arial Narrow" w:eastAsia="Times New Roman" w:hAnsi="Arial Narrow"/>
                <w:sz w:val="18"/>
                <w:szCs w:val="18"/>
                <w:lang w:eastAsia="ru-RU"/>
              </w:rPr>
            </w:pPr>
            <w:r w:rsidRPr="001D01B2">
              <w:rPr>
                <w:rFonts w:ascii="Arial Narrow" w:eastAsia="Times New Roman" w:hAnsi="Arial Narrow"/>
                <w:sz w:val="18"/>
                <w:szCs w:val="18"/>
                <w:lang w:eastAsia="ru-RU"/>
              </w:rPr>
              <w:t>Подпись:                   /___________/__________/</w:t>
            </w:r>
          </w:p>
        </w:tc>
        <w:tc>
          <w:tcPr>
            <w:tcW w:w="5631" w:type="dxa"/>
            <w:gridSpan w:val="4"/>
            <w:shd w:val="clear" w:color="auto" w:fill="auto"/>
          </w:tcPr>
          <w:p w14:paraId="19795980" w14:textId="77777777" w:rsidR="00FB5FA8" w:rsidRPr="001D01B2" w:rsidRDefault="00FB5FA8" w:rsidP="00121702">
            <w:pPr>
              <w:spacing w:after="0" w:line="240" w:lineRule="auto"/>
              <w:rPr>
                <w:rFonts w:ascii="Arial Narrow" w:eastAsia="Times New Roman" w:hAnsi="Arial Narrow"/>
                <w:sz w:val="18"/>
                <w:szCs w:val="18"/>
                <w:lang w:eastAsia="ru-RU"/>
              </w:rPr>
            </w:pPr>
            <w:r w:rsidRPr="001D01B2">
              <w:rPr>
                <w:rFonts w:ascii="Arial Narrow" w:eastAsia="Times New Roman" w:hAnsi="Arial Narrow"/>
                <w:sz w:val="18"/>
                <w:szCs w:val="18"/>
                <w:lang w:eastAsia="ru-RU"/>
              </w:rPr>
              <w:t xml:space="preserve"> Подпись:                   /____________/__________/</w:t>
            </w:r>
          </w:p>
        </w:tc>
      </w:tr>
      <w:tr w:rsidR="00FB5FA8" w:rsidRPr="00F868E9" w14:paraId="41F25199" w14:textId="77777777" w:rsidTr="00121702">
        <w:trPr>
          <w:trHeight w:val="264"/>
        </w:trPr>
        <w:tc>
          <w:tcPr>
            <w:tcW w:w="4162" w:type="dxa"/>
            <w:gridSpan w:val="12"/>
            <w:shd w:val="clear" w:color="auto" w:fill="auto"/>
          </w:tcPr>
          <w:p w14:paraId="32E05BB0" w14:textId="77777777" w:rsidR="00FB5FA8" w:rsidRPr="001D01B2" w:rsidRDefault="00FB5FA8" w:rsidP="00121702">
            <w:pPr>
              <w:spacing w:after="0" w:line="240" w:lineRule="auto"/>
              <w:jc w:val="both"/>
              <w:rPr>
                <w:rFonts w:ascii="Arial Narrow" w:eastAsia="Times New Roman" w:hAnsi="Arial Narrow"/>
                <w:sz w:val="18"/>
                <w:szCs w:val="18"/>
                <w:lang w:eastAsia="ru-RU"/>
              </w:rPr>
            </w:pPr>
            <w:r w:rsidRPr="001D01B2">
              <w:rPr>
                <w:rFonts w:ascii="Arial Narrow" w:eastAsia="Times New Roman" w:hAnsi="Arial Narrow"/>
                <w:sz w:val="18"/>
                <w:szCs w:val="18"/>
                <w:lang w:eastAsia="ru-RU"/>
              </w:rPr>
              <w:t>Расшифровка подписи:___________________/</w:t>
            </w:r>
          </w:p>
        </w:tc>
        <w:tc>
          <w:tcPr>
            <w:tcW w:w="5631" w:type="dxa"/>
            <w:gridSpan w:val="4"/>
            <w:shd w:val="clear" w:color="auto" w:fill="auto"/>
          </w:tcPr>
          <w:p w14:paraId="642A32F8" w14:textId="77777777" w:rsidR="00FB5FA8" w:rsidRPr="001D01B2" w:rsidRDefault="00FB5FA8" w:rsidP="00121702">
            <w:pPr>
              <w:spacing w:after="0" w:line="240" w:lineRule="auto"/>
              <w:ind w:firstLine="709"/>
              <w:jc w:val="both"/>
              <w:rPr>
                <w:rFonts w:ascii="Arial Narrow" w:eastAsia="Times New Roman" w:hAnsi="Arial Narrow"/>
                <w:sz w:val="18"/>
                <w:szCs w:val="18"/>
                <w:lang w:eastAsia="ru-RU"/>
              </w:rPr>
            </w:pPr>
          </w:p>
        </w:tc>
      </w:tr>
    </w:tbl>
    <w:p w14:paraId="08313DF1" w14:textId="77777777" w:rsidR="00FB5FA8" w:rsidRPr="00F868E9" w:rsidRDefault="00FB5FA8" w:rsidP="00FB5FA8">
      <w:pPr>
        <w:spacing w:after="0" w:line="240" w:lineRule="auto"/>
        <w:rPr>
          <w:rFonts w:ascii="Times New Roman" w:eastAsia="Times New Roman" w:hAnsi="Times New Roman"/>
          <w:vanish/>
          <w:sz w:val="24"/>
          <w:szCs w:val="24"/>
          <w:lang w:eastAsia="ru-RU"/>
        </w:rPr>
      </w:pPr>
    </w:p>
    <w:p w14:paraId="6421F47B" w14:textId="77777777" w:rsidR="00FB5FA8" w:rsidRPr="00F868E9" w:rsidRDefault="00FB5FA8" w:rsidP="00FB5FA8">
      <w:pPr>
        <w:tabs>
          <w:tab w:val="left" w:pos="284"/>
        </w:tabs>
        <w:spacing w:after="0" w:line="240" w:lineRule="auto"/>
        <w:jc w:val="center"/>
        <w:rPr>
          <w:rFonts w:ascii="Times New Roman" w:eastAsia="Times New Roman" w:hAnsi="Times New Roman"/>
          <w:b/>
          <w:sz w:val="24"/>
          <w:szCs w:val="24"/>
          <w:lang w:eastAsia="ru-RU"/>
        </w:rPr>
      </w:pPr>
    </w:p>
    <w:p w14:paraId="05ACF9CA" w14:textId="77777777" w:rsidR="00FB5FA8" w:rsidRDefault="00FB5FA8" w:rsidP="00FB5FA8">
      <w:pPr>
        <w:spacing w:after="0" w:line="240" w:lineRule="auto"/>
        <w:jc w:val="center"/>
        <w:rPr>
          <w:rFonts w:ascii="Times New Roman" w:eastAsia="Times New Roman" w:hAnsi="Times New Roman"/>
          <w:b/>
          <w:sz w:val="24"/>
          <w:szCs w:val="24"/>
          <w:lang w:eastAsia="ru-RU"/>
        </w:rPr>
      </w:pPr>
    </w:p>
    <w:p w14:paraId="57F76B76" w14:textId="77777777" w:rsidR="00FB5FA8" w:rsidRDefault="00FB5FA8" w:rsidP="00FB5FA8">
      <w:pPr>
        <w:spacing w:after="0" w:line="240" w:lineRule="auto"/>
        <w:jc w:val="center"/>
        <w:rPr>
          <w:rFonts w:ascii="Times New Roman" w:eastAsia="Times New Roman" w:hAnsi="Times New Roman"/>
          <w:b/>
          <w:sz w:val="24"/>
          <w:szCs w:val="24"/>
          <w:lang w:eastAsia="ru-RU"/>
        </w:rPr>
      </w:pPr>
    </w:p>
    <w:p w14:paraId="49E266BB" w14:textId="77777777" w:rsidR="00FB5FA8" w:rsidRDefault="00FB5FA8" w:rsidP="00FB5FA8">
      <w:pPr>
        <w:spacing w:after="0" w:line="240" w:lineRule="auto"/>
        <w:jc w:val="center"/>
        <w:rPr>
          <w:rFonts w:ascii="Times New Roman" w:eastAsia="Times New Roman" w:hAnsi="Times New Roman"/>
          <w:b/>
          <w:sz w:val="24"/>
          <w:szCs w:val="24"/>
          <w:lang w:eastAsia="ru-RU"/>
        </w:rPr>
      </w:pPr>
    </w:p>
    <w:p w14:paraId="0D8BFE1C" w14:textId="77777777" w:rsidR="00FB5FA8" w:rsidRDefault="00FB5FA8" w:rsidP="00FB5FA8">
      <w:pPr>
        <w:spacing w:after="0" w:line="240" w:lineRule="auto"/>
        <w:jc w:val="center"/>
        <w:rPr>
          <w:rFonts w:ascii="Times New Roman" w:eastAsia="Times New Roman" w:hAnsi="Times New Roman"/>
          <w:b/>
          <w:sz w:val="24"/>
          <w:szCs w:val="24"/>
          <w:lang w:eastAsia="ru-RU"/>
        </w:rPr>
      </w:pPr>
    </w:p>
    <w:p w14:paraId="4EA03A68" w14:textId="77777777" w:rsidR="00FB5FA8" w:rsidRDefault="00FB5FA8" w:rsidP="00FB5FA8">
      <w:pPr>
        <w:spacing w:after="0" w:line="240" w:lineRule="auto"/>
        <w:jc w:val="center"/>
        <w:rPr>
          <w:rFonts w:ascii="Times New Roman" w:eastAsia="Times New Roman" w:hAnsi="Times New Roman"/>
          <w:b/>
          <w:sz w:val="24"/>
          <w:szCs w:val="24"/>
          <w:lang w:eastAsia="ru-RU"/>
        </w:rPr>
      </w:pPr>
    </w:p>
    <w:p w14:paraId="73ED977F" w14:textId="048AEC6C" w:rsidR="00FB5FA8" w:rsidRDefault="00FB5FA8" w:rsidP="00FB5FA8">
      <w:pPr>
        <w:spacing w:after="0" w:line="240" w:lineRule="auto"/>
        <w:jc w:val="center"/>
        <w:rPr>
          <w:rFonts w:ascii="Times New Roman" w:eastAsia="Times New Roman" w:hAnsi="Times New Roman"/>
          <w:b/>
          <w:sz w:val="24"/>
          <w:szCs w:val="24"/>
          <w:lang w:eastAsia="ru-RU"/>
        </w:rPr>
      </w:pPr>
    </w:p>
    <w:p w14:paraId="609C91BF" w14:textId="77777777" w:rsidR="00FB5FA8" w:rsidRDefault="00FB5FA8" w:rsidP="00FB5FA8">
      <w:pPr>
        <w:spacing w:after="0" w:line="240" w:lineRule="auto"/>
        <w:jc w:val="center"/>
        <w:rPr>
          <w:rFonts w:ascii="Times New Roman" w:eastAsia="Times New Roman" w:hAnsi="Times New Roman"/>
          <w:b/>
          <w:sz w:val="24"/>
          <w:szCs w:val="24"/>
          <w:lang w:eastAsia="ru-RU"/>
        </w:rPr>
      </w:pPr>
    </w:p>
    <w:p w14:paraId="7CD9DCAB" w14:textId="77777777" w:rsidR="00FB5FA8" w:rsidRPr="00C84A96" w:rsidRDefault="00FB5FA8" w:rsidP="00FB5FA8">
      <w:pPr>
        <w:spacing w:after="0" w:line="240" w:lineRule="auto"/>
        <w:ind w:left="4536" w:firstLine="1843"/>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2</w:t>
      </w:r>
    </w:p>
    <w:p w14:paraId="4CF37DF0" w14:textId="77777777" w:rsidR="00FB5FA8" w:rsidRPr="00F22313" w:rsidRDefault="00FB5FA8" w:rsidP="00FB5FA8">
      <w:pPr>
        <w:spacing w:after="0" w:line="240" w:lineRule="auto"/>
        <w:ind w:left="6379"/>
        <w:rPr>
          <w:rFonts w:ascii="Times New Roman" w:eastAsia="Times New Roman" w:hAnsi="Times New Roman"/>
          <w:i/>
          <w:sz w:val="20"/>
          <w:szCs w:val="20"/>
          <w:lang w:eastAsia="ru-RU"/>
        </w:rPr>
      </w:pPr>
      <w:r w:rsidRPr="00C84A96">
        <w:rPr>
          <w:rFonts w:ascii="Times New Roman" w:eastAsia="Times New Roman" w:hAnsi="Times New Roman"/>
          <w:sz w:val="20"/>
          <w:szCs w:val="20"/>
          <w:lang w:eastAsia="ru-RU"/>
        </w:rPr>
        <w:t>к Правилам программы лояльности</w:t>
      </w:r>
      <w:r>
        <w:rPr>
          <w:rFonts w:ascii="Times New Roman" w:eastAsia="Times New Roman" w:hAnsi="Times New Roman"/>
          <w:sz w:val="20"/>
          <w:szCs w:val="20"/>
          <w:lang w:eastAsia="ru-RU"/>
        </w:rPr>
        <w:t xml:space="preserve"> </w:t>
      </w:r>
      <w:r w:rsidRPr="00F22313">
        <w:rPr>
          <w:rFonts w:ascii="Times New Roman" w:hAnsi="Times New Roman"/>
          <w:sz w:val="20"/>
          <w:szCs w:val="20"/>
        </w:rPr>
        <w:t>«Свой Бизнес – БОНУС»</w:t>
      </w:r>
    </w:p>
    <w:p w14:paraId="343336BB" w14:textId="77777777" w:rsidR="00FB5FA8" w:rsidRPr="00C84A96" w:rsidRDefault="00FB5FA8" w:rsidP="00FB5FA8">
      <w:pPr>
        <w:spacing w:after="0" w:line="240" w:lineRule="auto"/>
        <w:rPr>
          <w:rFonts w:ascii="Times New Roman" w:eastAsia="Times New Roman" w:hAnsi="Times New Roman"/>
          <w:b/>
          <w:sz w:val="24"/>
          <w:szCs w:val="24"/>
          <w:lang w:eastAsia="ru-RU"/>
        </w:rPr>
      </w:pPr>
    </w:p>
    <w:p w14:paraId="2BC775E8" w14:textId="77777777" w:rsidR="00FB5FA8" w:rsidRPr="00C84A96" w:rsidRDefault="00FB5FA8" w:rsidP="00FB5FA8">
      <w:pPr>
        <w:spacing w:after="0" w:line="240" w:lineRule="auto"/>
        <w:rPr>
          <w:rFonts w:ascii="Times New Roman" w:eastAsia="Times New Roman" w:hAnsi="Times New Roman"/>
          <w:b/>
          <w:sz w:val="24"/>
          <w:szCs w:val="24"/>
          <w:lang w:eastAsia="ru-RU"/>
        </w:rPr>
      </w:pPr>
    </w:p>
    <w:p w14:paraId="1E03142F" w14:textId="77777777" w:rsidR="00FB5FA8" w:rsidRDefault="00FB5FA8" w:rsidP="00FB5FA8">
      <w:pPr>
        <w:spacing w:after="0" w:line="240" w:lineRule="auto"/>
        <w:jc w:val="center"/>
        <w:rPr>
          <w:rFonts w:ascii="Arial Narrow" w:eastAsia="Times New Roman" w:hAnsi="Arial Narrow"/>
          <w:b/>
          <w:sz w:val="24"/>
          <w:szCs w:val="24"/>
          <w:lang w:eastAsia="ru-RU"/>
        </w:rPr>
      </w:pPr>
      <w:r w:rsidRPr="00F868E9">
        <w:rPr>
          <w:rFonts w:ascii="Arial Narrow" w:eastAsia="Times New Roman" w:hAnsi="Arial Narrow"/>
          <w:b/>
          <w:sz w:val="24"/>
          <w:szCs w:val="24"/>
          <w:lang w:eastAsia="ru-RU"/>
        </w:rPr>
        <w:t>Заявление о</w:t>
      </w:r>
      <w:r>
        <w:rPr>
          <w:rFonts w:ascii="Arial Narrow" w:eastAsia="Times New Roman" w:hAnsi="Arial Narrow"/>
          <w:b/>
          <w:sz w:val="24"/>
          <w:szCs w:val="24"/>
          <w:lang w:eastAsia="ru-RU"/>
        </w:rPr>
        <w:t>б</w:t>
      </w:r>
      <w:r w:rsidRPr="00F868E9">
        <w:rPr>
          <w:rFonts w:ascii="Arial Narrow" w:eastAsia="Times New Roman" w:hAnsi="Arial Narrow"/>
          <w:b/>
          <w:sz w:val="24"/>
          <w:szCs w:val="24"/>
          <w:lang w:eastAsia="ru-RU"/>
        </w:rPr>
        <w:t xml:space="preserve"> </w:t>
      </w:r>
      <w:r>
        <w:rPr>
          <w:rFonts w:ascii="Arial Narrow" w:eastAsia="Times New Roman" w:hAnsi="Arial Narrow"/>
          <w:b/>
          <w:sz w:val="24"/>
          <w:szCs w:val="24"/>
          <w:lang w:eastAsia="ru-RU"/>
        </w:rPr>
        <w:t>отключении от Программы</w:t>
      </w:r>
      <w:r w:rsidRPr="00F868E9">
        <w:rPr>
          <w:rFonts w:ascii="Arial Narrow" w:eastAsia="Times New Roman" w:hAnsi="Arial Narrow"/>
          <w:b/>
          <w:sz w:val="24"/>
          <w:szCs w:val="24"/>
          <w:lang w:eastAsia="ru-RU"/>
        </w:rPr>
        <w:t xml:space="preserve"> лояльности «Свой Бизнес - БОНУС»</w:t>
      </w:r>
    </w:p>
    <w:p w14:paraId="772A0CD0" w14:textId="77777777" w:rsidR="00FB5FA8" w:rsidRPr="00F868E9" w:rsidRDefault="00FB5FA8" w:rsidP="00FB5FA8">
      <w:pPr>
        <w:spacing w:after="0" w:line="240" w:lineRule="auto"/>
        <w:jc w:val="center"/>
        <w:rPr>
          <w:rFonts w:ascii="Arial Narrow" w:eastAsia="Times New Roman" w:hAnsi="Arial Narrow"/>
          <w:b/>
          <w:bCs/>
          <w:spacing w:val="-6"/>
          <w:sz w:val="24"/>
          <w:szCs w:val="24"/>
          <w:lang w:eastAsia="ru-RU"/>
        </w:rPr>
      </w:pPr>
      <w:r w:rsidRPr="00F868E9">
        <w:rPr>
          <w:rFonts w:ascii="Arial Narrow" w:eastAsia="Times New Roman" w:hAnsi="Arial Narrow"/>
          <w:b/>
          <w:sz w:val="24"/>
          <w:szCs w:val="24"/>
          <w:lang w:eastAsia="ru-RU"/>
        </w:rPr>
        <w:t xml:space="preserve">в АО «Россельхозбанк» </w:t>
      </w:r>
      <w:r w:rsidRPr="00F868E9">
        <w:rPr>
          <w:rFonts w:ascii="Arial Narrow" w:eastAsia="Times New Roman" w:hAnsi="Arial Narrow"/>
          <w:b/>
          <w:bCs/>
          <w:spacing w:val="-6"/>
          <w:sz w:val="24"/>
          <w:szCs w:val="24"/>
          <w:lang w:eastAsia="ru-RU"/>
        </w:rPr>
        <w:t xml:space="preserve">в рамках Единого сервисного договора от ___ __________ 20__ г. </w:t>
      </w:r>
      <w:r>
        <w:rPr>
          <w:rFonts w:ascii="Arial Narrow" w:eastAsia="Times New Roman" w:hAnsi="Arial Narrow"/>
          <w:b/>
          <w:bCs/>
          <w:spacing w:val="-6"/>
          <w:sz w:val="24"/>
          <w:szCs w:val="24"/>
          <w:lang w:eastAsia="ru-RU"/>
        </w:rPr>
        <w:br/>
      </w:r>
      <w:r w:rsidRPr="00F868E9">
        <w:rPr>
          <w:rFonts w:ascii="Arial Narrow" w:eastAsia="Times New Roman" w:hAnsi="Arial Narrow"/>
          <w:b/>
          <w:bCs/>
          <w:spacing w:val="-6"/>
          <w:sz w:val="24"/>
          <w:szCs w:val="24"/>
          <w:lang w:eastAsia="ru-RU"/>
        </w:rPr>
        <w:t>№ ___________</w:t>
      </w:r>
    </w:p>
    <w:p w14:paraId="233A7B2E" w14:textId="77777777" w:rsidR="00FB5FA8" w:rsidRPr="00F868E9" w:rsidRDefault="00FB5FA8" w:rsidP="00FB5FA8">
      <w:pPr>
        <w:tabs>
          <w:tab w:val="left" w:pos="284"/>
        </w:tabs>
        <w:spacing w:after="0" w:line="240" w:lineRule="auto"/>
        <w:jc w:val="center"/>
        <w:rPr>
          <w:rFonts w:ascii="Arial Narrow" w:eastAsia="Times New Roman" w:hAnsi="Arial Narrow"/>
          <w:b/>
          <w:sz w:val="24"/>
          <w:szCs w:val="24"/>
          <w:lang w:eastAsia="ru-RU"/>
        </w:rPr>
      </w:pPr>
    </w:p>
    <w:tbl>
      <w:tblPr>
        <w:tblW w:w="96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82"/>
        <w:gridCol w:w="308"/>
        <w:gridCol w:w="312"/>
        <w:gridCol w:w="315"/>
        <w:gridCol w:w="315"/>
        <w:gridCol w:w="315"/>
        <w:gridCol w:w="314"/>
        <w:gridCol w:w="315"/>
        <w:gridCol w:w="315"/>
        <w:gridCol w:w="321"/>
        <w:gridCol w:w="314"/>
        <w:gridCol w:w="183"/>
        <w:gridCol w:w="132"/>
        <w:gridCol w:w="314"/>
        <w:gridCol w:w="315"/>
        <w:gridCol w:w="4803"/>
      </w:tblGrid>
      <w:tr w:rsidR="00FB5FA8" w:rsidRPr="00F868E9" w14:paraId="760E3C00" w14:textId="77777777" w:rsidTr="00121702">
        <w:trPr>
          <w:trHeight w:val="294"/>
        </w:trPr>
        <w:tc>
          <w:tcPr>
            <w:tcW w:w="9669" w:type="dxa"/>
            <w:gridSpan w:val="16"/>
            <w:shd w:val="clear" w:color="auto" w:fill="D9D9D9"/>
          </w:tcPr>
          <w:p w14:paraId="159451AE" w14:textId="77777777" w:rsidR="00FB5FA8" w:rsidRPr="00F868E9" w:rsidRDefault="00FB5FA8" w:rsidP="00121702">
            <w:pPr>
              <w:spacing w:after="0" w:line="240" w:lineRule="auto"/>
              <w:jc w:val="center"/>
              <w:rPr>
                <w:rFonts w:ascii="Arial Narrow" w:eastAsia="Times New Roman" w:hAnsi="Arial Narrow"/>
                <w:sz w:val="20"/>
                <w:szCs w:val="20"/>
                <w:lang w:eastAsia="ru-RU"/>
              </w:rPr>
            </w:pPr>
            <w:r w:rsidRPr="00F868E9">
              <w:rPr>
                <w:rFonts w:ascii="Arial Narrow" w:eastAsia="Times New Roman" w:hAnsi="Arial Narrow"/>
                <w:b/>
                <w:sz w:val="24"/>
                <w:szCs w:val="24"/>
                <w:lang w:eastAsia="ru-RU"/>
              </w:rPr>
              <w:t>Сведения о заявителе - Клиенте</w:t>
            </w:r>
          </w:p>
        </w:tc>
      </w:tr>
      <w:tr w:rsidR="00FB5FA8" w:rsidRPr="00F868E9" w14:paraId="53FBFC00" w14:textId="77777777" w:rsidTr="00121702">
        <w:trPr>
          <w:trHeight w:val="208"/>
        </w:trPr>
        <w:tc>
          <w:tcPr>
            <w:tcW w:w="9669" w:type="dxa"/>
            <w:gridSpan w:val="16"/>
            <w:tcBorders>
              <w:bottom w:val="single" w:sz="4" w:space="0" w:color="BFBFBF"/>
            </w:tcBorders>
            <w:shd w:val="clear" w:color="auto" w:fill="auto"/>
          </w:tcPr>
          <w:p w14:paraId="1B20CA42" w14:textId="77777777" w:rsidR="00FB5FA8" w:rsidRPr="00F868E9" w:rsidRDefault="00FB5FA8" w:rsidP="00121702">
            <w:pPr>
              <w:spacing w:after="0"/>
              <w:rPr>
                <w:rFonts w:ascii="Arial Narrow" w:eastAsia="Times New Roman" w:hAnsi="Arial Narrow"/>
                <w:b/>
                <w:noProof/>
                <w:sz w:val="20"/>
                <w:szCs w:val="20"/>
                <w:lang w:eastAsia="ru-RU"/>
              </w:rPr>
            </w:pPr>
            <w:r w:rsidRPr="00F868E9">
              <w:rPr>
                <w:rFonts w:ascii="Arial Narrow" w:eastAsia="Times New Roman" w:hAnsi="Arial Narrow"/>
                <w:b/>
                <w:sz w:val="20"/>
                <w:szCs w:val="20"/>
              </w:rPr>
              <w:t>Полное наименование/сокращенное наименование Клиента:</w:t>
            </w:r>
          </w:p>
        </w:tc>
      </w:tr>
      <w:tr w:rsidR="00FB5FA8" w:rsidRPr="00F868E9" w14:paraId="54BC1D3C" w14:textId="77777777" w:rsidTr="00121702">
        <w:trPr>
          <w:trHeight w:val="210"/>
        </w:trPr>
        <w:tc>
          <w:tcPr>
            <w:tcW w:w="9669" w:type="dxa"/>
            <w:gridSpan w:val="16"/>
            <w:tcBorders>
              <w:bottom w:val="single" w:sz="4" w:space="0" w:color="auto"/>
            </w:tcBorders>
            <w:shd w:val="clear" w:color="auto" w:fill="auto"/>
          </w:tcPr>
          <w:p w14:paraId="04FF646B" w14:textId="77777777" w:rsidR="00FB5FA8" w:rsidRPr="00F868E9" w:rsidRDefault="00FB5FA8" w:rsidP="00121702">
            <w:pPr>
              <w:spacing w:after="0"/>
              <w:rPr>
                <w:rFonts w:ascii="Arial Narrow" w:eastAsia="Times New Roman" w:hAnsi="Arial Narrow"/>
                <w:b/>
                <w:sz w:val="20"/>
                <w:szCs w:val="20"/>
              </w:rPr>
            </w:pPr>
          </w:p>
        </w:tc>
      </w:tr>
      <w:tr w:rsidR="00FB5FA8" w:rsidRPr="00F868E9" w14:paraId="3C453CF3" w14:textId="77777777" w:rsidTr="00121702">
        <w:trPr>
          <w:trHeight w:val="421"/>
        </w:trPr>
        <w:tc>
          <w:tcPr>
            <w:tcW w:w="9669" w:type="dxa"/>
            <w:gridSpan w:val="16"/>
            <w:tcBorders>
              <w:top w:val="single" w:sz="4" w:space="0" w:color="auto"/>
            </w:tcBorders>
            <w:shd w:val="clear" w:color="auto" w:fill="auto"/>
          </w:tcPr>
          <w:p w14:paraId="4FBA61C2" w14:textId="77777777" w:rsidR="00FB5FA8" w:rsidRPr="00F868E9" w:rsidRDefault="00FB5FA8" w:rsidP="00121702">
            <w:pPr>
              <w:spacing w:after="0"/>
              <w:jc w:val="center"/>
              <w:rPr>
                <w:rFonts w:ascii="Arial Narrow" w:eastAsia="Times New Roman" w:hAnsi="Arial Narrow"/>
                <w:b/>
                <w:i/>
                <w:sz w:val="16"/>
                <w:szCs w:val="16"/>
              </w:rPr>
            </w:pPr>
            <w:r w:rsidRPr="00F868E9">
              <w:rPr>
                <w:rFonts w:ascii="Arial Narrow" w:eastAsia="Times New Roman" w:hAnsi="Arial Narrow"/>
                <w:i/>
                <w:sz w:val="16"/>
                <w:szCs w:val="16"/>
              </w:rPr>
              <w:t>(указывается полное наименование Клиента-юридического лица согласно его учредительным документам/индивидуального предпринимателя, (далее- Клиент)</w:t>
            </w:r>
          </w:p>
        </w:tc>
      </w:tr>
      <w:tr w:rsidR="00FB5FA8" w:rsidRPr="00F868E9" w14:paraId="436FD382" w14:textId="77777777" w:rsidTr="00121702">
        <w:trPr>
          <w:trHeight w:val="264"/>
        </w:trPr>
        <w:tc>
          <w:tcPr>
            <w:tcW w:w="782" w:type="dxa"/>
            <w:shd w:val="clear" w:color="auto" w:fill="auto"/>
          </w:tcPr>
          <w:p w14:paraId="473FF837" w14:textId="77777777" w:rsidR="00FB5FA8" w:rsidRPr="00F868E9" w:rsidRDefault="00FB5FA8" w:rsidP="00121702">
            <w:pPr>
              <w:spacing w:after="0" w:line="240" w:lineRule="auto"/>
              <w:jc w:val="center"/>
              <w:rPr>
                <w:rFonts w:ascii="Arial Narrow" w:eastAsia="Times New Roman" w:hAnsi="Arial Narrow"/>
                <w:sz w:val="20"/>
                <w:szCs w:val="20"/>
                <w:lang w:eastAsia="ru-RU"/>
              </w:rPr>
            </w:pPr>
            <w:r w:rsidRPr="00F868E9">
              <w:rPr>
                <w:rFonts w:ascii="Arial Narrow" w:eastAsia="Times New Roman" w:hAnsi="Arial Narrow"/>
                <w:b/>
                <w:noProof/>
                <w:sz w:val="20"/>
                <w:szCs w:val="20"/>
                <w:lang w:eastAsia="ru-RU"/>
              </w:rPr>
              <w:t>ИНН</w:t>
            </w:r>
          </w:p>
        </w:tc>
        <w:tc>
          <w:tcPr>
            <w:tcW w:w="308" w:type="dxa"/>
            <w:shd w:val="clear" w:color="auto" w:fill="auto"/>
          </w:tcPr>
          <w:p w14:paraId="7C2229D2"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2" w:type="dxa"/>
            <w:shd w:val="clear" w:color="auto" w:fill="auto"/>
          </w:tcPr>
          <w:p w14:paraId="45AB674F"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5" w:type="dxa"/>
            <w:shd w:val="clear" w:color="auto" w:fill="auto"/>
          </w:tcPr>
          <w:p w14:paraId="5BA70BA7"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5" w:type="dxa"/>
            <w:shd w:val="clear" w:color="auto" w:fill="auto"/>
          </w:tcPr>
          <w:p w14:paraId="3276EA39"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5" w:type="dxa"/>
            <w:shd w:val="clear" w:color="auto" w:fill="auto"/>
          </w:tcPr>
          <w:p w14:paraId="17045D68"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4" w:type="dxa"/>
            <w:shd w:val="clear" w:color="auto" w:fill="auto"/>
          </w:tcPr>
          <w:p w14:paraId="1D802A50"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5" w:type="dxa"/>
            <w:shd w:val="clear" w:color="auto" w:fill="auto"/>
          </w:tcPr>
          <w:p w14:paraId="58E3F622"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5" w:type="dxa"/>
            <w:shd w:val="clear" w:color="auto" w:fill="auto"/>
          </w:tcPr>
          <w:p w14:paraId="3C666399"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21" w:type="dxa"/>
            <w:shd w:val="clear" w:color="auto" w:fill="auto"/>
          </w:tcPr>
          <w:p w14:paraId="3F07B7FA"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4" w:type="dxa"/>
            <w:shd w:val="clear" w:color="auto" w:fill="auto"/>
          </w:tcPr>
          <w:p w14:paraId="2629D208"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5" w:type="dxa"/>
            <w:gridSpan w:val="2"/>
            <w:shd w:val="clear" w:color="auto" w:fill="auto"/>
          </w:tcPr>
          <w:p w14:paraId="2D6B3913"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4" w:type="dxa"/>
            <w:shd w:val="clear" w:color="auto" w:fill="auto"/>
          </w:tcPr>
          <w:p w14:paraId="05796247"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315" w:type="dxa"/>
            <w:shd w:val="clear" w:color="auto" w:fill="auto"/>
          </w:tcPr>
          <w:p w14:paraId="1CBBDF23" w14:textId="77777777" w:rsidR="00FB5FA8" w:rsidRPr="00F868E9" w:rsidRDefault="00FB5FA8" w:rsidP="00121702">
            <w:pPr>
              <w:spacing w:after="0" w:line="240" w:lineRule="auto"/>
              <w:jc w:val="center"/>
              <w:rPr>
                <w:rFonts w:ascii="Arial Narrow" w:eastAsia="Times New Roman" w:hAnsi="Arial Narrow"/>
                <w:sz w:val="20"/>
                <w:szCs w:val="20"/>
                <w:lang w:eastAsia="ru-RU"/>
              </w:rPr>
            </w:pPr>
          </w:p>
        </w:tc>
        <w:tc>
          <w:tcPr>
            <w:tcW w:w="4803" w:type="dxa"/>
            <w:shd w:val="clear" w:color="auto" w:fill="D9D9D9"/>
          </w:tcPr>
          <w:p w14:paraId="6E6C1508" w14:textId="77777777" w:rsidR="00FB5FA8" w:rsidRPr="00F868E9" w:rsidRDefault="00FB5FA8" w:rsidP="00121702">
            <w:pPr>
              <w:spacing w:after="0" w:line="240" w:lineRule="auto"/>
              <w:jc w:val="center"/>
              <w:rPr>
                <w:rFonts w:ascii="Arial Narrow" w:eastAsia="Times New Roman" w:hAnsi="Arial Narrow"/>
                <w:i/>
                <w:sz w:val="20"/>
                <w:szCs w:val="20"/>
                <w:lang w:eastAsia="ru-RU"/>
              </w:rPr>
            </w:pPr>
          </w:p>
        </w:tc>
      </w:tr>
      <w:tr w:rsidR="00FB5FA8" w:rsidRPr="00F868E9" w14:paraId="7C0A286A" w14:textId="77777777" w:rsidTr="00121702">
        <w:trPr>
          <w:trHeight w:val="264"/>
        </w:trPr>
        <w:tc>
          <w:tcPr>
            <w:tcW w:w="9669" w:type="dxa"/>
            <w:gridSpan w:val="16"/>
            <w:shd w:val="clear" w:color="auto" w:fill="auto"/>
          </w:tcPr>
          <w:p w14:paraId="341208F4" w14:textId="77777777" w:rsidR="00FB5FA8" w:rsidRPr="001D01B2" w:rsidRDefault="00FB5FA8" w:rsidP="00121702">
            <w:pPr>
              <w:spacing w:after="0" w:line="240" w:lineRule="auto"/>
              <w:jc w:val="both"/>
              <w:rPr>
                <w:rFonts w:ascii="Arial Narrow" w:eastAsia="Times New Roman" w:hAnsi="Arial Narrow"/>
                <w:sz w:val="20"/>
                <w:szCs w:val="20"/>
                <w:lang w:eastAsia="ru-RU"/>
              </w:rPr>
            </w:pPr>
            <w:r>
              <w:rPr>
                <w:rFonts w:ascii="Arial Narrow" w:eastAsia="Times New Roman" w:hAnsi="Arial Narrow"/>
                <w:sz w:val="20"/>
                <w:szCs w:val="20"/>
                <w:lang w:eastAsia="ru-RU"/>
              </w:rPr>
              <w:t>Настоящим выражаю свое согласие на отключение Программы лояльности «Свой Бизнес-БОНУС» и не возражаю, что в связи с этим все накопленные нереализованные в рамках Программы лояльности «Свой Бизнес-БОНУС» бонусы будут аннулированы, согласно п. 2.12. Правил Программы лояльности «Свой Бизнес-БОНУС».</w:t>
            </w:r>
          </w:p>
          <w:p w14:paraId="32EE539B" w14:textId="77777777" w:rsidR="00FB5FA8" w:rsidRPr="00F868E9" w:rsidRDefault="00FB5FA8" w:rsidP="00121702">
            <w:pPr>
              <w:spacing w:after="0" w:line="240" w:lineRule="auto"/>
              <w:jc w:val="both"/>
              <w:rPr>
                <w:rFonts w:ascii="Arial Narrow" w:eastAsia="Times New Roman" w:hAnsi="Arial Narrow"/>
                <w:sz w:val="18"/>
                <w:szCs w:val="18"/>
                <w:lang w:eastAsia="ru-RU"/>
              </w:rPr>
            </w:pPr>
          </w:p>
        </w:tc>
      </w:tr>
      <w:tr w:rsidR="00FB5FA8" w:rsidRPr="00F868E9" w14:paraId="761EA30A" w14:textId="77777777" w:rsidTr="00121702">
        <w:trPr>
          <w:trHeight w:val="264"/>
        </w:trPr>
        <w:tc>
          <w:tcPr>
            <w:tcW w:w="9669" w:type="dxa"/>
            <w:gridSpan w:val="16"/>
            <w:shd w:val="clear" w:color="auto" w:fill="auto"/>
          </w:tcPr>
          <w:p w14:paraId="2CBD52CF" w14:textId="77777777" w:rsidR="00FB5FA8" w:rsidRPr="00F868E9" w:rsidRDefault="00FB5FA8" w:rsidP="00121702">
            <w:pPr>
              <w:spacing w:after="0" w:line="240" w:lineRule="auto"/>
              <w:jc w:val="both"/>
              <w:rPr>
                <w:rFonts w:ascii="Arial Narrow" w:eastAsia="Times New Roman" w:hAnsi="Arial Narrow"/>
                <w:sz w:val="18"/>
                <w:szCs w:val="18"/>
                <w:lang w:eastAsia="ru-RU"/>
              </w:rPr>
            </w:pPr>
          </w:p>
        </w:tc>
      </w:tr>
      <w:tr w:rsidR="00FB5FA8" w:rsidRPr="00F868E9" w14:paraId="5C410850" w14:textId="77777777" w:rsidTr="00121702">
        <w:trPr>
          <w:trHeight w:val="264"/>
        </w:trPr>
        <w:tc>
          <w:tcPr>
            <w:tcW w:w="4109" w:type="dxa"/>
            <w:gridSpan w:val="12"/>
            <w:shd w:val="clear" w:color="auto" w:fill="D9D9D9"/>
          </w:tcPr>
          <w:p w14:paraId="1061C0A7" w14:textId="77777777" w:rsidR="00FB5FA8" w:rsidRPr="00F868E9" w:rsidRDefault="00FB5FA8" w:rsidP="00121702">
            <w:pPr>
              <w:spacing w:after="0" w:line="240" w:lineRule="auto"/>
              <w:ind w:firstLine="709"/>
              <w:jc w:val="center"/>
              <w:rPr>
                <w:rFonts w:ascii="Arial Narrow" w:eastAsia="Times New Roman" w:hAnsi="Arial Narrow"/>
                <w:b/>
                <w:bCs/>
                <w:sz w:val="20"/>
                <w:szCs w:val="20"/>
                <w:lang w:eastAsia="ru-RU"/>
              </w:rPr>
            </w:pPr>
            <w:r w:rsidRPr="00F868E9">
              <w:rPr>
                <w:rFonts w:ascii="Arial Narrow" w:eastAsia="Times New Roman" w:hAnsi="Arial Narrow"/>
                <w:b/>
                <w:bCs/>
                <w:sz w:val="20"/>
                <w:szCs w:val="20"/>
                <w:lang w:eastAsia="ru-RU"/>
              </w:rPr>
              <w:t>КЛИЕНТ</w:t>
            </w:r>
          </w:p>
        </w:tc>
        <w:tc>
          <w:tcPr>
            <w:tcW w:w="5560" w:type="dxa"/>
            <w:gridSpan w:val="4"/>
            <w:shd w:val="clear" w:color="auto" w:fill="D9D9D9"/>
          </w:tcPr>
          <w:p w14:paraId="112890A0" w14:textId="77777777" w:rsidR="00FB5FA8" w:rsidRPr="00F868E9" w:rsidRDefault="00FB5FA8" w:rsidP="00121702">
            <w:pPr>
              <w:spacing w:after="0" w:line="240" w:lineRule="auto"/>
              <w:ind w:firstLine="709"/>
              <w:jc w:val="center"/>
              <w:rPr>
                <w:rFonts w:ascii="Arial Narrow" w:eastAsia="Times New Roman" w:hAnsi="Arial Narrow"/>
                <w:b/>
                <w:bCs/>
                <w:sz w:val="20"/>
                <w:szCs w:val="20"/>
                <w:lang w:eastAsia="ru-RU"/>
              </w:rPr>
            </w:pPr>
            <w:r w:rsidRPr="00F868E9">
              <w:rPr>
                <w:rFonts w:ascii="Arial Narrow" w:eastAsia="Times New Roman" w:hAnsi="Arial Narrow"/>
                <w:b/>
                <w:bCs/>
                <w:sz w:val="20"/>
                <w:szCs w:val="20"/>
                <w:lang w:eastAsia="ru-RU"/>
              </w:rPr>
              <w:t>ОТМЕТКИ БАНКА</w:t>
            </w:r>
          </w:p>
        </w:tc>
      </w:tr>
      <w:tr w:rsidR="00FB5FA8" w:rsidRPr="00F868E9" w14:paraId="7F214C9A" w14:textId="77777777" w:rsidTr="00121702">
        <w:trPr>
          <w:trHeight w:val="264"/>
        </w:trPr>
        <w:tc>
          <w:tcPr>
            <w:tcW w:w="4109" w:type="dxa"/>
            <w:gridSpan w:val="12"/>
            <w:shd w:val="clear" w:color="auto" w:fill="auto"/>
          </w:tcPr>
          <w:p w14:paraId="45E8DC20" w14:textId="77777777" w:rsidR="00FB5FA8" w:rsidRPr="001D01B2" w:rsidRDefault="00FB5FA8" w:rsidP="00121702">
            <w:pPr>
              <w:spacing w:after="0" w:line="240" w:lineRule="auto"/>
              <w:rPr>
                <w:rFonts w:ascii="Arial Narrow" w:eastAsia="Times New Roman" w:hAnsi="Arial Narrow"/>
                <w:sz w:val="18"/>
                <w:szCs w:val="18"/>
                <w:lang w:eastAsia="ru-RU"/>
              </w:rPr>
            </w:pPr>
            <w:r w:rsidRPr="001D01B2">
              <w:rPr>
                <w:rFonts w:ascii="Arial Narrow" w:eastAsia="Times New Roman" w:hAnsi="Arial Narrow"/>
                <w:sz w:val="18"/>
                <w:szCs w:val="18"/>
                <w:lang w:eastAsia="ru-RU"/>
              </w:rPr>
              <w:t>Дата подачи согласия: «____»________20___ г.</w:t>
            </w:r>
          </w:p>
        </w:tc>
        <w:tc>
          <w:tcPr>
            <w:tcW w:w="5560" w:type="dxa"/>
            <w:gridSpan w:val="4"/>
            <w:shd w:val="clear" w:color="auto" w:fill="auto"/>
          </w:tcPr>
          <w:p w14:paraId="11518328" w14:textId="77777777" w:rsidR="00FB5FA8" w:rsidRPr="001D01B2" w:rsidRDefault="00FB5FA8" w:rsidP="00121702">
            <w:pPr>
              <w:spacing w:after="0" w:line="240" w:lineRule="auto"/>
              <w:rPr>
                <w:rFonts w:ascii="Arial Narrow" w:eastAsia="Times New Roman" w:hAnsi="Arial Narrow"/>
                <w:sz w:val="18"/>
                <w:szCs w:val="18"/>
                <w:lang w:eastAsia="ru-RU"/>
              </w:rPr>
            </w:pPr>
            <w:r w:rsidRPr="001D01B2">
              <w:rPr>
                <w:rFonts w:ascii="Arial Narrow" w:eastAsia="Times New Roman" w:hAnsi="Arial Narrow"/>
                <w:sz w:val="18"/>
                <w:szCs w:val="18"/>
                <w:lang w:eastAsia="ru-RU"/>
              </w:rPr>
              <w:t>Принято Банком   «____»____________20___ г.</w:t>
            </w:r>
          </w:p>
        </w:tc>
      </w:tr>
      <w:tr w:rsidR="00FB5FA8" w:rsidRPr="00F868E9" w14:paraId="35D8021D" w14:textId="77777777" w:rsidTr="00121702">
        <w:trPr>
          <w:trHeight w:val="264"/>
        </w:trPr>
        <w:tc>
          <w:tcPr>
            <w:tcW w:w="4109" w:type="dxa"/>
            <w:gridSpan w:val="12"/>
            <w:shd w:val="clear" w:color="auto" w:fill="auto"/>
          </w:tcPr>
          <w:p w14:paraId="3B849D31" w14:textId="77777777" w:rsidR="00FB5FA8" w:rsidRPr="001D01B2" w:rsidRDefault="00FB5FA8" w:rsidP="00121702">
            <w:pPr>
              <w:spacing w:after="0" w:line="240" w:lineRule="auto"/>
              <w:rPr>
                <w:rFonts w:ascii="Arial Narrow" w:eastAsia="Times New Roman" w:hAnsi="Arial Narrow"/>
                <w:sz w:val="18"/>
                <w:szCs w:val="18"/>
                <w:lang w:eastAsia="ru-RU"/>
              </w:rPr>
            </w:pPr>
            <w:r w:rsidRPr="001D01B2">
              <w:rPr>
                <w:rFonts w:ascii="Arial Narrow" w:eastAsia="Times New Roman" w:hAnsi="Arial Narrow"/>
                <w:sz w:val="18"/>
                <w:szCs w:val="18"/>
                <w:lang w:eastAsia="ru-RU"/>
              </w:rPr>
              <w:t>Подпись:                   /___________/__________/</w:t>
            </w:r>
          </w:p>
        </w:tc>
        <w:tc>
          <w:tcPr>
            <w:tcW w:w="5560" w:type="dxa"/>
            <w:gridSpan w:val="4"/>
            <w:shd w:val="clear" w:color="auto" w:fill="auto"/>
          </w:tcPr>
          <w:p w14:paraId="698F3458" w14:textId="77777777" w:rsidR="00FB5FA8" w:rsidRPr="001D01B2" w:rsidRDefault="00FB5FA8" w:rsidP="00121702">
            <w:pPr>
              <w:spacing w:after="0" w:line="240" w:lineRule="auto"/>
              <w:rPr>
                <w:rFonts w:ascii="Arial Narrow" w:eastAsia="Times New Roman" w:hAnsi="Arial Narrow"/>
                <w:sz w:val="18"/>
                <w:szCs w:val="18"/>
                <w:lang w:eastAsia="ru-RU"/>
              </w:rPr>
            </w:pPr>
            <w:r w:rsidRPr="001D01B2">
              <w:rPr>
                <w:rFonts w:ascii="Arial Narrow" w:eastAsia="Times New Roman" w:hAnsi="Arial Narrow"/>
                <w:sz w:val="18"/>
                <w:szCs w:val="18"/>
                <w:lang w:eastAsia="ru-RU"/>
              </w:rPr>
              <w:t xml:space="preserve"> Подпись:                   /____________/__________/</w:t>
            </w:r>
          </w:p>
        </w:tc>
      </w:tr>
      <w:tr w:rsidR="00FB5FA8" w:rsidRPr="00F868E9" w14:paraId="48947F98" w14:textId="77777777" w:rsidTr="00121702">
        <w:trPr>
          <w:trHeight w:val="264"/>
        </w:trPr>
        <w:tc>
          <w:tcPr>
            <w:tcW w:w="4109" w:type="dxa"/>
            <w:gridSpan w:val="12"/>
            <w:shd w:val="clear" w:color="auto" w:fill="auto"/>
          </w:tcPr>
          <w:p w14:paraId="3AD5ECD3" w14:textId="77777777" w:rsidR="00FB5FA8" w:rsidRPr="001D01B2" w:rsidRDefault="00FB5FA8" w:rsidP="00121702">
            <w:pPr>
              <w:spacing w:after="0" w:line="240" w:lineRule="auto"/>
              <w:jc w:val="both"/>
              <w:rPr>
                <w:rFonts w:ascii="Arial Narrow" w:eastAsia="Times New Roman" w:hAnsi="Arial Narrow"/>
                <w:sz w:val="18"/>
                <w:szCs w:val="18"/>
                <w:lang w:eastAsia="ru-RU"/>
              </w:rPr>
            </w:pPr>
            <w:r w:rsidRPr="001D01B2">
              <w:rPr>
                <w:rFonts w:ascii="Arial Narrow" w:eastAsia="Times New Roman" w:hAnsi="Arial Narrow"/>
                <w:sz w:val="18"/>
                <w:szCs w:val="18"/>
                <w:lang w:eastAsia="ru-RU"/>
              </w:rPr>
              <w:t>Расшифровка подписи:___________________/</w:t>
            </w:r>
          </w:p>
        </w:tc>
        <w:tc>
          <w:tcPr>
            <w:tcW w:w="5560" w:type="dxa"/>
            <w:gridSpan w:val="4"/>
            <w:shd w:val="clear" w:color="auto" w:fill="auto"/>
          </w:tcPr>
          <w:p w14:paraId="3BEB2FC5" w14:textId="77777777" w:rsidR="00FB5FA8" w:rsidRPr="001D01B2" w:rsidRDefault="00FB5FA8" w:rsidP="00121702">
            <w:pPr>
              <w:spacing w:after="0" w:line="240" w:lineRule="auto"/>
              <w:ind w:firstLine="709"/>
              <w:jc w:val="both"/>
              <w:rPr>
                <w:rFonts w:ascii="Arial Narrow" w:eastAsia="Times New Roman" w:hAnsi="Arial Narrow"/>
                <w:sz w:val="18"/>
                <w:szCs w:val="18"/>
                <w:lang w:eastAsia="ru-RU"/>
              </w:rPr>
            </w:pPr>
          </w:p>
        </w:tc>
      </w:tr>
    </w:tbl>
    <w:p w14:paraId="03EFBAB2" w14:textId="77777777" w:rsidR="00FB5FA8" w:rsidRPr="007315D3" w:rsidRDefault="00FB5FA8" w:rsidP="00FB5FA8">
      <w:pPr>
        <w:spacing w:after="0" w:line="240" w:lineRule="auto"/>
        <w:rPr>
          <w:rFonts w:ascii="Times New Roman" w:eastAsia="Times New Roman" w:hAnsi="Times New Roman"/>
          <w:b/>
          <w:sz w:val="2"/>
          <w:szCs w:val="2"/>
          <w:lang w:eastAsia="ru-RU"/>
        </w:rPr>
      </w:pPr>
    </w:p>
    <w:p w14:paraId="59D7E9BB" w14:textId="62CDE5CB" w:rsidR="00F868E9" w:rsidRPr="00A62C03" w:rsidRDefault="00F868E9" w:rsidP="00FB5FA8">
      <w:pPr>
        <w:spacing w:after="0" w:line="240" w:lineRule="auto"/>
        <w:ind w:left="4536" w:firstLine="1843"/>
        <w:rPr>
          <w:rFonts w:ascii="Times New Roman" w:hAnsi="Times New Roman"/>
          <w:b/>
          <w:sz w:val="2"/>
        </w:rPr>
      </w:pPr>
    </w:p>
    <w:sectPr w:rsidR="00F868E9" w:rsidRPr="00A62C03" w:rsidSect="00A62C03">
      <w:headerReference w:type="default" r:id="rId11"/>
      <w:footerReference w:type="default" r:id="rId12"/>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4F685" w14:textId="77777777" w:rsidR="00274ACA" w:rsidRDefault="00274ACA" w:rsidP="00B03138">
      <w:pPr>
        <w:spacing w:after="0" w:line="240" w:lineRule="auto"/>
      </w:pPr>
      <w:r>
        <w:separator/>
      </w:r>
    </w:p>
  </w:endnote>
  <w:endnote w:type="continuationSeparator" w:id="0">
    <w:p w14:paraId="464CA063" w14:textId="77777777" w:rsidR="00274ACA" w:rsidRDefault="00274ACA" w:rsidP="00B03138">
      <w:pPr>
        <w:spacing w:after="0" w:line="240" w:lineRule="auto"/>
      </w:pPr>
      <w:r>
        <w:continuationSeparator/>
      </w:r>
    </w:p>
  </w:endnote>
  <w:endnote w:type="continuationNotice" w:id="1">
    <w:p w14:paraId="326CFB4E" w14:textId="77777777" w:rsidR="00274ACA" w:rsidRDefault="00274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52F5" w14:textId="77777777" w:rsidR="00D84705" w:rsidRDefault="00D84705">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2ED1E" w14:textId="77777777" w:rsidR="00274ACA" w:rsidRDefault="00274ACA" w:rsidP="00B03138">
      <w:pPr>
        <w:spacing w:after="0" w:line="240" w:lineRule="auto"/>
      </w:pPr>
      <w:r>
        <w:separator/>
      </w:r>
    </w:p>
  </w:footnote>
  <w:footnote w:type="continuationSeparator" w:id="0">
    <w:p w14:paraId="76824F81" w14:textId="77777777" w:rsidR="00274ACA" w:rsidRDefault="00274ACA" w:rsidP="00B03138">
      <w:pPr>
        <w:spacing w:after="0" w:line="240" w:lineRule="auto"/>
      </w:pPr>
      <w:r>
        <w:continuationSeparator/>
      </w:r>
    </w:p>
  </w:footnote>
  <w:footnote w:type="continuationNotice" w:id="1">
    <w:p w14:paraId="701893A6" w14:textId="77777777" w:rsidR="00274ACA" w:rsidRDefault="00274ACA">
      <w:pPr>
        <w:spacing w:after="0" w:line="240" w:lineRule="auto"/>
      </w:pPr>
    </w:p>
  </w:footnote>
  <w:footnote w:id="2">
    <w:p w14:paraId="4B2E9FD2" w14:textId="77777777" w:rsidR="005B3C3C" w:rsidRPr="00720FCE" w:rsidRDefault="005B3C3C" w:rsidP="00A62C03">
      <w:pPr>
        <w:pStyle w:val="a6"/>
        <w:spacing w:after="0" w:line="240" w:lineRule="auto"/>
        <w:jc w:val="both"/>
        <w:rPr>
          <w:rFonts w:ascii="Times New Roman" w:hAnsi="Times New Roman"/>
          <w:lang w:val="ru-RU"/>
        </w:rPr>
      </w:pPr>
      <w:r w:rsidRPr="00720FCE">
        <w:rPr>
          <w:rStyle w:val="a8"/>
          <w:rFonts w:ascii="Times New Roman" w:hAnsi="Times New Roman"/>
        </w:rPr>
        <w:footnoteRef/>
      </w:r>
      <w:r w:rsidRPr="00720FCE">
        <w:rPr>
          <w:rFonts w:ascii="Times New Roman" w:hAnsi="Times New Roman"/>
        </w:rPr>
        <w:t xml:space="preserve"> </w:t>
      </w:r>
      <w:r w:rsidRPr="00720FCE">
        <w:rPr>
          <w:rFonts w:ascii="Times New Roman" w:hAnsi="Times New Roman"/>
          <w:lang w:val="ru-RU"/>
        </w:rPr>
        <w:t xml:space="preserve">Информация о Стандартных Тарифах Банка, размещенная на сайте Банка в сети Интернет по адресу: </w:t>
      </w:r>
      <w:r w:rsidRPr="00720FCE">
        <w:rPr>
          <w:rFonts w:ascii="Times New Roman" w:hAnsi="Times New Roman"/>
          <w:lang w:val="en-US"/>
        </w:rPr>
        <w:t>www</w:t>
      </w:r>
      <w:r w:rsidRPr="00720FCE">
        <w:rPr>
          <w:rFonts w:ascii="Times New Roman" w:hAnsi="Times New Roman"/>
          <w:lang w:val="ru-RU"/>
        </w:rPr>
        <w:t>.</w:t>
      </w:r>
      <w:proofErr w:type="spellStart"/>
      <w:r w:rsidRPr="00720FCE">
        <w:rPr>
          <w:rFonts w:ascii="Times New Roman" w:hAnsi="Times New Roman"/>
          <w:lang w:val="en-US"/>
        </w:rPr>
        <w:t>rshb</w:t>
      </w:r>
      <w:proofErr w:type="spellEnd"/>
      <w:r w:rsidRPr="00720FCE">
        <w:rPr>
          <w:rFonts w:ascii="Times New Roman" w:hAnsi="Times New Roman"/>
          <w:lang w:val="ru-RU"/>
        </w:rPr>
        <w:t>.</w:t>
      </w:r>
      <w:proofErr w:type="spellStart"/>
      <w:r w:rsidRPr="00720FCE">
        <w:rPr>
          <w:rFonts w:ascii="Times New Roman" w:hAnsi="Times New Roman"/>
          <w:lang w:val="en-US"/>
        </w:rPr>
        <w:t>ru</w:t>
      </w:r>
      <w:proofErr w:type="spellEnd"/>
      <w:r w:rsidRPr="00720FCE">
        <w:rPr>
          <w:rFonts w:ascii="Times New Roman" w:hAnsi="Times New Roman"/>
          <w:lang w:val="ru-RU"/>
        </w:rPr>
        <w:t>.</w:t>
      </w:r>
    </w:p>
  </w:footnote>
  <w:footnote w:id="3">
    <w:p w14:paraId="56B622EA" w14:textId="77777777" w:rsidR="005B3C3C" w:rsidRPr="00720FCE" w:rsidRDefault="005B3C3C" w:rsidP="00844A75">
      <w:pPr>
        <w:pStyle w:val="a6"/>
        <w:spacing w:after="0" w:line="240" w:lineRule="auto"/>
        <w:jc w:val="both"/>
        <w:rPr>
          <w:rFonts w:ascii="Times New Roman" w:hAnsi="Times New Roman"/>
        </w:rPr>
      </w:pPr>
      <w:r w:rsidRPr="00720FCE">
        <w:rPr>
          <w:rStyle w:val="a8"/>
          <w:rFonts w:ascii="Times New Roman" w:hAnsi="Times New Roman"/>
        </w:rPr>
        <w:footnoteRef/>
      </w:r>
      <w:r w:rsidRPr="00720FCE">
        <w:rPr>
          <w:rFonts w:ascii="Times New Roman" w:hAnsi="Times New Roman"/>
        </w:rPr>
        <w:t xml:space="preserve"> </w:t>
      </w:r>
      <w:r w:rsidRPr="00720FCE">
        <w:rPr>
          <w:rFonts w:ascii="Times New Roman" w:hAnsi="Times New Roman"/>
          <w:lang w:val="ru-RU"/>
        </w:rPr>
        <w:t xml:space="preserve">Тарифные планы РКО – тарифные планы «Базовый комфорт», «Расчетный эконом», «Расчетный стандарт», «Расчетно-кассовый </w:t>
      </w:r>
      <w:proofErr w:type="spellStart"/>
      <w:r w:rsidRPr="00720FCE">
        <w:rPr>
          <w:rFonts w:ascii="Times New Roman" w:hAnsi="Times New Roman"/>
          <w:lang w:val="ru-RU"/>
        </w:rPr>
        <w:t>оптима</w:t>
      </w:r>
      <w:proofErr w:type="spellEnd"/>
      <w:r w:rsidRPr="00720FCE">
        <w:rPr>
          <w:rFonts w:ascii="Times New Roman" w:hAnsi="Times New Roman"/>
          <w:lang w:val="ru-RU"/>
        </w:rPr>
        <w:t>», «</w:t>
      </w:r>
      <w:proofErr w:type="spellStart"/>
      <w:r w:rsidRPr="00720FCE">
        <w:rPr>
          <w:rFonts w:ascii="Times New Roman" w:hAnsi="Times New Roman"/>
          <w:lang w:val="ru-RU"/>
        </w:rPr>
        <w:t>Агророст</w:t>
      </w:r>
      <w:proofErr w:type="spellEnd"/>
      <w:r w:rsidRPr="00720FCE">
        <w:rPr>
          <w:rFonts w:ascii="Times New Roman" w:hAnsi="Times New Roman"/>
          <w:lang w:val="ru-RU"/>
        </w:rPr>
        <w:t>», «</w:t>
      </w:r>
      <w:proofErr w:type="spellStart"/>
      <w:r w:rsidRPr="00720FCE">
        <w:rPr>
          <w:rFonts w:ascii="Times New Roman" w:hAnsi="Times New Roman"/>
          <w:lang w:val="ru-RU"/>
        </w:rPr>
        <w:t>Агропремиум</w:t>
      </w:r>
      <w:proofErr w:type="spellEnd"/>
      <w:r w:rsidRPr="00720FCE">
        <w:rPr>
          <w:rFonts w:ascii="Times New Roman" w:hAnsi="Times New Roman"/>
          <w:lang w:val="ru-RU"/>
        </w:rPr>
        <w:t>», «Первый торговый», «Бизнес-сервис».</w:t>
      </w:r>
    </w:p>
  </w:footnote>
  <w:footnote w:id="4">
    <w:p w14:paraId="24664CDE" w14:textId="77777777" w:rsidR="00486065" w:rsidRPr="00A62C03" w:rsidRDefault="00486065" w:rsidP="00A62C03">
      <w:pPr>
        <w:pStyle w:val="a6"/>
        <w:spacing w:after="0" w:line="240" w:lineRule="auto"/>
        <w:jc w:val="both"/>
        <w:rPr>
          <w:rFonts w:ascii="Times New Roman" w:hAnsi="Times New Roman"/>
        </w:rPr>
      </w:pPr>
      <w:r>
        <w:rPr>
          <w:rStyle w:val="a8"/>
        </w:rPr>
        <w:footnoteRef/>
      </w:r>
      <w:r>
        <w:t xml:space="preserve"> </w:t>
      </w:r>
      <w:r w:rsidRPr="00A62C03">
        <w:rPr>
          <w:rFonts w:ascii="Times New Roman" w:hAnsi="Times New Roman"/>
        </w:rPr>
        <w:t>Приложение 2.2 к Единому сервисному договору.</w:t>
      </w:r>
    </w:p>
  </w:footnote>
  <w:footnote w:id="5">
    <w:p w14:paraId="039F9CAC" w14:textId="3E5BB5A3" w:rsidR="00661C8B" w:rsidRPr="00410289" w:rsidRDefault="00661C8B" w:rsidP="00661C8B">
      <w:pPr>
        <w:pStyle w:val="a6"/>
        <w:spacing w:after="0"/>
        <w:jc w:val="both"/>
        <w:rPr>
          <w:rFonts w:ascii="Times New Roman" w:hAnsi="Times New Roman"/>
          <w:lang w:val="ru-RU"/>
        </w:rPr>
      </w:pPr>
      <w:r w:rsidRPr="00D27986">
        <w:rPr>
          <w:rStyle w:val="a8"/>
          <w:rFonts w:ascii="Times New Roman" w:hAnsi="Times New Roman"/>
        </w:rPr>
        <w:footnoteRef/>
      </w:r>
      <w:r w:rsidRPr="00D27986">
        <w:rPr>
          <w:rFonts w:ascii="Times New Roman" w:hAnsi="Times New Roman"/>
        </w:rPr>
        <w:t xml:space="preserve"> </w:t>
      </w:r>
      <w:r w:rsidRPr="00D27986">
        <w:rPr>
          <w:rFonts w:ascii="Times New Roman" w:hAnsi="Times New Roman"/>
          <w:lang w:val="ru-RU"/>
        </w:rPr>
        <w:t>Подключение</w:t>
      </w:r>
      <w:r w:rsidRPr="000748F2">
        <w:rPr>
          <w:rFonts w:ascii="Times New Roman" w:hAnsi="Times New Roman"/>
          <w:lang w:val="ru-RU"/>
        </w:rPr>
        <w:t xml:space="preserve"> к Программе с использованием </w:t>
      </w:r>
      <w:r w:rsidRPr="000748F2">
        <w:rPr>
          <w:rFonts w:ascii="Times New Roman" w:hAnsi="Times New Roman"/>
        </w:rPr>
        <w:t>лично</w:t>
      </w:r>
      <w:r w:rsidRPr="000748F2">
        <w:rPr>
          <w:rFonts w:ascii="Times New Roman" w:hAnsi="Times New Roman"/>
          <w:lang w:val="ru-RU"/>
        </w:rPr>
        <w:t>го</w:t>
      </w:r>
      <w:r w:rsidRPr="000748F2">
        <w:rPr>
          <w:rFonts w:ascii="Times New Roman" w:hAnsi="Times New Roman"/>
        </w:rPr>
        <w:t xml:space="preserve"> кабинет</w:t>
      </w:r>
      <w:r w:rsidRPr="000748F2">
        <w:rPr>
          <w:rFonts w:ascii="Times New Roman" w:hAnsi="Times New Roman"/>
          <w:lang w:val="ru-RU"/>
        </w:rPr>
        <w:t>а</w:t>
      </w:r>
      <w:r w:rsidRPr="000748F2">
        <w:rPr>
          <w:rFonts w:ascii="Times New Roman" w:hAnsi="Times New Roman"/>
        </w:rPr>
        <w:t xml:space="preserve"> Клиента в </w:t>
      </w:r>
      <w:r w:rsidR="006257F7" w:rsidRPr="006257F7">
        <w:rPr>
          <w:rFonts w:ascii="Times New Roman" w:hAnsi="Times New Roman"/>
        </w:rPr>
        <w:t xml:space="preserve">ИС </w:t>
      </w:r>
      <w:r w:rsidR="006257F7" w:rsidRPr="00A62C03">
        <w:rPr>
          <w:rFonts w:ascii="Times New Roman" w:hAnsi="Times New Roman"/>
        </w:rPr>
        <w:t>Свой Бизнес</w:t>
      </w:r>
      <w:r w:rsidRPr="006257F7">
        <w:rPr>
          <w:rFonts w:ascii="Times New Roman" w:hAnsi="Times New Roman"/>
          <w:lang w:val="ru-RU"/>
        </w:rPr>
        <w:t xml:space="preserve"> </w:t>
      </w:r>
      <w:r w:rsidRPr="000748F2">
        <w:rPr>
          <w:rFonts w:ascii="Times New Roman" w:hAnsi="Times New Roman"/>
          <w:lang w:val="ru-RU"/>
        </w:rPr>
        <w:t xml:space="preserve">осуществляется при </w:t>
      </w:r>
      <w:r w:rsidRPr="000748F2">
        <w:rPr>
          <w:rFonts w:ascii="Times New Roman" w:hAnsi="Times New Roman"/>
        </w:rPr>
        <w:t>наличии технической возможности</w:t>
      </w:r>
      <w:r w:rsidRPr="00EB254F">
        <w:rPr>
          <w:rFonts w:ascii="Times New Roman" w:hAnsi="Times New Roman"/>
          <w:lang w:val="ru-RU"/>
        </w:rPr>
        <w:t>.</w:t>
      </w:r>
    </w:p>
  </w:footnote>
  <w:footnote w:id="6">
    <w:p w14:paraId="1D4A128E" w14:textId="77777777" w:rsidR="00084221" w:rsidRPr="00084221" w:rsidRDefault="00084221" w:rsidP="00A62C03">
      <w:pPr>
        <w:pStyle w:val="a6"/>
        <w:jc w:val="both"/>
        <w:rPr>
          <w:rFonts w:ascii="Times New Roman" w:hAnsi="Times New Roman"/>
          <w:lang w:val="ru-RU"/>
        </w:rPr>
      </w:pPr>
      <w:r w:rsidRPr="00084221">
        <w:rPr>
          <w:rStyle w:val="a8"/>
          <w:rFonts w:ascii="Times New Roman" w:hAnsi="Times New Roman"/>
        </w:rPr>
        <w:footnoteRef/>
      </w:r>
      <w:r w:rsidRPr="00084221">
        <w:rPr>
          <w:rFonts w:ascii="Times New Roman" w:hAnsi="Times New Roman"/>
          <w:lang w:val="ru-RU"/>
        </w:rPr>
        <w:t xml:space="preserve"> Рабочая сноска:</w:t>
      </w:r>
      <w:r w:rsidRPr="00084221">
        <w:rPr>
          <w:rFonts w:ascii="Times New Roman" w:hAnsi="Times New Roman"/>
        </w:rPr>
        <w:t xml:space="preserve"> </w:t>
      </w:r>
      <w:r w:rsidRPr="00084221">
        <w:rPr>
          <w:rFonts w:ascii="Times New Roman" w:hAnsi="Times New Roman"/>
          <w:lang w:val="ru-RU"/>
        </w:rPr>
        <w:t xml:space="preserve">Дата будет определена </w:t>
      </w:r>
      <w:r>
        <w:rPr>
          <w:rFonts w:ascii="Times New Roman" w:hAnsi="Times New Roman"/>
          <w:lang w:val="ru-RU"/>
        </w:rPr>
        <w:t xml:space="preserve">в ходе согласования, </w:t>
      </w:r>
      <w:r w:rsidRPr="00084221">
        <w:rPr>
          <w:rFonts w:ascii="Times New Roman" w:hAnsi="Times New Roman"/>
          <w:lang w:val="ru-RU"/>
        </w:rPr>
        <w:t xml:space="preserve">в соответствии со сроками </w:t>
      </w:r>
      <w:r>
        <w:rPr>
          <w:rFonts w:ascii="Times New Roman" w:hAnsi="Times New Roman"/>
          <w:lang w:val="ru-RU"/>
        </w:rPr>
        <w:t xml:space="preserve">технической </w:t>
      </w:r>
      <w:r w:rsidRPr="00084221">
        <w:rPr>
          <w:rFonts w:ascii="Times New Roman" w:hAnsi="Times New Roman"/>
          <w:lang w:val="ru-RU"/>
        </w:rPr>
        <w:t>реализации.</w:t>
      </w:r>
    </w:p>
  </w:footnote>
  <w:footnote w:id="7">
    <w:p w14:paraId="1ED9F54A" w14:textId="77777777" w:rsidR="00FB5FA8" w:rsidRPr="001D01B2" w:rsidRDefault="00FB5FA8" w:rsidP="00FB5FA8">
      <w:pPr>
        <w:spacing w:after="0" w:line="240" w:lineRule="auto"/>
        <w:jc w:val="both"/>
        <w:rPr>
          <w:rFonts w:ascii="Arial Narrow" w:hAnsi="Arial Narrow"/>
          <w:sz w:val="18"/>
          <w:szCs w:val="18"/>
        </w:rPr>
      </w:pPr>
      <w:r w:rsidRPr="001D01B2">
        <w:rPr>
          <w:rStyle w:val="a8"/>
          <w:rFonts w:ascii="Arial Narrow" w:hAnsi="Arial Narrow"/>
          <w:sz w:val="18"/>
          <w:szCs w:val="18"/>
        </w:rPr>
        <w:footnoteRef/>
      </w:r>
      <w:r w:rsidRPr="001D01B2">
        <w:rPr>
          <w:rFonts w:ascii="Arial Narrow" w:hAnsi="Arial Narrow"/>
          <w:sz w:val="18"/>
          <w:szCs w:val="18"/>
        </w:rPr>
        <w:t xml:space="preserve"> </w:t>
      </w:r>
      <w:r w:rsidRPr="001D01B2">
        <w:rPr>
          <w:rFonts w:ascii="Arial Narrow" w:eastAsia="Times New Roman" w:hAnsi="Arial Narrow"/>
          <w:sz w:val="18"/>
          <w:szCs w:val="18"/>
          <w:lang w:eastAsia="ru-RU"/>
        </w:rPr>
        <w:t>В случае отсутствия в разделе 1 Заявления о присоединении к Единому сервисному договору (по форме Приложения 4 Единому сервисному договору) информации о номерах телефонов, факсов, адреса(</w:t>
      </w:r>
      <w:proofErr w:type="spellStart"/>
      <w:r w:rsidRPr="001D01B2">
        <w:rPr>
          <w:rFonts w:ascii="Arial Narrow" w:eastAsia="Times New Roman" w:hAnsi="Arial Narrow"/>
          <w:sz w:val="18"/>
          <w:szCs w:val="18"/>
          <w:lang w:eastAsia="ru-RU"/>
        </w:rPr>
        <w:t>ов</w:t>
      </w:r>
      <w:proofErr w:type="spellEnd"/>
      <w:r w:rsidRPr="001D01B2">
        <w:rPr>
          <w:rFonts w:ascii="Arial Narrow" w:eastAsia="Times New Roman" w:hAnsi="Arial Narrow"/>
          <w:sz w:val="18"/>
          <w:szCs w:val="18"/>
          <w:lang w:eastAsia="ru-RU"/>
        </w:rPr>
        <w:t xml:space="preserve">) электронной почты Клиента и/или отсутствия </w:t>
      </w:r>
      <w:r>
        <w:rPr>
          <w:rFonts w:ascii="Arial Narrow" w:eastAsia="Times New Roman" w:hAnsi="Arial Narrow"/>
          <w:sz w:val="18"/>
          <w:szCs w:val="18"/>
          <w:lang w:eastAsia="ru-RU"/>
        </w:rPr>
        <w:t>С</w:t>
      </w:r>
      <w:r w:rsidRPr="001D01B2">
        <w:rPr>
          <w:rFonts w:ascii="Arial Narrow" w:eastAsia="Times New Roman" w:hAnsi="Arial Narrow"/>
          <w:sz w:val="18"/>
          <w:szCs w:val="18"/>
          <w:lang w:eastAsia="ru-RU"/>
        </w:rPr>
        <w:t xml:space="preserve">огласия Клиента, предоставленного Банку в разделе </w:t>
      </w:r>
      <w:r w:rsidRPr="00733984">
        <w:rPr>
          <w:rFonts w:ascii="Arial Narrow" w:eastAsia="Times New Roman" w:hAnsi="Arial Narrow"/>
          <w:sz w:val="18"/>
          <w:szCs w:val="18"/>
          <w:lang w:eastAsia="ru-RU"/>
        </w:rPr>
        <w:t xml:space="preserve">«Согласие Клиента, предоставленное АО «Россельхозбанк» </w:t>
      </w:r>
      <w:r w:rsidRPr="001D01B2">
        <w:rPr>
          <w:rFonts w:ascii="Arial Narrow" w:eastAsia="Times New Roman" w:hAnsi="Arial Narrow"/>
          <w:sz w:val="18"/>
          <w:szCs w:val="18"/>
          <w:lang w:eastAsia="ru-RU"/>
        </w:rPr>
        <w:t xml:space="preserve">Заявления о присоединении </w:t>
      </w:r>
      <w:r>
        <w:rPr>
          <w:rFonts w:ascii="Arial Narrow" w:eastAsia="Times New Roman" w:hAnsi="Arial Narrow"/>
          <w:sz w:val="18"/>
          <w:szCs w:val="18"/>
          <w:lang w:eastAsia="ru-RU"/>
        </w:rPr>
        <w:br/>
      </w:r>
      <w:r w:rsidRPr="001D01B2">
        <w:rPr>
          <w:rFonts w:ascii="Arial Narrow" w:eastAsia="Times New Roman" w:hAnsi="Arial Narrow"/>
          <w:sz w:val="18"/>
          <w:szCs w:val="18"/>
          <w:lang w:eastAsia="ru-RU"/>
        </w:rPr>
        <w:t xml:space="preserve">к Единому сервисному договору (по форме Приложения 4 Единому сервисному договору)/Согласия </w:t>
      </w:r>
      <w:r w:rsidRPr="00150AE9">
        <w:rPr>
          <w:rFonts w:ascii="Arial Narrow" w:eastAsia="Times New Roman" w:hAnsi="Arial Narrow"/>
          <w:sz w:val="18"/>
          <w:szCs w:val="18"/>
          <w:lang w:eastAsia="ru-RU"/>
        </w:rPr>
        <w:t>Клиента, предоставленно</w:t>
      </w:r>
      <w:r>
        <w:rPr>
          <w:rFonts w:ascii="Arial Narrow" w:eastAsia="Times New Roman" w:hAnsi="Arial Narrow"/>
          <w:sz w:val="18"/>
          <w:szCs w:val="18"/>
          <w:lang w:eastAsia="ru-RU"/>
        </w:rPr>
        <w:t>го</w:t>
      </w:r>
      <w:r w:rsidRPr="00150AE9">
        <w:rPr>
          <w:rFonts w:ascii="Arial Narrow" w:eastAsia="Times New Roman" w:hAnsi="Arial Narrow"/>
          <w:sz w:val="18"/>
          <w:szCs w:val="18"/>
          <w:lang w:eastAsia="ru-RU"/>
        </w:rPr>
        <w:t xml:space="preserve"> АО</w:t>
      </w:r>
      <w:r>
        <w:rPr>
          <w:rFonts w:ascii="Arial Narrow" w:eastAsia="Times New Roman" w:hAnsi="Arial Narrow"/>
          <w:sz w:val="18"/>
          <w:szCs w:val="18"/>
          <w:lang w:eastAsia="ru-RU"/>
        </w:rPr>
        <w:t> </w:t>
      </w:r>
      <w:r w:rsidRPr="00150AE9">
        <w:rPr>
          <w:rFonts w:ascii="Arial Narrow" w:eastAsia="Times New Roman" w:hAnsi="Arial Narrow"/>
          <w:sz w:val="18"/>
          <w:szCs w:val="18"/>
          <w:lang w:eastAsia="ru-RU"/>
        </w:rPr>
        <w:t>«Россельхозбанк» (по форме Приложения 10 к Единому сервисному договору</w:t>
      </w:r>
      <w:r w:rsidRPr="001D01B2">
        <w:rPr>
          <w:rFonts w:ascii="Arial Narrow" w:eastAsia="Times New Roman" w:hAnsi="Arial Narrow"/>
          <w:sz w:val="18"/>
          <w:szCs w:val="18"/>
          <w:lang w:eastAsia="ru-RU"/>
        </w:rPr>
        <w:t xml:space="preserve">) одновременно с настоящим Заявлением Клиентом предоставляется Согласие </w:t>
      </w:r>
      <w:r w:rsidRPr="00150AE9">
        <w:rPr>
          <w:rFonts w:ascii="Arial Narrow" w:eastAsia="Times New Roman" w:hAnsi="Arial Narrow"/>
          <w:sz w:val="18"/>
          <w:szCs w:val="18"/>
          <w:lang w:eastAsia="ru-RU"/>
        </w:rPr>
        <w:t xml:space="preserve">Клиента, предоставленного АО «Россельхозбанк» </w:t>
      </w:r>
      <w:r>
        <w:rPr>
          <w:rFonts w:ascii="Arial Narrow" w:eastAsia="Times New Roman" w:hAnsi="Arial Narrow"/>
          <w:sz w:val="18"/>
          <w:szCs w:val="18"/>
          <w:lang w:eastAsia="ru-RU"/>
        </w:rPr>
        <w:t>(</w:t>
      </w:r>
      <w:r w:rsidRPr="001D01B2">
        <w:rPr>
          <w:rFonts w:ascii="Arial Narrow" w:eastAsia="Times New Roman" w:hAnsi="Arial Narrow"/>
          <w:sz w:val="18"/>
          <w:szCs w:val="18"/>
          <w:lang w:eastAsia="ru-RU"/>
        </w:rPr>
        <w:t>по форме Приложения 10 к Единому сервисному договору).</w:t>
      </w:r>
    </w:p>
  </w:footnote>
  <w:footnote w:id="8">
    <w:p w14:paraId="2AA3DB52" w14:textId="77777777" w:rsidR="00FB5FA8" w:rsidRPr="001D01B2" w:rsidRDefault="00FB5FA8" w:rsidP="00FB5FA8">
      <w:pPr>
        <w:spacing w:after="0" w:line="240" w:lineRule="auto"/>
        <w:jc w:val="both"/>
        <w:rPr>
          <w:rFonts w:ascii="Arial Narrow" w:hAnsi="Arial Narrow"/>
          <w:sz w:val="18"/>
          <w:szCs w:val="18"/>
        </w:rPr>
      </w:pPr>
      <w:r w:rsidRPr="001D01B2">
        <w:rPr>
          <w:rStyle w:val="a8"/>
          <w:rFonts w:ascii="Arial Narrow" w:hAnsi="Arial Narrow"/>
          <w:sz w:val="18"/>
          <w:szCs w:val="18"/>
        </w:rPr>
        <w:footnoteRef/>
      </w:r>
      <w:r w:rsidRPr="001D01B2">
        <w:rPr>
          <w:rFonts w:ascii="Arial Narrow" w:hAnsi="Arial Narrow"/>
          <w:sz w:val="18"/>
          <w:szCs w:val="18"/>
        </w:rPr>
        <w:t xml:space="preserve"> </w:t>
      </w:r>
      <w:r w:rsidRPr="001D01B2">
        <w:rPr>
          <w:rFonts w:ascii="Arial Narrow" w:hAnsi="Arial Narrow"/>
          <w:sz w:val="18"/>
          <w:szCs w:val="18"/>
          <w:lang w:val="x-none"/>
        </w:rPr>
        <w:t xml:space="preserve">Программа лояльности «Свой Бизнес - БОНУС» – программа лояльности </w:t>
      </w:r>
      <w:r w:rsidRPr="001D01B2">
        <w:rPr>
          <w:rFonts w:ascii="Arial Narrow" w:hAnsi="Arial Narrow"/>
          <w:sz w:val="18"/>
          <w:szCs w:val="18"/>
        </w:rPr>
        <w:t xml:space="preserve">корпоративного </w:t>
      </w:r>
      <w:r w:rsidRPr="001D01B2">
        <w:rPr>
          <w:rFonts w:ascii="Arial Narrow" w:hAnsi="Arial Narrow"/>
          <w:sz w:val="18"/>
          <w:szCs w:val="18"/>
          <w:lang w:val="x-none"/>
        </w:rPr>
        <w:t xml:space="preserve">Клиента-юридического лица (за исключением кредитных организаций)/индивидуального предпринимателя, </w:t>
      </w:r>
      <w:r w:rsidRPr="001D01B2">
        <w:rPr>
          <w:rFonts w:ascii="Arial Narrow" w:hAnsi="Arial Narrow"/>
          <w:sz w:val="18"/>
          <w:szCs w:val="18"/>
        </w:rPr>
        <w:t xml:space="preserve">за исключением физического лица, занимающегося в установленном законодательством Российской Федерации порядке частной практикой, </w:t>
      </w:r>
      <w:r w:rsidRPr="001D01B2">
        <w:rPr>
          <w:rFonts w:ascii="Arial Narrow" w:hAnsi="Arial Narrow"/>
          <w:sz w:val="18"/>
          <w:szCs w:val="18"/>
          <w:lang w:val="x-none"/>
        </w:rPr>
        <w:t xml:space="preserve">заключившего с Банком Договор РКО и присоединившегося </w:t>
      </w:r>
      <w:r>
        <w:rPr>
          <w:rFonts w:ascii="Arial Narrow" w:hAnsi="Arial Narrow"/>
          <w:sz w:val="18"/>
          <w:szCs w:val="18"/>
        </w:rPr>
        <w:br/>
      </w:r>
      <w:r w:rsidRPr="001D01B2">
        <w:rPr>
          <w:rFonts w:ascii="Arial Narrow" w:hAnsi="Arial Narrow"/>
          <w:sz w:val="18"/>
          <w:szCs w:val="18"/>
          <w:lang w:val="x-none"/>
        </w:rPr>
        <w:t xml:space="preserve">к Правилам Программы лояльности, построенная на системе накопления и использования Участниками Бонусов, реализуемая </w:t>
      </w:r>
      <w:r>
        <w:rPr>
          <w:rFonts w:ascii="Arial Narrow" w:hAnsi="Arial Narrow"/>
          <w:sz w:val="18"/>
          <w:szCs w:val="18"/>
        </w:rPr>
        <w:br/>
      </w:r>
      <w:r w:rsidRPr="001D01B2">
        <w:rPr>
          <w:rFonts w:ascii="Arial Narrow" w:hAnsi="Arial Narrow"/>
          <w:sz w:val="18"/>
          <w:szCs w:val="18"/>
          <w:lang w:val="x-none"/>
        </w:rPr>
        <w:t>и управляемая Банком</w:t>
      </w:r>
      <w:r w:rsidRPr="001D01B2">
        <w:rPr>
          <w:rFonts w:ascii="Arial Narrow" w:hAnsi="Arial Narrow"/>
          <w:sz w:val="18"/>
          <w:szCs w:val="18"/>
        </w:rPr>
        <w:t>.</w:t>
      </w:r>
    </w:p>
  </w:footnote>
  <w:footnote w:id="9">
    <w:p w14:paraId="6B219E8C" w14:textId="77777777" w:rsidR="00FB5FA8" w:rsidRPr="001D01B2" w:rsidRDefault="00FB5FA8" w:rsidP="00FB5FA8">
      <w:pPr>
        <w:pStyle w:val="a6"/>
        <w:spacing w:after="0" w:line="240" w:lineRule="auto"/>
        <w:jc w:val="both"/>
        <w:rPr>
          <w:rFonts w:ascii="Arial Narrow" w:hAnsi="Arial Narrow"/>
          <w:sz w:val="18"/>
          <w:szCs w:val="18"/>
          <w:lang w:val="ru-RU"/>
        </w:rPr>
      </w:pPr>
      <w:r w:rsidRPr="001D01B2">
        <w:rPr>
          <w:rStyle w:val="a8"/>
          <w:rFonts w:ascii="Arial Narrow" w:hAnsi="Arial Narrow"/>
          <w:sz w:val="18"/>
          <w:szCs w:val="18"/>
        </w:rPr>
        <w:footnoteRef/>
      </w:r>
      <w:r>
        <w:rPr>
          <w:rFonts w:ascii="Arial Narrow" w:hAnsi="Arial Narrow"/>
          <w:sz w:val="18"/>
          <w:szCs w:val="18"/>
          <w:lang w:val="ru-RU"/>
        </w:rPr>
        <w:t> </w:t>
      </w:r>
      <w:r w:rsidRPr="001D01B2">
        <w:rPr>
          <w:rFonts w:ascii="Arial Narrow" w:hAnsi="Arial Narrow"/>
          <w:sz w:val="18"/>
          <w:szCs w:val="18"/>
        </w:rPr>
        <w:t>Участником Программы может быть корпоративный Клиент-юридическое лицо (за исключением кредитных организаций)/индивидуальный предприниматель, за исключением физического лица, занимающегося в установленном законодательством Российской Федерации порядке частной практикой</w:t>
      </w:r>
      <w:r w:rsidRPr="001D01B2">
        <w:rPr>
          <w:rFonts w:ascii="Arial Narrow" w:hAnsi="Arial Narrow"/>
          <w:sz w:val="18"/>
          <w:szCs w:val="18"/>
          <w:lang w:val="ru-RU"/>
        </w:rPr>
        <w:t>,</w:t>
      </w:r>
      <w:r w:rsidRPr="001D01B2">
        <w:rPr>
          <w:rFonts w:ascii="Arial Narrow" w:hAnsi="Arial Narrow"/>
          <w:sz w:val="18"/>
          <w:szCs w:val="18"/>
        </w:rPr>
        <w:t xml:space="preserve"> заключивший с Банком Договор РКО и присоединившийся </w:t>
      </w:r>
      <w:r>
        <w:rPr>
          <w:rFonts w:ascii="Arial Narrow" w:hAnsi="Arial Narrow"/>
          <w:sz w:val="18"/>
          <w:szCs w:val="18"/>
          <w:lang w:val="ru-RU"/>
        </w:rPr>
        <w:br/>
      </w:r>
      <w:r w:rsidRPr="001D01B2">
        <w:rPr>
          <w:rFonts w:ascii="Arial Narrow" w:hAnsi="Arial Narrow"/>
          <w:sz w:val="18"/>
          <w:szCs w:val="18"/>
        </w:rPr>
        <w:t xml:space="preserve">к Правилам Программы лояльности «Свой Бизнес – БОНУС» в порядке и на условиях, предусмотренных Правилами, в отношении которого у Банка отсутствуют сведения о том, что такой Клиент использует банковские продукты и услуги для совершения операций </w:t>
      </w:r>
      <w:r>
        <w:rPr>
          <w:rFonts w:ascii="Arial Narrow" w:hAnsi="Arial Narrow"/>
          <w:sz w:val="18"/>
          <w:szCs w:val="18"/>
          <w:lang w:val="ru-RU"/>
        </w:rPr>
        <w:br/>
      </w:r>
      <w:r w:rsidRPr="001D01B2">
        <w:rPr>
          <w:rFonts w:ascii="Arial Narrow" w:hAnsi="Arial Narrow"/>
          <w:sz w:val="18"/>
          <w:szCs w:val="18"/>
        </w:rPr>
        <w:t>в целях легализации (отмывания) доходов, полученных преступным путем, или финансирования терроризма, а также иных противоправных действий</w:t>
      </w:r>
      <w:r w:rsidRPr="001D01B2">
        <w:rPr>
          <w:rFonts w:ascii="Arial Narrow" w:eastAsia="Times New Roman" w:hAnsi="Arial Narrow"/>
          <w:sz w:val="18"/>
          <w:szCs w:val="18"/>
          <w:lang w:val="ru-RU" w:eastAsia="ru-RU"/>
        </w:rPr>
        <w:t>.</w:t>
      </w:r>
    </w:p>
  </w:footnote>
  <w:footnote w:id="10">
    <w:p w14:paraId="03CC3ED3" w14:textId="77777777" w:rsidR="00FB5FA8" w:rsidRDefault="00FB5FA8" w:rsidP="00FB5FA8">
      <w:pPr>
        <w:pStyle w:val="a6"/>
        <w:spacing w:after="0" w:line="240" w:lineRule="auto"/>
        <w:jc w:val="both"/>
        <w:rPr>
          <w:rFonts w:ascii="Arial Narrow" w:hAnsi="Arial Narrow"/>
          <w:sz w:val="18"/>
          <w:szCs w:val="18"/>
          <w:lang w:val="ru-RU"/>
        </w:rPr>
      </w:pPr>
      <w:r w:rsidRPr="001D01B2">
        <w:rPr>
          <w:rStyle w:val="a8"/>
          <w:rFonts w:ascii="Arial Narrow" w:hAnsi="Arial Narrow"/>
          <w:sz w:val="18"/>
          <w:szCs w:val="18"/>
        </w:rPr>
        <w:footnoteRef/>
      </w:r>
      <w:r w:rsidRPr="001D01B2">
        <w:rPr>
          <w:rFonts w:ascii="Arial Narrow" w:hAnsi="Arial Narrow"/>
          <w:sz w:val="18"/>
          <w:szCs w:val="18"/>
        </w:rPr>
        <w:t xml:space="preserve"> Единый сервисный договор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Федерации частной практикой </w:t>
      </w:r>
      <w:r>
        <w:rPr>
          <w:rFonts w:ascii="Arial Narrow" w:hAnsi="Arial Narrow"/>
          <w:sz w:val="18"/>
          <w:szCs w:val="18"/>
          <w:lang w:val="ru-RU"/>
        </w:rPr>
        <w:br/>
      </w:r>
      <w:r w:rsidRPr="001D01B2">
        <w:rPr>
          <w:rFonts w:ascii="Arial Narrow" w:hAnsi="Arial Narrow"/>
          <w:sz w:val="18"/>
          <w:szCs w:val="18"/>
        </w:rPr>
        <w:t>в АО «Россельхозбанк»</w:t>
      </w:r>
      <w:r w:rsidRPr="001D01B2">
        <w:rPr>
          <w:rFonts w:ascii="Arial Narrow" w:hAnsi="Arial Narrow"/>
          <w:sz w:val="18"/>
          <w:szCs w:val="18"/>
          <w:lang w:val="ru-RU"/>
        </w:rPr>
        <w:t>.</w:t>
      </w:r>
    </w:p>
    <w:p w14:paraId="4D92CFBC" w14:textId="77777777" w:rsidR="00FB5FA8" w:rsidRDefault="00FB5FA8" w:rsidP="00FB5FA8">
      <w:pPr>
        <w:pStyle w:val="a6"/>
        <w:spacing w:after="0" w:line="240" w:lineRule="auto"/>
        <w:jc w:val="both"/>
        <w:rPr>
          <w:rFonts w:ascii="Arial Narrow" w:hAnsi="Arial Narrow"/>
          <w:sz w:val="18"/>
          <w:szCs w:val="18"/>
          <w:lang w:val="ru-RU"/>
        </w:rPr>
      </w:pPr>
    </w:p>
    <w:p w14:paraId="14384A26" w14:textId="77777777" w:rsidR="00FB5FA8" w:rsidRDefault="00FB5FA8" w:rsidP="00FB5FA8">
      <w:pPr>
        <w:pStyle w:val="a6"/>
        <w:spacing w:after="0" w:line="240" w:lineRule="auto"/>
        <w:jc w:val="both"/>
        <w:rPr>
          <w:rFonts w:ascii="Arial Narrow" w:hAnsi="Arial Narrow"/>
          <w:sz w:val="18"/>
          <w:szCs w:val="18"/>
          <w:lang w:val="ru-RU"/>
        </w:rPr>
      </w:pPr>
    </w:p>
    <w:p w14:paraId="4E814807" w14:textId="77777777" w:rsidR="00FB5FA8" w:rsidRPr="00EB7934" w:rsidRDefault="00FB5FA8" w:rsidP="00FB5FA8">
      <w:pPr>
        <w:pStyle w:val="a6"/>
        <w:spacing w:after="0" w:line="240" w:lineRule="auto"/>
        <w:jc w:val="both"/>
        <w:rPr>
          <w:rFonts w:ascii="Arial Narrow" w:hAnsi="Arial Narrow"/>
          <w:sz w:val="18"/>
          <w:szCs w:val="18"/>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70043" w14:textId="63FD49B5" w:rsidR="00166672" w:rsidRDefault="00166672" w:rsidP="00A62C03">
    <w:pPr>
      <w:pStyle w:val="af9"/>
      <w:jc w:val="center"/>
    </w:pPr>
    <w:r w:rsidRPr="00A62C03">
      <w:rPr>
        <w:rFonts w:ascii="Times New Roman" w:hAnsi="Times New Roman"/>
      </w:rPr>
      <w:fldChar w:fldCharType="begin"/>
    </w:r>
    <w:r w:rsidRPr="00A62C03">
      <w:rPr>
        <w:rFonts w:ascii="Times New Roman" w:hAnsi="Times New Roman"/>
      </w:rPr>
      <w:instrText>PAGE   \* MERGEFORMAT</w:instrText>
    </w:r>
    <w:r w:rsidRPr="00A62C03">
      <w:rPr>
        <w:rFonts w:ascii="Times New Roman" w:hAnsi="Times New Roman"/>
      </w:rPr>
      <w:fldChar w:fldCharType="separate"/>
    </w:r>
    <w:r w:rsidR="00B61D5D" w:rsidRPr="00B61D5D">
      <w:rPr>
        <w:rFonts w:ascii="Times New Roman" w:hAnsi="Times New Roman"/>
        <w:noProof/>
        <w:lang w:val="ru-RU"/>
      </w:rPr>
      <w:t>14</w:t>
    </w:r>
    <w:r w:rsidRPr="00A62C03">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BC3"/>
    <w:multiLevelType w:val="hybridMultilevel"/>
    <w:tmpl w:val="3C642A94"/>
    <w:lvl w:ilvl="0" w:tplc="0EFE8348">
      <w:start w:val="1"/>
      <w:numFmt w:val="decimal"/>
      <w:lvlText w:val="10.%1"/>
      <w:lvlJc w:val="left"/>
      <w:pPr>
        <w:ind w:left="2149" w:hanging="360"/>
      </w:pPr>
      <w:rPr>
        <w:rFonts w:hint="default"/>
      </w:rPr>
    </w:lvl>
    <w:lvl w:ilvl="1" w:tplc="29201DB0">
      <w:start w:val="1"/>
      <w:numFmt w:val="decimal"/>
      <w:lvlText w:val="10.%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10855"/>
    <w:multiLevelType w:val="hybridMultilevel"/>
    <w:tmpl w:val="23BAF6A8"/>
    <w:lvl w:ilvl="0" w:tplc="F68C0B98">
      <w:start w:val="1"/>
      <w:numFmt w:val="decimal"/>
      <w:lvlText w:val="11.%1"/>
      <w:lvlJc w:val="left"/>
      <w:pPr>
        <w:ind w:left="2149" w:hanging="360"/>
      </w:pPr>
      <w:rPr>
        <w:rFonts w:hint="default"/>
      </w:rPr>
    </w:lvl>
    <w:lvl w:ilvl="1" w:tplc="61406842">
      <w:start w:val="1"/>
      <w:numFmt w:val="decimal"/>
      <w:lvlText w:val="1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44172C"/>
    <w:multiLevelType w:val="hybridMultilevel"/>
    <w:tmpl w:val="5DE0DAB0"/>
    <w:lvl w:ilvl="0" w:tplc="7840B2E2">
      <w:start w:val="1"/>
      <w:numFmt w:val="decimal"/>
      <w:lvlText w:val="2.%1"/>
      <w:lvlJc w:val="left"/>
      <w:pPr>
        <w:ind w:left="51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6A5C24"/>
    <w:multiLevelType w:val="multilevel"/>
    <w:tmpl w:val="6DEA4314"/>
    <w:lvl w:ilvl="0">
      <w:start w:val="2"/>
      <w:numFmt w:val="decimal"/>
      <w:lvlText w:val="%1."/>
      <w:lvlJc w:val="left"/>
      <w:pPr>
        <w:ind w:left="540" w:hanging="540"/>
      </w:pPr>
      <w:rPr>
        <w:rFonts w:hint="default"/>
        <w:b/>
      </w:rPr>
    </w:lvl>
    <w:lvl w:ilvl="1">
      <w:start w:val="7"/>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15:restartNumberingAfterBreak="0">
    <w:nsid w:val="216567CF"/>
    <w:multiLevelType w:val="hybridMultilevel"/>
    <w:tmpl w:val="5E0E9756"/>
    <w:lvl w:ilvl="0" w:tplc="AFC8151C">
      <w:start w:val="1"/>
      <w:numFmt w:val="decimal"/>
      <w:lvlText w:val="2.1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210C31"/>
    <w:multiLevelType w:val="multilevel"/>
    <w:tmpl w:val="E3B2A5DE"/>
    <w:lvl w:ilvl="0">
      <w:start w:val="2"/>
      <w:numFmt w:val="decimal"/>
      <w:lvlText w:val="%1"/>
      <w:lvlJc w:val="left"/>
      <w:pPr>
        <w:ind w:left="420" w:hanging="420"/>
      </w:pPr>
      <w:rPr>
        <w:rFonts w:hint="default"/>
      </w:rPr>
    </w:lvl>
    <w:lvl w:ilvl="1">
      <w:start w:val="13"/>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25D65E6"/>
    <w:multiLevelType w:val="multilevel"/>
    <w:tmpl w:val="D8FE464E"/>
    <w:lvl w:ilvl="0">
      <w:start w:val="2"/>
      <w:numFmt w:val="decimal"/>
      <w:lvlText w:val="%1."/>
      <w:lvlJc w:val="left"/>
      <w:pPr>
        <w:ind w:left="360" w:hanging="360"/>
      </w:pPr>
      <w:rPr>
        <w:rFonts w:hint="default"/>
      </w:rPr>
    </w:lvl>
    <w:lvl w:ilvl="1">
      <w:start w:val="2"/>
      <w:numFmt w:val="decimal"/>
      <w:lvlText w:val="%1.%2."/>
      <w:lvlJc w:val="left"/>
      <w:pPr>
        <w:ind w:left="5180" w:hanging="36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180" w:hanging="72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7" w15:restartNumberingAfterBreak="0">
    <w:nsid w:val="4B000578"/>
    <w:multiLevelType w:val="hybridMultilevel"/>
    <w:tmpl w:val="69541A0C"/>
    <w:lvl w:ilvl="0" w:tplc="F82AF3F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B721224"/>
    <w:multiLevelType w:val="hybridMultilevel"/>
    <w:tmpl w:val="64965C76"/>
    <w:lvl w:ilvl="0" w:tplc="50ECCECC">
      <w:start w:val="1"/>
      <w:numFmt w:val="decimal"/>
      <w:lvlText w:val="9.%1"/>
      <w:lvlJc w:val="left"/>
      <w:pPr>
        <w:ind w:left="2138" w:hanging="360"/>
      </w:pPr>
      <w:rPr>
        <w:rFonts w:hint="default"/>
      </w:rPr>
    </w:lvl>
    <w:lvl w:ilvl="1" w:tplc="83BAE8EE">
      <w:start w:val="1"/>
      <w:numFmt w:val="decimal"/>
      <w:lvlText w:val="9.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FA1AC2"/>
    <w:multiLevelType w:val="hybridMultilevel"/>
    <w:tmpl w:val="957C2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7F42C8"/>
    <w:multiLevelType w:val="hybridMultilevel"/>
    <w:tmpl w:val="A7365130"/>
    <w:lvl w:ilvl="0" w:tplc="50ECCECC">
      <w:start w:val="1"/>
      <w:numFmt w:val="decimal"/>
      <w:lvlText w:val="9.%1"/>
      <w:lvlJc w:val="left"/>
      <w:pPr>
        <w:ind w:left="2138" w:hanging="360"/>
      </w:pPr>
      <w:rPr>
        <w:rFonts w:hint="default"/>
      </w:rPr>
    </w:lvl>
    <w:lvl w:ilvl="1" w:tplc="59EE6D90">
      <w:start w:val="1"/>
      <w:numFmt w:val="decimal"/>
      <w:lvlText w:val="9.%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975162"/>
    <w:multiLevelType w:val="hybridMultilevel"/>
    <w:tmpl w:val="DA928C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F81115"/>
    <w:multiLevelType w:val="hybridMultilevel"/>
    <w:tmpl w:val="2DEC20FA"/>
    <w:lvl w:ilvl="0" w:tplc="B928D7E4">
      <w:start w:val="1"/>
      <w:numFmt w:val="decimal"/>
      <w:lvlText w:val="2.7.%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752D93"/>
    <w:multiLevelType w:val="multilevel"/>
    <w:tmpl w:val="BD085B3C"/>
    <w:lvl w:ilvl="0">
      <w:start w:val="1"/>
      <w:numFmt w:val="decimal"/>
      <w:lvlText w:val="%1."/>
      <w:lvlJc w:val="left"/>
      <w:pPr>
        <w:ind w:left="2487" w:hanging="360"/>
      </w:pPr>
      <w:rPr>
        <w:b/>
      </w:rPr>
    </w:lvl>
    <w:lvl w:ilvl="1">
      <w:start w:val="13"/>
      <w:numFmt w:val="decimal"/>
      <w:isLgl/>
      <w:lvlText w:val="%1.%2."/>
      <w:lvlJc w:val="left"/>
      <w:pPr>
        <w:ind w:left="1624" w:hanging="55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13"/>
  </w:num>
  <w:num w:numId="2">
    <w:abstractNumId w:val="2"/>
  </w:num>
  <w:num w:numId="3">
    <w:abstractNumId w:val="12"/>
  </w:num>
  <w:num w:numId="4">
    <w:abstractNumId w:val="4"/>
  </w:num>
  <w:num w:numId="5">
    <w:abstractNumId w:val="5"/>
  </w:num>
  <w:num w:numId="6">
    <w:abstractNumId w:val="7"/>
  </w:num>
  <w:num w:numId="7">
    <w:abstractNumId w:val="10"/>
  </w:num>
  <w:num w:numId="8">
    <w:abstractNumId w:val="8"/>
  </w:num>
  <w:num w:numId="9">
    <w:abstractNumId w:val="0"/>
  </w:num>
  <w:num w:numId="10">
    <w:abstractNumId w:val="1"/>
  </w:num>
  <w:num w:numId="11">
    <w:abstractNumId w:val="11"/>
  </w:num>
  <w:num w:numId="12">
    <w:abstractNumId w:val="9"/>
  </w:num>
  <w:num w:numId="13">
    <w:abstractNumId w:val="3"/>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D2"/>
    <w:rsid w:val="00000563"/>
    <w:rsid w:val="00001A95"/>
    <w:rsid w:val="00001B8E"/>
    <w:rsid w:val="00003272"/>
    <w:rsid w:val="00003AA4"/>
    <w:rsid w:val="00004901"/>
    <w:rsid w:val="00005181"/>
    <w:rsid w:val="0000606C"/>
    <w:rsid w:val="000118E8"/>
    <w:rsid w:val="0001289A"/>
    <w:rsid w:val="00013806"/>
    <w:rsid w:val="00013C6F"/>
    <w:rsid w:val="000142E8"/>
    <w:rsid w:val="0001507F"/>
    <w:rsid w:val="00015810"/>
    <w:rsid w:val="00022913"/>
    <w:rsid w:val="00023E44"/>
    <w:rsid w:val="00025985"/>
    <w:rsid w:val="00025C4D"/>
    <w:rsid w:val="00026E4E"/>
    <w:rsid w:val="00026FBC"/>
    <w:rsid w:val="000276BD"/>
    <w:rsid w:val="00027E72"/>
    <w:rsid w:val="00030072"/>
    <w:rsid w:val="00030F4E"/>
    <w:rsid w:val="00031C1C"/>
    <w:rsid w:val="0003257C"/>
    <w:rsid w:val="000329EC"/>
    <w:rsid w:val="000334A9"/>
    <w:rsid w:val="00033723"/>
    <w:rsid w:val="000355CC"/>
    <w:rsid w:val="000357D7"/>
    <w:rsid w:val="00037483"/>
    <w:rsid w:val="000374C6"/>
    <w:rsid w:val="0003788B"/>
    <w:rsid w:val="00041DA7"/>
    <w:rsid w:val="00042C5C"/>
    <w:rsid w:val="00042EEE"/>
    <w:rsid w:val="00043F17"/>
    <w:rsid w:val="00043FA3"/>
    <w:rsid w:val="000453E3"/>
    <w:rsid w:val="00045AFD"/>
    <w:rsid w:val="000473A4"/>
    <w:rsid w:val="00047642"/>
    <w:rsid w:val="00047A4B"/>
    <w:rsid w:val="000529EA"/>
    <w:rsid w:val="00053231"/>
    <w:rsid w:val="00056B32"/>
    <w:rsid w:val="00057A56"/>
    <w:rsid w:val="00060534"/>
    <w:rsid w:val="00060A5A"/>
    <w:rsid w:val="00061219"/>
    <w:rsid w:val="000623FE"/>
    <w:rsid w:val="00063320"/>
    <w:rsid w:val="00063EC3"/>
    <w:rsid w:val="000649A7"/>
    <w:rsid w:val="00065301"/>
    <w:rsid w:val="00066220"/>
    <w:rsid w:val="00066C8B"/>
    <w:rsid w:val="000674A4"/>
    <w:rsid w:val="00070015"/>
    <w:rsid w:val="0007123D"/>
    <w:rsid w:val="0007139D"/>
    <w:rsid w:val="000742D9"/>
    <w:rsid w:val="00077F48"/>
    <w:rsid w:val="00080551"/>
    <w:rsid w:val="000815A1"/>
    <w:rsid w:val="00083A7F"/>
    <w:rsid w:val="00083B22"/>
    <w:rsid w:val="00084221"/>
    <w:rsid w:val="00084BE0"/>
    <w:rsid w:val="00085510"/>
    <w:rsid w:val="00087C16"/>
    <w:rsid w:val="00087C45"/>
    <w:rsid w:val="00090989"/>
    <w:rsid w:val="00090DA0"/>
    <w:rsid w:val="000915A6"/>
    <w:rsid w:val="000924DA"/>
    <w:rsid w:val="00092645"/>
    <w:rsid w:val="00092C7A"/>
    <w:rsid w:val="000932B3"/>
    <w:rsid w:val="00093F54"/>
    <w:rsid w:val="00094346"/>
    <w:rsid w:val="00094D69"/>
    <w:rsid w:val="000963D5"/>
    <w:rsid w:val="000A17DE"/>
    <w:rsid w:val="000A2004"/>
    <w:rsid w:val="000A3F25"/>
    <w:rsid w:val="000A4299"/>
    <w:rsid w:val="000A4FE4"/>
    <w:rsid w:val="000A5D54"/>
    <w:rsid w:val="000A610C"/>
    <w:rsid w:val="000A68B7"/>
    <w:rsid w:val="000A6928"/>
    <w:rsid w:val="000A6D4B"/>
    <w:rsid w:val="000A7525"/>
    <w:rsid w:val="000B0572"/>
    <w:rsid w:val="000B1A93"/>
    <w:rsid w:val="000B3321"/>
    <w:rsid w:val="000B390F"/>
    <w:rsid w:val="000B393E"/>
    <w:rsid w:val="000B4EA1"/>
    <w:rsid w:val="000B62AA"/>
    <w:rsid w:val="000B710C"/>
    <w:rsid w:val="000B71C3"/>
    <w:rsid w:val="000B73A3"/>
    <w:rsid w:val="000C3A63"/>
    <w:rsid w:val="000C47EE"/>
    <w:rsid w:val="000C4BE7"/>
    <w:rsid w:val="000C55CE"/>
    <w:rsid w:val="000C5EFF"/>
    <w:rsid w:val="000C5FEF"/>
    <w:rsid w:val="000C62CF"/>
    <w:rsid w:val="000D0073"/>
    <w:rsid w:val="000D1398"/>
    <w:rsid w:val="000D220B"/>
    <w:rsid w:val="000D49A3"/>
    <w:rsid w:val="000D5096"/>
    <w:rsid w:val="000D6410"/>
    <w:rsid w:val="000D6A39"/>
    <w:rsid w:val="000D74D2"/>
    <w:rsid w:val="000E00AF"/>
    <w:rsid w:val="000E21A9"/>
    <w:rsid w:val="000E2D6E"/>
    <w:rsid w:val="000E35C3"/>
    <w:rsid w:val="000E49ED"/>
    <w:rsid w:val="000E50D8"/>
    <w:rsid w:val="000E54EB"/>
    <w:rsid w:val="000E58FA"/>
    <w:rsid w:val="000E7493"/>
    <w:rsid w:val="000E7801"/>
    <w:rsid w:val="000F13E3"/>
    <w:rsid w:val="000F18BE"/>
    <w:rsid w:val="000F19A0"/>
    <w:rsid w:val="000F2B20"/>
    <w:rsid w:val="000F2EF3"/>
    <w:rsid w:val="000F3BC2"/>
    <w:rsid w:val="000F425A"/>
    <w:rsid w:val="000F42BD"/>
    <w:rsid w:val="000F5444"/>
    <w:rsid w:val="000F7728"/>
    <w:rsid w:val="001017EB"/>
    <w:rsid w:val="001048A1"/>
    <w:rsid w:val="00105F39"/>
    <w:rsid w:val="001061D5"/>
    <w:rsid w:val="00106CE2"/>
    <w:rsid w:val="001070DF"/>
    <w:rsid w:val="00107337"/>
    <w:rsid w:val="00110006"/>
    <w:rsid w:val="001114DC"/>
    <w:rsid w:val="0011239E"/>
    <w:rsid w:val="00113B31"/>
    <w:rsid w:val="0011427E"/>
    <w:rsid w:val="00115D4A"/>
    <w:rsid w:val="001164CE"/>
    <w:rsid w:val="001165D3"/>
    <w:rsid w:val="00120AC6"/>
    <w:rsid w:val="00121171"/>
    <w:rsid w:val="001218DC"/>
    <w:rsid w:val="00121C62"/>
    <w:rsid w:val="00122085"/>
    <w:rsid w:val="001222C7"/>
    <w:rsid w:val="0012256F"/>
    <w:rsid w:val="001232A3"/>
    <w:rsid w:val="00124D9D"/>
    <w:rsid w:val="00125CBC"/>
    <w:rsid w:val="00126DAF"/>
    <w:rsid w:val="0012772D"/>
    <w:rsid w:val="0013501B"/>
    <w:rsid w:val="0013575C"/>
    <w:rsid w:val="001358CD"/>
    <w:rsid w:val="00136289"/>
    <w:rsid w:val="00140266"/>
    <w:rsid w:val="001405FA"/>
    <w:rsid w:val="00141B02"/>
    <w:rsid w:val="00141C43"/>
    <w:rsid w:val="00141CEF"/>
    <w:rsid w:val="00141D8D"/>
    <w:rsid w:val="0014341D"/>
    <w:rsid w:val="0014353B"/>
    <w:rsid w:val="00144C57"/>
    <w:rsid w:val="00145733"/>
    <w:rsid w:val="00145E00"/>
    <w:rsid w:val="00147580"/>
    <w:rsid w:val="00147B08"/>
    <w:rsid w:val="00150AE9"/>
    <w:rsid w:val="0015201B"/>
    <w:rsid w:val="00152B09"/>
    <w:rsid w:val="001540D2"/>
    <w:rsid w:val="00154394"/>
    <w:rsid w:val="001566DF"/>
    <w:rsid w:val="00156E8C"/>
    <w:rsid w:val="001574B3"/>
    <w:rsid w:val="0015763B"/>
    <w:rsid w:val="00157898"/>
    <w:rsid w:val="001600C7"/>
    <w:rsid w:val="00160747"/>
    <w:rsid w:val="0016074F"/>
    <w:rsid w:val="00161CDC"/>
    <w:rsid w:val="00163B81"/>
    <w:rsid w:val="00164A1E"/>
    <w:rsid w:val="00164D31"/>
    <w:rsid w:val="00164E99"/>
    <w:rsid w:val="00164F3F"/>
    <w:rsid w:val="00165B16"/>
    <w:rsid w:val="00166672"/>
    <w:rsid w:val="0017018C"/>
    <w:rsid w:val="0017076C"/>
    <w:rsid w:val="001710E9"/>
    <w:rsid w:val="00173F9D"/>
    <w:rsid w:val="00173FDC"/>
    <w:rsid w:val="00175E38"/>
    <w:rsid w:val="00176F8C"/>
    <w:rsid w:val="001770C2"/>
    <w:rsid w:val="0017745D"/>
    <w:rsid w:val="001805A6"/>
    <w:rsid w:val="00181DEF"/>
    <w:rsid w:val="00182A14"/>
    <w:rsid w:val="00182A50"/>
    <w:rsid w:val="00182CD0"/>
    <w:rsid w:val="001835C4"/>
    <w:rsid w:val="00184E79"/>
    <w:rsid w:val="0018595E"/>
    <w:rsid w:val="00185ECE"/>
    <w:rsid w:val="00190408"/>
    <w:rsid w:val="00190A78"/>
    <w:rsid w:val="00195518"/>
    <w:rsid w:val="001956B1"/>
    <w:rsid w:val="00196593"/>
    <w:rsid w:val="001A0460"/>
    <w:rsid w:val="001A0910"/>
    <w:rsid w:val="001A1E7D"/>
    <w:rsid w:val="001A1F9D"/>
    <w:rsid w:val="001A2188"/>
    <w:rsid w:val="001A2875"/>
    <w:rsid w:val="001A374E"/>
    <w:rsid w:val="001A5C6F"/>
    <w:rsid w:val="001A67BE"/>
    <w:rsid w:val="001B2B3F"/>
    <w:rsid w:val="001B3135"/>
    <w:rsid w:val="001B31BB"/>
    <w:rsid w:val="001B35AC"/>
    <w:rsid w:val="001B5202"/>
    <w:rsid w:val="001B6995"/>
    <w:rsid w:val="001B7481"/>
    <w:rsid w:val="001C19A0"/>
    <w:rsid w:val="001C1FF2"/>
    <w:rsid w:val="001C4034"/>
    <w:rsid w:val="001C4BBF"/>
    <w:rsid w:val="001C5241"/>
    <w:rsid w:val="001C55A4"/>
    <w:rsid w:val="001C7D09"/>
    <w:rsid w:val="001D001E"/>
    <w:rsid w:val="001D01B2"/>
    <w:rsid w:val="001D0ABC"/>
    <w:rsid w:val="001D0C24"/>
    <w:rsid w:val="001D15CC"/>
    <w:rsid w:val="001D29A0"/>
    <w:rsid w:val="001D303D"/>
    <w:rsid w:val="001D3689"/>
    <w:rsid w:val="001D39E1"/>
    <w:rsid w:val="001D4BD4"/>
    <w:rsid w:val="001D4ECA"/>
    <w:rsid w:val="001D54CF"/>
    <w:rsid w:val="001D54F2"/>
    <w:rsid w:val="001D595A"/>
    <w:rsid w:val="001D7863"/>
    <w:rsid w:val="001D7944"/>
    <w:rsid w:val="001D7A16"/>
    <w:rsid w:val="001E1B61"/>
    <w:rsid w:val="001E3661"/>
    <w:rsid w:val="001E6A26"/>
    <w:rsid w:val="001E797A"/>
    <w:rsid w:val="001E7E90"/>
    <w:rsid w:val="001F01E4"/>
    <w:rsid w:val="001F0285"/>
    <w:rsid w:val="001F14E4"/>
    <w:rsid w:val="001F2646"/>
    <w:rsid w:val="001F308B"/>
    <w:rsid w:val="001F382D"/>
    <w:rsid w:val="001F4509"/>
    <w:rsid w:val="001F5E2A"/>
    <w:rsid w:val="00200E36"/>
    <w:rsid w:val="00201A06"/>
    <w:rsid w:val="002024F8"/>
    <w:rsid w:val="002028F5"/>
    <w:rsid w:val="00202DA3"/>
    <w:rsid w:val="00203E50"/>
    <w:rsid w:val="0020476A"/>
    <w:rsid w:val="00204856"/>
    <w:rsid w:val="00204D43"/>
    <w:rsid w:val="00204E0B"/>
    <w:rsid w:val="00205D6F"/>
    <w:rsid w:val="00205E26"/>
    <w:rsid w:val="002065BE"/>
    <w:rsid w:val="002125CA"/>
    <w:rsid w:val="00212F64"/>
    <w:rsid w:val="00213101"/>
    <w:rsid w:val="00213E8C"/>
    <w:rsid w:val="00214DB5"/>
    <w:rsid w:val="002163CC"/>
    <w:rsid w:val="002178D5"/>
    <w:rsid w:val="00220D7F"/>
    <w:rsid w:val="00223C62"/>
    <w:rsid w:val="0022415D"/>
    <w:rsid w:val="0022545D"/>
    <w:rsid w:val="002302DD"/>
    <w:rsid w:val="00230DCA"/>
    <w:rsid w:val="0023127D"/>
    <w:rsid w:val="00232B63"/>
    <w:rsid w:val="00232DC7"/>
    <w:rsid w:val="00233294"/>
    <w:rsid w:val="0023542F"/>
    <w:rsid w:val="0023570B"/>
    <w:rsid w:val="0023723A"/>
    <w:rsid w:val="002421FC"/>
    <w:rsid w:val="00242609"/>
    <w:rsid w:val="002435E8"/>
    <w:rsid w:val="002438BD"/>
    <w:rsid w:val="00243A2A"/>
    <w:rsid w:val="00244838"/>
    <w:rsid w:val="00244FD6"/>
    <w:rsid w:val="00245383"/>
    <w:rsid w:val="00246494"/>
    <w:rsid w:val="00246E55"/>
    <w:rsid w:val="0025095E"/>
    <w:rsid w:val="0025108A"/>
    <w:rsid w:val="00251278"/>
    <w:rsid w:val="0025174F"/>
    <w:rsid w:val="00251ECD"/>
    <w:rsid w:val="002540F3"/>
    <w:rsid w:val="002542DD"/>
    <w:rsid w:val="0025583A"/>
    <w:rsid w:val="00255D78"/>
    <w:rsid w:val="00256625"/>
    <w:rsid w:val="0025723B"/>
    <w:rsid w:val="00257B91"/>
    <w:rsid w:val="00260844"/>
    <w:rsid w:val="00261F39"/>
    <w:rsid w:val="002625CA"/>
    <w:rsid w:val="00262C97"/>
    <w:rsid w:val="00262D03"/>
    <w:rsid w:val="00262F8B"/>
    <w:rsid w:val="002644BB"/>
    <w:rsid w:val="00264F1A"/>
    <w:rsid w:val="00264FBA"/>
    <w:rsid w:val="00266FCA"/>
    <w:rsid w:val="00267122"/>
    <w:rsid w:val="00267D73"/>
    <w:rsid w:val="00270C57"/>
    <w:rsid w:val="00271572"/>
    <w:rsid w:val="00272826"/>
    <w:rsid w:val="0027314D"/>
    <w:rsid w:val="0027416A"/>
    <w:rsid w:val="002743C4"/>
    <w:rsid w:val="002748D6"/>
    <w:rsid w:val="00274ACA"/>
    <w:rsid w:val="0027535A"/>
    <w:rsid w:val="00276531"/>
    <w:rsid w:val="0027750D"/>
    <w:rsid w:val="00280B0B"/>
    <w:rsid w:val="00280E7B"/>
    <w:rsid w:val="002810F5"/>
    <w:rsid w:val="002819FD"/>
    <w:rsid w:val="00281F38"/>
    <w:rsid w:val="002820BA"/>
    <w:rsid w:val="00283C7F"/>
    <w:rsid w:val="00287F0D"/>
    <w:rsid w:val="00291518"/>
    <w:rsid w:val="002939BD"/>
    <w:rsid w:val="00293B53"/>
    <w:rsid w:val="00294D20"/>
    <w:rsid w:val="00297BA1"/>
    <w:rsid w:val="002A10FE"/>
    <w:rsid w:val="002A1E7E"/>
    <w:rsid w:val="002A4224"/>
    <w:rsid w:val="002A4E2E"/>
    <w:rsid w:val="002A50A7"/>
    <w:rsid w:val="002A539C"/>
    <w:rsid w:val="002A5D57"/>
    <w:rsid w:val="002A6C2F"/>
    <w:rsid w:val="002A76CC"/>
    <w:rsid w:val="002A7D6A"/>
    <w:rsid w:val="002A7E46"/>
    <w:rsid w:val="002B2032"/>
    <w:rsid w:val="002B27E1"/>
    <w:rsid w:val="002B4F49"/>
    <w:rsid w:val="002B5638"/>
    <w:rsid w:val="002B5821"/>
    <w:rsid w:val="002B6ED0"/>
    <w:rsid w:val="002C0637"/>
    <w:rsid w:val="002C06CF"/>
    <w:rsid w:val="002C13C2"/>
    <w:rsid w:val="002C19ED"/>
    <w:rsid w:val="002C3F66"/>
    <w:rsid w:val="002C4310"/>
    <w:rsid w:val="002C4770"/>
    <w:rsid w:val="002C4877"/>
    <w:rsid w:val="002C5426"/>
    <w:rsid w:val="002C55F3"/>
    <w:rsid w:val="002C6D05"/>
    <w:rsid w:val="002C7D09"/>
    <w:rsid w:val="002C7FAB"/>
    <w:rsid w:val="002C7FFE"/>
    <w:rsid w:val="002D1010"/>
    <w:rsid w:val="002D1393"/>
    <w:rsid w:val="002D1FCB"/>
    <w:rsid w:val="002D40F7"/>
    <w:rsid w:val="002D526D"/>
    <w:rsid w:val="002D6C89"/>
    <w:rsid w:val="002E0485"/>
    <w:rsid w:val="002E0C2A"/>
    <w:rsid w:val="002E0C3F"/>
    <w:rsid w:val="002E0D29"/>
    <w:rsid w:val="002E264B"/>
    <w:rsid w:val="002E3134"/>
    <w:rsid w:val="002E3F5A"/>
    <w:rsid w:val="002E3FC2"/>
    <w:rsid w:val="002E4B00"/>
    <w:rsid w:val="002E4E12"/>
    <w:rsid w:val="002E55AF"/>
    <w:rsid w:val="002E75B9"/>
    <w:rsid w:val="002E77D4"/>
    <w:rsid w:val="002F0E2D"/>
    <w:rsid w:val="002F1B23"/>
    <w:rsid w:val="002F240B"/>
    <w:rsid w:val="002F6CA4"/>
    <w:rsid w:val="002F6D21"/>
    <w:rsid w:val="00300A09"/>
    <w:rsid w:val="0030128B"/>
    <w:rsid w:val="00301F56"/>
    <w:rsid w:val="003023B9"/>
    <w:rsid w:val="003026A9"/>
    <w:rsid w:val="00303C75"/>
    <w:rsid w:val="00304055"/>
    <w:rsid w:val="00305163"/>
    <w:rsid w:val="00307A45"/>
    <w:rsid w:val="00307AB8"/>
    <w:rsid w:val="00307BE8"/>
    <w:rsid w:val="00310485"/>
    <w:rsid w:val="003109FA"/>
    <w:rsid w:val="00311323"/>
    <w:rsid w:val="0031207C"/>
    <w:rsid w:val="00312614"/>
    <w:rsid w:val="00312C5C"/>
    <w:rsid w:val="003133AE"/>
    <w:rsid w:val="00313709"/>
    <w:rsid w:val="00313925"/>
    <w:rsid w:val="00314997"/>
    <w:rsid w:val="003158F5"/>
    <w:rsid w:val="0031700E"/>
    <w:rsid w:val="00317427"/>
    <w:rsid w:val="00317B7A"/>
    <w:rsid w:val="00322B7B"/>
    <w:rsid w:val="00322D28"/>
    <w:rsid w:val="00324FD6"/>
    <w:rsid w:val="0032564D"/>
    <w:rsid w:val="00325CE1"/>
    <w:rsid w:val="00325E13"/>
    <w:rsid w:val="00326DB3"/>
    <w:rsid w:val="003309EF"/>
    <w:rsid w:val="0033164B"/>
    <w:rsid w:val="00331B75"/>
    <w:rsid w:val="00332583"/>
    <w:rsid w:val="00332A2A"/>
    <w:rsid w:val="003337C0"/>
    <w:rsid w:val="00333ABB"/>
    <w:rsid w:val="00335960"/>
    <w:rsid w:val="00337C59"/>
    <w:rsid w:val="003401F3"/>
    <w:rsid w:val="003408D7"/>
    <w:rsid w:val="00340972"/>
    <w:rsid w:val="00340C2A"/>
    <w:rsid w:val="003419C9"/>
    <w:rsid w:val="003427CC"/>
    <w:rsid w:val="00342D9B"/>
    <w:rsid w:val="00342FE9"/>
    <w:rsid w:val="00343B9D"/>
    <w:rsid w:val="00343FD2"/>
    <w:rsid w:val="00344122"/>
    <w:rsid w:val="003442B7"/>
    <w:rsid w:val="00344EF2"/>
    <w:rsid w:val="0034531F"/>
    <w:rsid w:val="00345AFA"/>
    <w:rsid w:val="00347235"/>
    <w:rsid w:val="0034737D"/>
    <w:rsid w:val="0034798E"/>
    <w:rsid w:val="00347A7C"/>
    <w:rsid w:val="003507EF"/>
    <w:rsid w:val="00351439"/>
    <w:rsid w:val="00352D16"/>
    <w:rsid w:val="00354E79"/>
    <w:rsid w:val="003550B4"/>
    <w:rsid w:val="00355E19"/>
    <w:rsid w:val="00360B2B"/>
    <w:rsid w:val="0036131D"/>
    <w:rsid w:val="00362C0D"/>
    <w:rsid w:val="00363343"/>
    <w:rsid w:val="00363A26"/>
    <w:rsid w:val="003642EC"/>
    <w:rsid w:val="00365A11"/>
    <w:rsid w:val="00365BEC"/>
    <w:rsid w:val="00366D30"/>
    <w:rsid w:val="003676D4"/>
    <w:rsid w:val="0037012D"/>
    <w:rsid w:val="0037085D"/>
    <w:rsid w:val="003720E2"/>
    <w:rsid w:val="00372547"/>
    <w:rsid w:val="00372F05"/>
    <w:rsid w:val="003756A4"/>
    <w:rsid w:val="0037592F"/>
    <w:rsid w:val="003766E1"/>
    <w:rsid w:val="0037720F"/>
    <w:rsid w:val="0038017C"/>
    <w:rsid w:val="00381413"/>
    <w:rsid w:val="003828AB"/>
    <w:rsid w:val="00382F4A"/>
    <w:rsid w:val="0038338C"/>
    <w:rsid w:val="00383598"/>
    <w:rsid w:val="003837FF"/>
    <w:rsid w:val="0038515C"/>
    <w:rsid w:val="00385755"/>
    <w:rsid w:val="00385E6B"/>
    <w:rsid w:val="00387053"/>
    <w:rsid w:val="003871D0"/>
    <w:rsid w:val="00387D8A"/>
    <w:rsid w:val="003915CC"/>
    <w:rsid w:val="003922C7"/>
    <w:rsid w:val="00392E48"/>
    <w:rsid w:val="00393147"/>
    <w:rsid w:val="003933CA"/>
    <w:rsid w:val="00393B6E"/>
    <w:rsid w:val="00394984"/>
    <w:rsid w:val="00396AB2"/>
    <w:rsid w:val="0039713F"/>
    <w:rsid w:val="003A1038"/>
    <w:rsid w:val="003A1337"/>
    <w:rsid w:val="003A13F1"/>
    <w:rsid w:val="003A1F04"/>
    <w:rsid w:val="003A2A0D"/>
    <w:rsid w:val="003A2AD7"/>
    <w:rsid w:val="003A34DF"/>
    <w:rsid w:val="003A38B9"/>
    <w:rsid w:val="003A70BE"/>
    <w:rsid w:val="003B0D38"/>
    <w:rsid w:val="003B19AA"/>
    <w:rsid w:val="003B439D"/>
    <w:rsid w:val="003B4455"/>
    <w:rsid w:val="003B4962"/>
    <w:rsid w:val="003B4C4E"/>
    <w:rsid w:val="003B5827"/>
    <w:rsid w:val="003B593E"/>
    <w:rsid w:val="003B6228"/>
    <w:rsid w:val="003C0952"/>
    <w:rsid w:val="003C10F0"/>
    <w:rsid w:val="003C3F6A"/>
    <w:rsid w:val="003C4032"/>
    <w:rsid w:val="003C4CEC"/>
    <w:rsid w:val="003C53AE"/>
    <w:rsid w:val="003C59F1"/>
    <w:rsid w:val="003C5F77"/>
    <w:rsid w:val="003C7D89"/>
    <w:rsid w:val="003D0861"/>
    <w:rsid w:val="003D1752"/>
    <w:rsid w:val="003D2D8E"/>
    <w:rsid w:val="003D3811"/>
    <w:rsid w:val="003D4868"/>
    <w:rsid w:val="003D4D63"/>
    <w:rsid w:val="003D6987"/>
    <w:rsid w:val="003E0DD7"/>
    <w:rsid w:val="003E36D4"/>
    <w:rsid w:val="003E3E81"/>
    <w:rsid w:val="003E4373"/>
    <w:rsid w:val="003E45A8"/>
    <w:rsid w:val="003E4A3D"/>
    <w:rsid w:val="003E5324"/>
    <w:rsid w:val="003E54C7"/>
    <w:rsid w:val="003E6544"/>
    <w:rsid w:val="003E6C59"/>
    <w:rsid w:val="003E7D6E"/>
    <w:rsid w:val="003F05E7"/>
    <w:rsid w:val="003F0ECB"/>
    <w:rsid w:val="003F2EA3"/>
    <w:rsid w:val="003F3206"/>
    <w:rsid w:val="003F6ACB"/>
    <w:rsid w:val="003F703E"/>
    <w:rsid w:val="003F7272"/>
    <w:rsid w:val="00402415"/>
    <w:rsid w:val="0040252A"/>
    <w:rsid w:val="00403C86"/>
    <w:rsid w:val="00404433"/>
    <w:rsid w:val="00404541"/>
    <w:rsid w:val="00406747"/>
    <w:rsid w:val="0040761D"/>
    <w:rsid w:val="00407837"/>
    <w:rsid w:val="004078BE"/>
    <w:rsid w:val="004119E1"/>
    <w:rsid w:val="004165A4"/>
    <w:rsid w:val="00417743"/>
    <w:rsid w:val="00417E60"/>
    <w:rsid w:val="0042166B"/>
    <w:rsid w:val="00422573"/>
    <w:rsid w:val="0042313F"/>
    <w:rsid w:val="00423703"/>
    <w:rsid w:val="00423934"/>
    <w:rsid w:val="004258E9"/>
    <w:rsid w:val="0043080C"/>
    <w:rsid w:val="00431B5B"/>
    <w:rsid w:val="00432954"/>
    <w:rsid w:val="0043428A"/>
    <w:rsid w:val="00434673"/>
    <w:rsid w:val="00436962"/>
    <w:rsid w:val="00437344"/>
    <w:rsid w:val="004378EF"/>
    <w:rsid w:val="00437945"/>
    <w:rsid w:val="00440D97"/>
    <w:rsid w:val="004416B1"/>
    <w:rsid w:val="00444547"/>
    <w:rsid w:val="00445D3F"/>
    <w:rsid w:val="00451D9A"/>
    <w:rsid w:val="00452356"/>
    <w:rsid w:val="004526B4"/>
    <w:rsid w:val="00452BE6"/>
    <w:rsid w:val="00452CC3"/>
    <w:rsid w:val="0045411C"/>
    <w:rsid w:val="00455E7E"/>
    <w:rsid w:val="0045655A"/>
    <w:rsid w:val="00456BB4"/>
    <w:rsid w:val="00457245"/>
    <w:rsid w:val="00457557"/>
    <w:rsid w:val="00460A38"/>
    <w:rsid w:val="00460BD8"/>
    <w:rsid w:val="00460E44"/>
    <w:rsid w:val="004615FB"/>
    <w:rsid w:val="00466F81"/>
    <w:rsid w:val="0046746F"/>
    <w:rsid w:val="00470776"/>
    <w:rsid w:val="00472C2E"/>
    <w:rsid w:val="00474B28"/>
    <w:rsid w:val="0047627C"/>
    <w:rsid w:val="00476647"/>
    <w:rsid w:val="00480323"/>
    <w:rsid w:val="00480A7F"/>
    <w:rsid w:val="00481BBD"/>
    <w:rsid w:val="00481E07"/>
    <w:rsid w:val="00482C40"/>
    <w:rsid w:val="004847AB"/>
    <w:rsid w:val="00484A6F"/>
    <w:rsid w:val="00486065"/>
    <w:rsid w:val="004870ED"/>
    <w:rsid w:val="004873C2"/>
    <w:rsid w:val="00490598"/>
    <w:rsid w:val="00490749"/>
    <w:rsid w:val="00491462"/>
    <w:rsid w:val="004919D9"/>
    <w:rsid w:val="00491B44"/>
    <w:rsid w:val="00491D22"/>
    <w:rsid w:val="00491E18"/>
    <w:rsid w:val="0049248C"/>
    <w:rsid w:val="00492573"/>
    <w:rsid w:val="00492801"/>
    <w:rsid w:val="0049314C"/>
    <w:rsid w:val="004949BD"/>
    <w:rsid w:val="00495E11"/>
    <w:rsid w:val="00495F82"/>
    <w:rsid w:val="00495FC2"/>
    <w:rsid w:val="004961E5"/>
    <w:rsid w:val="004A15E3"/>
    <w:rsid w:val="004A30F2"/>
    <w:rsid w:val="004A3832"/>
    <w:rsid w:val="004A3B59"/>
    <w:rsid w:val="004B07DC"/>
    <w:rsid w:val="004B0DA6"/>
    <w:rsid w:val="004B2035"/>
    <w:rsid w:val="004B3623"/>
    <w:rsid w:val="004B36B0"/>
    <w:rsid w:val="004B43A7"/>
    <w:rsid w:val="004B4428"/>
    <w:rsid w:val="004B5775"/>
    <w:rsid w:val="004B64DF"/>
    <w:rsid w:val="004B78C3"/>
    <w:rsid w:val="004C1632"/>
    <w:rsid w:val="004C1DCD"/>
    <w:rsid w:val="004C68B6"/>
    <w:rsid w:val="004C6B2B"/>
    <w:rsid w:val="004C721B"/>
    <w:rsid w:val="004D2DC9"/>
    <w:rsid w:val="004D422B"/>
    <w:rsid w:val="004D5759"/>
    <w:rsid w:val="004D70C1"/>
    <w:rsid w:val="004E026D"/>
    <w:rsid w:val="004E1E55"/>
    <w:rsid w:val="004E20DE"/>
    <w:rsid w:val="004E2226"/>
    <w:rsid w:val="004E2349"/>
    <w:rsid w:val="004E2BD2"/>
    <w:rsid w:val="004E321F"/>
    <w:rsid w:val="004E4B33"/>
    <w:rsid w:val="004E4F94"/>
    <w:rsid w:val="004E69B1"/>
    <w:rsid w:val="004E7474"/>
    <w:rsid w:val="004E7A4F"/>
    <w:rsid w:val="004F5CA5"/>
    <w:rsid w:val="0050156E"/>
    <w:rsid w:val="00502146"/>
    <w:rsid w:val="0050634E"/>
    <w:rsid w:val="0051086E"/>
    <w:rsid w:val="00511B6E"/>
    <w:rsid w:val="00513195"/>
    <w:rsid w:val="0051582C"/>
    <w:rsid w:val="00515C74"/>
    <w:rsid w:val="0051600D"/>
    <w:rsid w:val="00516EBD"/>
    <w:rsid w:val="005255DE"/>
    <w:rsid w:val="00525CBC"/>
    <w:rsid w:val="00526F76"/>
    <w:rsid w:val="00531B7D"/>
    <w:rsid w:val="0053288C"/>
    <w:rsid w:val="00532D84"/>
    <w:rsid w:val="005335C4"/>
    <w:rsid w:val="0053380C"/>
    <w:rsid w:val="00533843"/>
    <w:rsid w:val="00533E95"/>
    <w:rsid w:val="00534464"/>
    <w:rsid w:val="00534B8C"/>
    <w:rsid w:val="00535AA6"/>
    <w:rsid w:val="00536E94"/>
    <w:rsid w:val="00537A6C"/>
    <w:rsid w:val="00537BDD"/>
    <w:rsid w:val="005408C1"/>
    <w:rsid w:val="00543328"/>
    <w:rsid w:val="00544403"/>
    <w:rsid w:val="00544FE0"/>
    <w:rsid w:val="00545968"/>
    <w:rsid w:val="00546CF7"/>
    <w:rsid w:val="00546E97"/>
    <w:rsid w:val="0055179E"/>
    <w:rsid w:val="0055436F"/>
    <w:rsid w:val="005543C2"/>
    <w:rsid w:val="00555E0D"/>
    <w:rsid w:val="00557479"/>
    <w:rsid w:val="005708FA"/>
    <w:rsid w:val="00574971"/>
    <w:rsid w:val="0057785F"/>
    <w:rsid w:val="00580A9F"/>
    <w:rsid w:val="00580ACA"/>
    <w:rsid w:val="005819EC"/>
    <w:rsid w:val="00583882"/>
    <w:rsid w:val="00585D27"/>
    <w:rsid w:val="00585F3F"/>
    <w:rsid w:val="005902CC"/>
    <w:rsid w:val="00590905"/>
    <w:rsid w:val="00590EAF"/>
    <w:rsid w:val="00591B9E"/>
    <w:rsid w:val="00594559"/>
    <w:rsid w:val="005948D3"/>
    <w:rsid w:val="00596B7F"/>
    <w:rsid w:val="00596C1A"/>
    <w:rsid w:val="00596F96"/>
    <w:rsid w:val="005A1D14"/>
    <w:rsid w:val="005A3313"/>
    <w:rsid w:val="005A47FB"/>
    <w:rsid w:val="005A4EBB"/>
    <w:rsid w:val="005A6630"/>
    <w:rsid w:val="005A695C"/>
    <w:rsid w:val="005A796A"/>
    <w:rsid w:val="005B0A58"/>
    <w:rsid w:val="005B0C1C"/>
    <w:rsid w:val="005B1A0F"/>
    <w:rsid w:val="005B1F7B"/>
    <w:rsid w:val="005B2310"/>
    <w:rsid w:val="005B25BD"/>
    <w:rsid w:val="005B3C3C"/>
    <w:rsid w:val="005B594C"/>
    <w:rsid w:val="005B5D70"/>
    <w:rsid w:val="005B5F5A"/>
    <w:rsid w:val="005B79CB"/>
    <w:rsid w:val="005C0F6C"/>
    <w:rsid w:val="005C2FB8"/>
    <w:rsid w:val="005C3D11"/>
    <w:rsid w:val="005C4264"/>
    <w:rsid w:val="005C4733"/>
    <w:rsid w:val="005C495F"/>
    <w:rsid w:val="005C546D"/>
    <w:rsid w:val="005C59F0"/>
    <w:rsid w:val="005C5E7F"/>
    <w:rsid w:val="005C6809"/>
    <w:rsid w:val="005C7B39"/>
    <w:rsid w:val="005C7C7B"/>
    <w:rsid w:val="005C7CF1"/>
    <w:rsid w:val="005D0FD8"/>
    <w:rsid w:val="005D1479"/>
    <w:rsid w:val="005D151F"/>
    <w:rsid w:val="005D1A3B"/>
    <w:rsid w:val="005D1DAA"/>
    <w:rsid w:val="005D267A"/>
    <w:rsid w:val="005D2805"/>
    <w:rsid w:val="005D3447"/>
    <w:rsid w:val="005D3C78"/>
    <w:rsid w:val="005D3F03"/>
    <w:rsid w:val="005D3F55"/>
    <w:rsid w:val="005D500C"/>
    <w:rsid w:val="005D5678"/>
    <w:rsid w:val="005D5894"/>
    <w:rsid w:val="005D74D2"/>
    <w:rsid w:val="005D76C1"/>
    <w:rsid w:val="005E0574"/>
    <w:rsid w:val="005E390D"/>
    <w:rsid w:val="005E55AC"/>
    <w:rsid w:val="005E5A09"/>
    <w:rsid w:val="005E5EB7"/>
    <w:rsid w:val="005E7510"/>
    <w:rsid w:val="005E7A7A"/>
    <w:rsid w:val="005F04EC"/>
    <w:rsid w:val="005F06A8"/>
    <w:rsid w:val="005F0F88"/>
    <w:rsid w:val="005F2D42"/>
    <w:rsid w:val="005F3BE7"/>
    <w:rsid w:val="005F4D2D"/>
    <w:rsid w:val="005F72B3"/>
    <w:rsid w:val="005F73F2"/>
    <w:rsid w:val="005F7492"/>
    <w:rsid w:val="0060131A"/>
    <w:rsid w:val="00601775"/>
    <w:rsid w:val="00602800"/>
    <w:rsid w:val="006051AB"/>
    <w:rsid w:val="00607945"/>
    <w:rsid w:val="00607D3B"/>
    <w:rsid w:val="00607F5F"/>
    <w:rsid w:val="006117CA"/>
    <w:rsid w:val="0061206F"/>
    <w:rsid w:val="0061219E"/>
    <w:rsid w:val="00612D77"/>
    <w:rsid w:val="0061328D"/>
    <w:rsid w:val="00614DB1"/>
    <w:rsid w:val="00615749"/>
    <w:rsid w:val="00616148"/>
    <w:rsid w:val="00620E42"/>
    <w:rsid w:val="00620E9F"/>
    <w:rsid w:val="00621408"/>
    <w:rsid w:val="006229B5"/>
    <w:rsid w:val="006230D7"/>
    <w:rsid w:val="00623439"/>
    <w:rsid w:val="00623A97"/>
    <w:rsid w:val="006240C1"/>
    <w:rsid w:val="006257F7"/>
    <w:rsid w:val="006260FD"/>
    <w:rsid w:val="00626DEE"/>
    <w:rsid w:val="00627724"/>
    <w:rsid w:val="00627E33"/>
    <w:rsid w:val="0063002E"/>
    <w:rsid w:val="00630FC1"/>
    <w:rsid w:val="006341C2"/>
    <w:rsid w:val="006356BA"/>
    <w:rsid w:val="00635D16"/>
    <w:rsid w:val="006374D6"/>
    <w:rsid w:val="006374E1"/>
    <w:rsid w:val="006410FA"/>
    <w:rsid w:val="0064198D"/>
    <w:rsid w:val="00641BE1"/>
    <w:rsid w:val="00642BB0"/>
    <w:rsid w:val="0064327C"/>
    <w:rsid w:val="006449A2"/>
    <w:rsid w:val="00646C6F"/>
    <w:rsid w:val="00647B53"/>
    <w:rsid w:val="0065049C"/>
    <w:rsid w:val="006531FF"/>
    <w:rsid w:val="006538B9"/>
    <w:rsid w:val="00655597"/>
    <w:rsid w:val="0065591B"/>
    <w:rsid w:val="00655FA1"/>
    <w:rsid w:val="00656916"/>
    <w:rsid w:val="00657F30"/>
    <w:rsid w:val="0066069F"/>
    <w:rsid w:val="00660AB9"/>
    <w:rsid w:val="006612BF"/>
    <w:rsid w:val="00661C8B"/>
    <w:rsid w:val="00662224"/>
    <w:rsid w:val="0066229F"/>
    <w:rsid w:val="00663EE6"/>
    <w:rsid w:val="0066437E"/>
    <w:rsid w:val="00664C80"/>
    <w:rsid w:val="006708F5"/>
    <w:rsid w:val="00670961"/>
    <w:rsid w:val="006716AF"/>
    <w:rsid w:val="00671C41"/>
    <w:rsid w:val="00671E29"/>
    <w:rsid w:val="0067381C"/>
    <w:rsid w:val="00673BDA"/>
    <w:rsid w:val="0067476F"/>
    <w:rsid w:val="0067512C"/>
    <w:rsid w:val="00675266"/>
    <w:rsid w:val="006758A1"/>
    <w:rsid w:val="00675E39"/>
    <w:rsid w:val="006762E1"/>
    <w:rsid w:val="00677E42"/>
    <w:rsid w:val="00680614"/>
    <w:rsid w:val="00681871"/>
    <w:rsid w:val="00681AFC"/>
    <w:rsid w:val="00681B94"/>
    <w:rsid w:val="00681EE6"/>
    <w:rsid w:val="006826AE"/>
    <w:rsid w:val="00683AC3"/>
    <w:rsid w:val="00683DFF"/>
    <w:rsid w:val="00684685"/>
    <w:rsid w:val="00685FAC"/>
    <w:rsid w:val="006909FC"/>
    <w:rsid w:val="00690A59"/>
    <w:rsid w:val="00691629"/>
    <w:rsid w:val="00692480"/>
    <w:rsid w:val="00692981"/>
    <w:rsid w:val="006937ED"/>
    <w:rsid w:val="00695C8C"/>
    <w:rsid w:val="006964B1"/>
    <w:rsid w:val="0069655D"/>
    <w:rsid w:val="00696FB6"/>
    <w:rsid w:val="00697857"/>
    <w:rsid w:val="006A032D"/>
    <w:rsid w:val="006A173C"/>
    <w:rsid w:val="006A1E74"/>
    <w:rsid w:val="006A303F"/>
    <w:rsid w:val="006A45A9"/>
    <w:rsid w:val="006A4C05"/>
    <w:rsid w:val="006A4DFC"/>
    <w:rsid w:val="006A5303"/>
    <w:rsid w:val="006A5A24"/>
    <w:rsid w:val="006A7717"/>
    <w:rsid w:val="006A7D07"/>
    <w:rsid w:val="006A7D4D"/>
    <w:rsid w:val="006B0EEA"/>
    <w:rsid w:val="006B14F2"/>
    <w:rsid w:val="006B1D11"/>
    <w:rsid w:val="006B2699"/>
    <w:rsid w:val="006B372B"/>
    <w:rsid w:val="006B4AEF"/>
    <w:rsid w:val="006B4C3A"/>
    <w:rsid w:val="006B6CB0"/>
    <w:rsid w:val="006B7DB6"/>
    <w:rsid w:val="006C02A1"/>
    <w:rsid w:val="006C0E5A"/>
    <w:rsid w:val="006C233B"/>
    <w:rsid w:val="006C2817"/>
    <w:rsid w:val="006C386A"/>
    <w:rsid w:val="006C4910"/>
    <w:rsid w:val="006C5257"/>
    <w:rsid w:val="006C57EC"/>
    <w:rsid w:val="006C7B61"/>
    <w:rsid w:val="006D0D6F"/>
    <w:rsid w:val="006D0ED7"/>
    <w:rsid w:val="006D1C3A"/>
    <w:rsid w:val="006D1CF8"/>
    <w:rsid w:val="006D1F90"/>
    <w:rsid w:val="006D2177"/>
    <w:rsid w:val="006D40E1"/>
    <w:rsid w:val="006D4A10"/>
    <w:rsid w:val="006D4B9B"/>
    <w:rsid w:val="006D62A4"/>
    <w:rsid w:val="006D792E"/>
    <w:rsid w:val="006E043F"/>
    <w:rsid w:val="006E05D0"/>
    <w:rsid w:val="006E1819"/>
    <w:rsid w:val="006E1C36"/>
    <w:rsid w:val="006E2B63"/>
    <w:rsid w:val="006E2E03"/>
    <w:rsid w:val="006E49EF"/>
    <w:rsid w:val="006E4C04"/>
    <w:rsid w:val="006E6295"/>
    <w:rsid w:val="006E7190"/>
    <w:rsid w:val="006E763D"/>
    <w:rsid w:val="006E7B36"/>
    <w:rsid w:val="006F086E"/>
    <w:rsid w:val="006F2A00"/>
    <w:rsid w:val="006F2A07"/>
    <w:rsid w:val="006F3F74"/>
    <w:rsid w:val="006F40E7"/>
    <w:rsid w:val="006F5101"/>
    <w:rsid w:val="006F51EE"/>
    <w:rsid w:val="006F5FCE"/>
    <w:rsid w:val="006F6FA7"/>
    <w:rsid w:val="00700089"/>
    <w:rsid w:val="007015AB"/>
    <w:rsid w:val="00701D99"/>
    <w:rsid w:val="00702AEA"/>
    <w:rsid w:val="00703743"/>
    <w:rsid w:val="007037A4"/>
    <w:rsid w:val="00703F6B"/>
    <w:rsid w:val="00705E47"/>
    <w:rsid w:val="00706014"/>
    <w:rsid w:val="0070636D"/>
    <w:rsid w:val="00707122"/>
    <w:rsid w:val="00711001"/>
    <w:rsid w:val="0071424C"/>
    <w:rsid w:val="007150EC"/>
    <w:rsid w:val="007155E4"/>
    <w:rsid w:val="00715946"/>
    <w:rsid w:val="00716930"/>
    <w:rsid w:val="00717367"/>
    <w:rsid w:val="007206C5"/>
    <w:rsid w:val="00720AAF"/>
    <w:rsid w:val="00720FCE"/>
    <w:rsid w:val="00722258"/>
    <w:rsid w:val="007226AF"/>
    <w:rsid w:val="00724368"/>
    <w:rsid w:val="007259CC"/>
    <w:rsid w:val="00725C94"/>
    <w:rsid w:val="00727945"/>
    <w:rsid w:val="00727DE5"/>
    <w:rsid w:val="007315D3"/>
    <w:rsid w:val="00731ECF"/>
    <w:rsid w:val="00731F39"/>
    <w:rsid w:val="007324A5"/>
    <w:rsid w:val="007331EC"/>
    <w:rsid w:val="00733984"/>
    <w:rsid w:val="00733B93"/>
    <w:rsid w:val="00735647"/>
    <w:rsid w:val="0073721A"/>
    <w:rsid w:val="00737A79"/>
    <w:rsid w:val="007405CB"/>
    <w:rsid w:val="00741503"/>
    <w:rsid w:val="00743319"/>
    <w:rsid w:val="007435D5"/>
    <w:rsid w:val="007459D1"/>
    <w:rsid w:val="00745D8E"/>
    <w:rsid w:val="00747DC3"/>
    <w:rsid w:val="007512AF"/>
    <w:rsid w:val="0075163A"/>
    <w:rsid w:val="007518B5"/>
    <w:rsid w:val="007519A9"/>
    <w:rsid w:val="00751D9E"/>
    <w:rsid w:val="00751E5E"/>
    <w:rsid w:val="007544C0"/>
    <w:rsid w:val="00755402"/>
    <w:rsid w:val="007563E5"/>
    <w:rsid w:val="00761678"/>
    <w:rsid w:val="007621FD"/>
    <w:rsid w:val="007624E2"/>
    <w:rsid w:val="00762EC6"/>
    <w:rsid w:val="007632E4"/>
    <w:rsid w:val="0076429B"/>
    <w:rsid w:val="007649DF"/>
    <w:rsid w:val="00765D16"/>
    <w:rsid w:val="00766533"/>
    <w:rsid w:val="00766A7F"/>
    <w:rsid w:val="00767B38"/>
    <w:rsid w:val="00770681"/>
    <w:rsid w:val="00772BCC"/>
    <w:rsid w:val="0077396A"/>
    <w:rsid w:val="007747C4"/>
    <w:rsid w:val="00774A1E"/>
    <w:rsid w:val="00774AF9"/>
    <w:rsid w:val="00775087"/>
    <w:rsid w:val="00777BCE"/>
    <w:rsid w:val="00777D73"/>
    <w:rsid w:val="00780C5F"/>
    <w:rsid w:val="00783219"/>
    <w:rsid w:val="00783496"/>
    <w:rsid w:val="007834A1"/>
    <w:rsid w:val="00783D25"/>
    <w:rsid w:val="0078645E"/>
    <w:rsid w:val="00790B6F"/>
    <w:rsid w:val="00791226"/>
    <w:rsid w:val="00791F21"/>
    <w:rsid w:val="0079331D"/>
    <w:rsid w:val="00794E36"/>
    <w:rsid w:val="00794F77"/>
    <w:rsid w:val="00796AE8"/>
    <w:rsid w:val="00796C29"/>
    <w:rsid w:val="00797082"/>
    <w:rsid w:val="00797E3E"/>
    <w:rsid w:val="007A0752"/>
    <w:rsid w:val="007A1C6D"/>
    <w:rsid w:val="007A35E8"/>
    <w:rsid w:val="007A462F"/>
    <w:rsid w:val="007A6637"/>
    <w:rsid w:val="007A706E"/>
    <w:rsid w:val="007B15BD"/>
    <w:rsid w:val="007B3328"/>
    <w:rsid w:val="007B4BBE"/>
    <w:rsid w:val="007B5CAE"/>
    <w:rsid w:val="007B6AD2"/>
    <w:rsid w:val="007C1420"/>
    <w:rsid w:val="007C29AE"/>
    <w:rsid w:val="007C33D1"/>
    <w:rsid w:val="007C5849"/>
    <w:rsid w:val="007C6128"/>
    <w:rsid w:val="007C648F"/>
    <w:rsid w:val="007D3457"/>
    <w:rsid w:val="007D3886"/>
    <w:rsid w:val="007D4632"/>
    <w:rsid w:val="007D4F25"/>
    <w:rsid w:val="007D5004"/>
    <w:rsid w:val="007D557B"/>
    <w:rsid w:val="007D6F10"/>
    <w:rsid w:val="007D6FAF"/>
    <w:rsid w:val="007E1343"/>
    <w:rsid w:val="007E1C96"/>
    <w:rsid w:val="007E4548"/>
    <w:rsid w:val="007E5349"/>
    <w:rsid w:val="007E7B43"/>
    <w:rsid w:val="007F04CA"/>
    <w:rsid w:val="007F04F1"/>
    <w:rsid w:val="007F0CA7"/>
    <w:rsid w:val="007F0DCF"/>
    <w:rsid w:val="007F19B2"/>
    <w:rsid w:val="007F29B2"/>
    <w:rsid w:val="007F2BA2"/>
    <w:rsid w:val="007F34B4"/>
    <w:rsid w:val="007F361A"/>
    <w:rsid w:val="007F393D"/>
    <w:rsid w:val="007F48CC"/>
    <w:rsid w:val="007F52B7"/>
    <w:rsid w:val="007F5F64"/>
    <w:rsid w:val="007F6C58"/>
    <w:rsid w:val="00800224"/>
    <w:rsid w:val="00801CB9"/>
    <w:rsid w:val="00802F7F"/>
    <w:rsid w:val="0080709B"/>
    <w:rsid w:val="008118A3"/>
    <w:rsid w:val="00812140"/>
    <w:rsid w:val="008128D1"/>
    <w:rsid w:val="00812A2F"/>
    <w:rsid w:val="00815F99"/>
    <w:rsid w:val="00816015"/>
    <w:rsid w:val="00817673"/>
    <w:rsid w:val="008209E6"/>
    <w:rsid w:val="00821215"/>
    <w:rsid w:val="00823886"/>
    <w:rsid w:val="008249AA"/>
    <w:rsid w:val="0082613E"/>
    <w:rsid w:val="0082627F"/>
    <w:rsid w:val="008264BE"/>
    <w:rsid w:val="008272AC"/>
    <w:rsid w:val="00827964"/>
    <w:rsid w:val="008279AB"/>
    <w:rsid w:val="00827E81"/>
    <w:rsid w:val="008318A2"/>
    <w:rsid w:val="0083232E"/>
    <w:rsid w:val="0083283C"/>
    <w:rsid w:val="00834093"/>
    <w:rsid w:val="00834E57"/>
    <w:rsid w:val="00836526"/>
    <w:rsid w:val="00836D32"/>
    <w:rsid w:val="0083710E"/>
    <w:rsid w:val="008372D7"/>
    <w:rsid w:val="008400C7"/>
    <w:rsid w:val="0084012D"/>
    <w:rsid w:val="00840598"/>
    <w:rsid w:val="00842547"/>
    <w:rsid w:val="0084468A"/>
    <w:rsid w:val="00844A75"/>
    <w:rsid w:val="00844E70"/>
    <w:rsid w:val="008504A1"/>
    <w:rsid w:val="00850AEE"/>
    <w:rsid w:val="00850C40"/>
    <w:rsid w:val="0085251B"/>
    <w:rsid w:val="008528DA"/>
    <w:rsid w:val="008545B4"/>
    <w:rsid w:val="00854D2D"/>
    <w:rsid w:val="00857143"/>
    <w:rsid w:val="0086017E"/>
    <w:rsid w:val="00860803"/>
    <w:rsid w:val="00862E1B"/>
    <w:rsid w:val="00863D9A"/>
    <w:rsid w:val="0086405C"/>
    <w:rsid w:val="00865DFF"/>
    <w:rsid w:val="00866BC6"/>
    <w:rsid w:val="00870B3E"/>
    <w:rsid w:val="00872357"/>
    <w:rsid w:val="00872642"/>
    <w:rsid w:val="00876CE3"/>
    <w:rsid w:val="00877B1B"/>
    <w:rsid w:val="00877B1D"/>
    <w:rsid w:val="00880135"/>
    <w:rsid w:val="00880FAD"/>
    <w:rsid w:val="0088173E"/>
    <w:rsid w:val="00882839"/>
    <w:rsid w:val="008842EE"/>
    <w:rsid w:val="008846D8"/>
    <w:rsid w:val="00884974"/>
    <w:rsid w:val="0088531D"/>
    <w:rsid w:val="0088572E"/>
    <w:rsid w:val="0088782C"/>
    <w:rsid w:val="00890059"/>
    <w:rsid w:val="00890F1A"/>
    <w:rsid w:val="008929DA"/>
    <w:rsid w:val="00893B5E"/>
    <w:rsid w:val="008941FE"/>
    <w:rsid w:val="0089541F"/>
    <w:rsid w:val="008A0146"/>
    <w:rsid w:val="008A1492"/>
    <w:rsid w:val="008A1E04"/>
    <w:rsid w:val="008A2482"/>
    <w:rsid w:val="008A292F"/>
    <w:rsid w:val="008A302A"/>
    <w:rsid w:val="008A305F"/>
    <w:rsid w:val="008A31F1"/>
    <w:rsid w:val="008A36FF"/>
    <w:rsid w:val="008A5077"/>
    <w:rsid w:val="008A7F16"/>
    <w:rsid w:val="008B01B4"/>
    <w:rsid w:val="008B089C"/>
    <w:rsid w:val="008B3DBE"/>
    <w:rsid w:val="008B5274"/>
    <w:rsid w:val="008B52D4"/>
    <w:rsid w:val="008B55BE"/>
    <w:rsid w:val="008B5B78"/>
    <w:rsid w:val="008B6F57"/>
    <w:rsid w:val="008B7EEC"/>
    <w:rsid w:val="008C007E"/>
    <w:rsid w:val="008C135C"/>
    <w:rsid w:val="008C2D3B"/>
    <w:rsid w:val="008C4D4D"/>
    <w:rsid w:val="008C7AD9"/>
    <w:rsid w:val="008D1D21"/>
    <w:rsid w:val="008D3BEA"/>
    <w:rsid w:val="008D4956"/>
    <w:rsid w:val="008D5480"/>
    <w:rsid w:val="008D7868"/>
    <w:rsid w:val="008E10B8"/>
    <w:rsid w:val="008E22E9"/>
    <w:rsid w:val="008E2A2D"/>
    <w:rsid w:val="008E2ED0"/>
    <w:rsid w:val="008E2F74"/>
    <w:rsid w:val="008E3530"/>
    <w:rsid w:val="008E4D11"/>
    <w:rsid w:val="008E5EAB"/>
    <w:rsid w:val="008E6B5C"/>
    <w:rsid w:val="008E7C35"/>
    <w:rsid w:val="008F272A"/>
    <w:rsid w:val="008F3606"/>
    <w:rsid w:val="008F3677"/>
    <w:rsid w:val="008F3F8D"/>
    <w:rsid w:val="008F4AAB"/>
    <w:rsid w:val="008F4EEC"/>
    <w:rsid w:val="008F5302"/>
    <w:rsid w:val="008F5F68"/>
    <w:rsid w:val="008F5FD4"/>
    <w:rsid w:val="008F63DF"/>
    <w:rsid w:val="008F6644"/>
    <w:rsid w:val="008F7D5C"/>
    <w:rsid w:val="00900303"/>
    <w:rsid w:val="00901015"/>
    <w:rsid w:val="009015AE"/>
    <w:rsid w:val="00903E74"/>
    <w:rsid w:val="00904807"/>
    <w:rsid w:val="0090540D"/>
    <w:rsid w:val="0090617C"/>
    <w:rsid w:val="00906AFD"/>
    <w:rsid w:val="009074E3"/>
    <w:rsid w:val="00907F20"/>
    <w:rsid w:val="00911DCB"/>
    <w:rsid w:val="00911F36"/>
    <w:rsid w:val="00913871"/>
    <w:rsid w:val="009138FB"/>
    <w:rsid w:val="009151A4"/>
    <w:rsid w:val="0091530F"/>
    <w:rsid w:val="009161F7"/>
    <w:rsid w:val="009162E3"/>
    <w:rsid w:val="00917567"/>
    <w:rsid w:val="00917602"/>
    <w:rsid w:val="009205F5"/>
    <w:rsid w:val="00923050"/>
    <w:rsid w:val="009249C3"/>
    <w:rsid w:val="00927725"/>
    <w:rsid w:val="00930A0C"/>
    <w:rsid w:val="00930E7D"/>
    <w:rsid w:val="00934B49"/>
    <w:rsid w:val="00935EF2"/>
    <w:rsid w:val="0093635C"/>
    <w:rsid w:val="00937190"/>
    <w:rsid w:val="00937727"/>
    <w:rsid w:val="00940A4A"/>
    <w:rsid w:val="00941499"/>
    <w:rsid w:val="00941663"/>
    <w:rsid w:val="00941CAD"/>
    <w:rsid w:val="009440B0"/>
    <w:rsid w:val="00944823"/>
    <w:rsid w:val="00945CCD"/>
    <w:rsid w:val="00947529"/>
    <w:rsid w:val="009479AF"/>
    <w:rsid w:val="00947B4B"/>
    <w:rsid w:val="009543B4"/>
    <w:rsid w:val="00956A34"/>
    <w:rsid w:val="00960516"/>
    <w:rsid w:val="00960BC1"/>
    <w:rsid w:val="00962005"/>
    <w:rsid w:val="009644B7"/>
    <w:rsid w:val="009647FD"/>
    <w:rsid w:val="009655DC"/>
    <w:rsid w:val="00966D72"/>
    <w:rsid w:val="009679F3"/>
    <w:rsid w:val="0097009E"/>
    <w:rsid w:val="00972364"/>
    <w:rsid w:val="00972640"/>
    <w:rsid w:val="00973DD4"/>
    <w:rsid w:val="00974128"/>
    <w:rsid w:val="00976912"/>
    <w:rsid w:val="00977A7D"/>
    <w:rsid w:val="00981289"/>
    <w:rsid w:val="00981AA9"/>
    <w:rsid w:val="0098227C"/>
    <w:rsid w:val="009834E8"/>
    <w:rsid w:val="00984F54"/>
    <w:rsid w:val="00985B56"/>
    <w:rsid w:val="00985C0D"/>
    <w:rsid w:val="00987759"/>
    <w:rsid w:val="009902D6"/>
    <w:rsid w:val="00991177"/>
    <w:rsid w:val="00991285"/>
    <w:rsid w:val="00991407"/>
    <w:rsid w:val="0099371F"/>
    <w:rsid w:val="00994013"/>
    <w:rsid w:val="009951E5"/>
    <w:rsid w:val="00996130"/>
    <w:rsid w:val="009A09CC"/>
    <w:rsid w:val="009A0E28"/>
    <w:rsid w:val="009A1546"/>
    <w:rsid w:val="009A237F"/>
    <w:rsid w:val="009A2A02"/>
    <w:rsid w:val="009A33A8"/>
    <w:rsid w:val="009A3EE6"/>
    <w:rsid w:val="009A4C97"/>
    <w:rsid w:val="009A517E"/>
    <w:rsid w:val="009A5A57"/>
    <w:rsid w:val="009A64C0"/>
    <w:rsid w:val="009A7129"/>
    <w:rsid w:val="009A743B"/>
    <w:rsid w:val="009B2D4E"/>
    <w:rsid w:val="009B4333"/>
    <w:rsid w:val="009B4C8B"/>
    <w:rsid w:val="009B51AF"/>
    <w:rsid w:val="009B686D"/>
    <w:rsid w:val="009B6C56"/>
    <w:rsid w:val="009B7908"/>
    <w:rsid w:val="009C1456"/>
    <w:rsid w:val="009C17A4"/>
    <w:rsid w:val="009C2986"/>
    <w:rsid w:val="009C447D"/>
    <w:rsid w:val="009C7532"/>
    <w:rsid w:val="009D11AB"/>
    <w:rsid w:val="009D1A7B"/>
    <w:rsid w:val="009D1BE6"/>
    <w:rsid w:val="009D2562"/>
    <w:rsid w:val="009D4A23"/>
    <w:rsid w:val="009D586B"/>
    <w:rsid w:val="009D63F4"/>
    <w:rsid w:val="009D6EAA"/>
    <w:rsid w:val="009D7A47"/>
    <w:rsid w:val="009E1EA8"/>
    <w:rsid w:val="009E46FD"/>
    <w:rsid w:val="009E73A5"/>
    <w:rsid w:val="009F0488"/>
    <w:rsid w:val="009F2E15"/>
    <w:rsid w:val="009F5A32"/>
    <w:rsid w:val="009F62C7"/>
    <w:rsid w:val="009F6AD3"/>
    <w:rsid w:val="009F6B6D"/>
    <w:rsid w:val="009F7153"/>
    <w:rsid w:val="009F7F4C"/>
    <w:rsid w:val="00A0142C"/>
    <w:rsid w:val="00A01D72"/>
    <w:rsid w:val="00A0257E"/>
    <w:rsid w:val="00A02B31"/>
    <w:rsid w:val="00A02B62"/>
    <w:rsid w:val="00A02C15"/>
    <w:rsid w:val="00A031F6"/>
    <w:rsid w:val="00A0618B"/>
    <w:rsid w:val="00A0657B"/>
    <w:rsid w:val="00A07C9E"/>
    <w:rsid w:val="00A101D5"/>
    <w:rsid w:val="00A13837"/>
    <w:rsid w:val="00A15138"/>
    <w:rsid w:val="00A16B39"/>
    <w:rsid w:val="00A171A3"/>
    <w:rsid w:val="00A17480"/>
    <w:rsid w:val="00A17D95"/>
    <w:rsid w:val="00A205AA"/>
    <w:rsid w:val="00A2090C"/>
    <w:rsid w:val="00A2146C"/>
    <w:rsid w:val="00A2247F"/>
    <w:rsid w:val="00A229D6"/>
    <w:rsid w:val="00A22B97"/>
    <w:rsid w:val="00A23699"/>
    <w:rsid w:val="00A236C1"/>
    <w:rsid w:val="00A24006"/>
    <w:rsid w:val="00A252F8"/>
    <w:rsid w:val="00A25D5C"/>
    <w:rsid w:val="00A26380"/>
    <w:rsid w:val="00A30AC3"/>
    <w:rsid w:val="00A32555"/>
    <w:rsid w:val="00A328A4"/>
    <w:rsid w:val="00A33F32"/>
    <w:rsid w:val="00A33FE6"/>
    <w:rsid w:val="00A3454D"/>
    <w:rsid w:val="00A3560F"/>
    <w:rsid w:val="00A359D3"/>
    <w:rsid w:val="00A35DA5"/>
    <w:rsid w:val="00A36485"/>
    <w:rsid w:val="00A36819"/>
    <w:rsid w:val="00A40631"/>
    <w:rsid w:val="00A40FDE"/>
    <w:rsid w:val="00A41EC4"/>
    <w:rsid w:val="00A4238C"/>
    <w:rsid w:val="00A42F1C"/>
    <w:rsid w:val="00A44278"/>
    <w:rsid w:val="00A46C58"/>
    <w:rsid w:val="00A47C52"/>
    <w:rsid w:val="00A504EA"/>
    <w:rsid w:val="00A5073F"/>
    <w:rsid w:val="00A51616"/>
    <w:rsid w:val="00A5203C"/>
    <w:rsid w:val="00A531C4"/>
    <w:rsid w:val="00A53459"/>
    <w:rsid w:val="00A61CE7"/>
    <w:rsid w:val="00A62BAE"/>
    <w:rsid w:val="00A62C03"/>
    <w:rsid w:val="00A672DA"/>
    <w:rsid w:val="00A70D59"/>
    <w:rsid w:val="00A70DE0"/>
    <w:rsid w:val="00A73B44"/>
    <w:rsid w:val="00A7655B"/>
    <w:rsid w:val="00A80A78"/>
    <w:rsid w:val="00A83852"/>
    <w:rsid w:val="00A8387F"/>
    <w:rsid w:val="00A83C47"/>
    <w:rsid w:val="00A84A42"/>
    <w:rsid w:val="00A86119"/>
    <w:rsid w:val="00A869FA"/>
    <w:rsid w:val="00A86F94"/>
    <w:rsid w:val="00A878D5"/>
    <w:rsid w:val="00A918B4"/>
    <w:rsid w:val="00A91BDC"/>
    <w:rsid w:val="00A922E9"/>
    <w:rsid w:val="00A92456"/>
    <w:rsid w:val="00A93CA0"/>
    <w:rsid w:val="00A93E04"/>
    <w:rsid w:val="00A948E2"/>
    <w:rsid w:val="00A9515B"/>
    <w:rsid w:val="00A9598C"/>
    <w:rsid w:val="00A973C4"/>
    <w:rsid w:val="00A97CC7"/>
    <w:rsid w:val="00A97DE2"/>
    <w:rsid w:val="00AA0074"/>
    <w:rsid w:val="00AA0607"/>
    <w:rsid w:val="00AA0ED4"/>
    <w:rsid w:val="00AA1783"/>
    <w:rsid w:val="00AA1B27"/>
    <w:rsid w:val="00AA233F"/>
    <w:rsid w:val="00AA2EB2"/>
    <w:rsid w:val="00AA4AE1"/>
    <w:rsid w:val="00AA67D8"/>
    <w:rsid w:val="00AB078F"/>
    <w:rsid w:val="00AB0D8E"/>
    <w:rsid w:val="00AB1D47"/>
    <w:rsid w:val="00AB3FF0"/>
    <w:rsid w:val="00AB4DC4"/>
    <w:rsid w:val="00AB57CA"/>
    <w:rsid w:val="00AB5A44"/>
    <w:rsid w:val="00AB5D20"/>
    <w:rsid w:val="00AB728F"/>
    <w:rsid w:val="00AC0A0D"/>
    <w:rsid w:val="00AC1A62"/>
    <w:rsid w:val="00AC2703"/>
    <w:rsid w:val="00AC2D99"/>
    <w:rsid w:val="00AC5576"/>
    <w:rsid w:val="00AC6A84"/>
    <w:rsid w:val="00AC745D"/>
    <w:rsid w:val="00AD0226"/>
    <w:rsid w:val="00AD06BF"/>
    <w:rsid w:val="00AD0F60"/>
    <w:rsid w:val="00AD1442"/>
    <w:rsid w:val="00AD1BA9"/>
    <w:rsid w:val="00AD2051"/>
    <w:rsid w:val="00AD27F7"/>
    <w:rsid w:val="00AD3D0D"/>
    <w:rsid w:val="00AD4D09"/>
    <w:rsid w:val="00AD4FC9"/>
    <w:rsid w:val="00AD66A1"/>
    <w:rsid w:val="00AE15AB"/>
    <w:rsid w:val="00AE26F2"/>
    <w:rsid w:val="00AE28E5"/>
    <w:rsid w:val="00AE38A0"/>
    <w:rsid w:val="00AE490E"/>
    <w:rsid w:val="00AE62BE"/>
    <w:rsid w:val="00AE73A1"/>
    <w:rsid w:val="00AF08B0"/>
    <w:rsid w:val="00AF0A3D"/>
    <w:rsid w:val="00AF14F3"/>
    <w:rsid w:val="00AF24B6"/>
    <w:rsid w:val="00AF3200"/>
    <w:rsid w:val="00AF58D4"/>
    <w:rsid w:val="00AF59C2"/>
    <w:rsid w:val="00AF6E38"/>
    <w:rsid w:val="00B01C1D"/>
    <w:rsid w:val="00B03138"/>
    <w:rsid w:val="00B058FE"/>
    <w:rsid w:val="00B07494"/>
    <w:rsid w:val="00B1064B"/>
    <w:rsid w:val="00B15512"/>
    <w:rsid w:val="00B157D0"/>
    <w:rsid w:val="00B169AB"/>
    <w:rsid w:val="00B17FAD"/>
    <w:rsid w:val="00B20F89"/>
    <w:rsid w:val="00B22153"/>
    <w:rsid w:val="00B22C12"/>
    <w:rsid w:val="00B22ECA"/>
    <w:rsid w:val="00B2327F"/>
    <w:rsid w:val="00B23347"/>
    <w:rsid w:val="00B244E3"/>
    <w:rsid w:val="00B2628C"/>
    <w:rsid w:val="00B26BD4"/>
    <w:rsid w:val="00B27C56"/>
    <w:rsid w:val="00B30589"/>
    <w:rsid w:val="00B30ABD"/>
    <w:rsid w:val="00B30D8C"/>
    <w:rsid w:val="00B30DEE"/>
    <w:rsid w:val="00B318DB"/>
    <w:rsid w:val="00B3243B"/>
    <w:rsid w:val="00B3295C"/>
    <w:rsid w:val="00B35071"/>
    <w:rsid w:val="00B35BF6"/>
    <w:rsid w:val="00B35DD2"/>
    <w:rsid w:val="00B36C2C"/>
    <w:rsid w:val="00B374DB"/>
    <w:rsid w:val="00B42145"/>
    <w:rsid w:val="00B429AB"/>
    <w:rsid w:val="00B43346"/>
    <w:rsid w:val="00B43663"/>
    <w:rsid w:val="00B44138"/>
    <w:rsid w:val="00B445B8"/>
    <w:rsid w:val="00B44938"/>
    <w:rsid w:val="00B46E91"/>
    <w:rsid w:val="00B47785"/>
    <w:rsid w:val="00B5043F"/>
    <w:rsid w:val="00B523D3"/>
    <w:rsid w:val="00B5429F"/>
    <w:rsid w:val="00B55222"/>
    <w:rsid w:val="00B559C8"/>
    <w:rsid w:val="00B575C0"/>
    <w:rsid w:val="00B60944"/>
    <w:rsid w:val="00B60E31"/>
    <w:rsid w:val="00B61D5D"/>
    <w:rsid w:val="00B62BAD"/>
    <w:rsid w:val="00B62E93"/>
    <w:rsid w:val="00B636E4"/>
    <w:rsid w:val="00B63EA7"/>
    <w:rsid w:val="00B66604"/>
    <w:rsid w:val="00B67888"/>
    <w:rsid w:val="00B712C1"/>
    <w:rsid w:val="00B72051"/>
    <w:rsid w:val="00B72208"/>
    <w:rsid w:val="00B73E94"/>
    <w:rsid w:val="00B74ADC"/>
    <w:rsid w:val="00B74F9A"/>
    <w:rsid w:val="00B75FFA"/>
    <w:rsid w:val="00B7604D"/>
    <w:rsid w:val="00B760E1"/>
    <w:rsid w:val="00B76438"/>
    <w:rsid w:val="00B776ED"/>
    <w:rsid w:val="00B80CA0"/>
    <w:rsid w:val="00B81545"/>
    <w:rsid w:val="00B81BA2"/>
    <w:rsid w:val="00B81F00"/>
    <w:rsid w:val="00B8484C"/>
    <w:rsid w:val="00B865FD"/>
    <w:rsid w:val="00B8746D"/>
    <w:rsid w:val="00B878A7"/>
    <w:rsid w:val="00B906B9"/>
    <w:rsid w:val="00B93FFB"/>
    <w:rsid w:val="00B94E4D"/>
    <w:rsid w:val="00B95B0E"/>
    <w:rsid w:val="00B979D2"/>
    <w:rsid w:val="00BA180E"/>
    <w:rsid w:val="00BA2CCA"/>
    <w:rsid w:val="00BA333E"/>
    <w:rsid w:val="00BA529C"/>
    <w:rsid w:val="00BA6D7E"/>
    <w:rsid w:val="00BA7CD4"/>
    <w:rsid w:val="00BB0428"/>
    <w:rsid w:val="00BB1F1D"/>
    <w:rsid w:val="00BB1F89"/>
    <w:rsid w:val="00BB23DA"/>
    <w:rsid w:val="00BB24A3"/>
    <w:rsid w:val="00BB2B38"/>
    <w:rsid w:val="00BB390F"/>
    <w:rsid w:val="00BB42FB"/>
    <w:rsid w:val="00BB4423"/>
    <w:rsid w:val="00BB4F78"/>
    <w:rsid w:val="00BB50DE"/>
    <w:rsid w:val="00BB5314"/>
    <w:rsid w:val="00BB69ED"/>
    <w:rsid w:val="00BB6E2C"/>
    <w:rsid w:val="00BC0195"/>
    <w:rsid w:val="00BC1B4C"/>
    <w:rsid w:val="00BC1FE0"/>
    <w:rsid w:val="00BC4CE4"/>
    <w:rsid w:val="00BD2220"/>
    <w:rsid w:val="00BD22C4"/>
    <w:rsid w:val="00BD4E56"/>
    <w:rsid w:val="00BD5D1B"/>
    <w:rsid w:val="00BD5ED4"/>
    <w:rsid w:val="00BD6447"/>
    <w:rsid w:val="00BD6E11"/>
    <w:rsid w:val="00BD76BA"/>
    <w:rsid w:val="00BE04F5"/>
    <w:rsid w:val="00BE1CE3"/>
    <w:rsid w:val="00BE3241"/>
    <w:rsid w:val="00BE329E"/>
    <w:rsid w:val="00BE7024"/>
    <w:rsid w:val="00BE7823"/>
    <w:rsid w:val="00BF14CA"/>
    <w:rsid w:val="00BF1867"/>
    <w:rsid w:val="00BF2861"/>
    <w:rsid w:val="00BF3154"/>
    <w:rsid w:val="00BF56F2"/>
    <w:rsid w:val="00BF762C"/>
    <w:rsid w:val="00C00D8F"/>
    <w:rsid w:val="00C016D8"/>
    <w:rsid w:val="00C024EE"/>
    <w:rsid w:val="00C03C8D"/>
    <w:rsid w:val="00C0503B"/>
    <w:rsid w:val="00C05E4A"/>
    <w:rsid w:val="00C065CB"/>
    <w:rsid w:val="00C06A3E"/>
    <w:rsid w:val="00C070D8"/>
    <w:rsid w:val="00C125A5"/>
    <w:rsid w:val="00C1276C"/>
    <w:rsid w:val="00C12F61"/>
    <w:rsid w:val="00C13720"/>
    <w:rsid w:val="00C16D16"/>
    <w:rsid w:val="00C1715D"/>
    <w:rsid w:val="00C176B2"/>
    <w:rsid w:val="00C20EC4"/>
    <w:rsid w:val="00C24095"/>
    <w:rsid w:val="00C24EEF"/>
    <w:rsid w:val="00C2543A"/>
    <w:rsid w:val="00C2654E"/>
    <w:rsid w:val="00C26C75"/>
    <w:rsid w:val="00C300D5"/>
    <w:rsid w:val="00C31579"/>
    <w:rsid w:val="00C31AFA"/>
    <w:rsid w:val="00C31C54"/>
    <w:rsid w:val="00C33041"/>
    <w:rsid w:val="00C348CC"/>
    <w:rsid w:val="00C3618E"/>
    <w:rsid w:val="00C36AE6"/>
    <w:rsid w:val="00C37828"/>
    <w:rsid w:val="00C4243D"/>
    <w:rsid w:val="00C4348D"/>
    <w:rsid w:val="00C45650"/>
    <w:rsid w:val="00C47257"/>
    <w:rsid w:val="00C47D1E"/>
    <w:rsid w:val="00C50228"/>
    <w:rsid w:val="00C50BE9"/>
    <w:rsid w:val="00C52B3E"/>
    <w:rsid w:val="00C54EEB"/>
    <w:rsid w:val="00C55DB9"/>
    <w:rsid w:val="00C57375"/>
    <w:rsid w:val="00C57B65"/>
    <w:rsid w:val="00C6054B"/>
    <w:rsid w:val="00C62AC0"/>
    <w:rsid w:val="00C631E7"/>
    <w:rsid w:val="00C64292"/>
    <w:rsid w:val="00C64BB9"/>
    <w:rsid w:val="00C64DD5"/>
    <w:rsid w:val="00C64F8F"/>
    <w:rsid w:val="00C655C3"/>
    <w:rsid w:val="00C6636B"/>
    <w:rsid w:val="00C66B44"/>
    <w:rsid w:val="00C6794E"/>
    <w:rsid w:val="00C70364"/>
    <w:rsid w:val="00C7216B"/>
    <w:rsid w:val="00C729A8"/>
    <w:rsid w:val="00C730EA"/>
    <w:rsid w:val="00C7355F"/>
    <w:rsid w:val="00C736D9"/>
    <w:rsid w:val="00C73A08"/>
    <w:rsid w:val="00C76B52"/>
    <w:rsid w:val="00C8187D"/>
    <w:rsid w:val="00C81CE2"/>
    <w:rsid w:val="00C8314B"/>
    <w:rsid w:val="00C83ABF"/>
    <w:rsid w:val="00C84A96"/>
    <w:rsid w:val="00C8629C"/>
    <w:rsid w:val="00C87B0E"/>
    <w:rsid w:val="00C917FB"/>
    <w:rsid w:val="00C92DF8"/>
    <w:rsid w:val="00C93207"/>
    <w:rsid w:val="00C9387A"/>
    <w:rsid w:val="00C9559B"/>
    <w:rsid w:val="00C95CAB"/>
    <w:rsid w:val="00C97EC1"/>
    <w:rsid w:val="00CA222C"/>
    <w:rsid w:val="00CA24C3"/>
    <w:rsid w:val="00CA2778"/>
    <w:rsid w:val="00CA2A28"/>
    <w:rsid w:val="00CA2FB5"/>
    <w:rsid w:val="00CA4243"/>
    <w:rsid w:val="00CA4B5A"/>
    <w:rsid w:val="00CA5CD7"/>
    <w:rsid w:val="00CA6936"/>
    <w:rsid w:val="00CA70DD"/>
    <w:rsid w:val="00CB0310"/>
    <w:rsid w:val="00CB1DC0"/>
    <w:rsid w:val="00CB3B9B"/>
    <w:rsid w:val="00CB4475"/>
    <w:rsid w:val="00CB5883"/>
    <w:rsid w:val="00CB5D47"/>
    <w:rsid w:val="00CB65EE"/>
    <w:rsid w:val="00CB6832"/>
    <w:rsid w:val="00CB753A"/>
    <w:rsid w:val="00CC1416"/>
    <w:rsid w:val="00CC55C8"/>
    <w:rsid w:val="00CC6937"/>
    <w:rsid w:val="00CC722A"/>
    <w:rsid w:val="00CD015F"/>
    <w:rsid w:val="00CD0DD7"/>
    <w:rsid w:val="00CD1852"/>
    <w:rsid w:val="00CD1FAA"/>
    <w:rsid w:val="00CD2DA1"/>
    <w:rsid w:val="00CD3B3E"/>
    <w:rsid w:val="00CD42BF"/>
    <w:rsid w:val="00CD495C"/>
    <w:rsid w:val="00CD49B7"/>
    <w:rsid w:val="00CD568B"/>
    <w:rsid w:val="00CD57B5"/>
    <w:rsid w:val="00CD7726"/>
    <w:rsid w:val="00CE02DE"/>
    <w:rsid w:val="00CE0353"/>
    <w:rsid w:val="00CE1B78"/>
    <w:rsid w:val="00CE3AC5"/>
    <w:rsid w:val="00CE3ADE"/>
    <w:rsid w:val="00CE4461"/>
    <w:rsid w:val="00CE4B12"/>
    <w:rsid w:val="00CE58CD"/>
    <w:rsid w:val="00CE7024"/>
    <w:rsid w:val="00CE7063"/>
    <w:rsid w:val="00CE764E"/>
    <w:rsid w:val="00CF0691"/>
    <w:rsid w:val="00CF4D6A"/>
    <w:rsid w:val="00CF55A9"/>
    <w:rsid w:val="00D004A8"/>
    <w:rsid w:val="00D01D4C"/>
    <w:rsid w:val="00D035BD"/>
    <w:rsid w:val="00D035F1"/>
    <w:rsid w:val="00D0372A"/>
    <w:rsid w:val="00D03B68"/>
    <w:rsid w:val="00D040C3"/>
    <w:rsid w:val="00D04FD6"/>
    <w:rsid w:val="00D060FF"/>
    <w:rsid w:val="00D072A2"/>
    <w:rsid w:val="00D07B0F"/>
    <w:rsid w:val="00D100EA"/>
    <w:rsid w:val="00D11446"/>
    <w:rsid w:val="00D11BE6"/>
    <w:rsid w:val="00D121CD"/>
    <w:rsid w:val="00D12A0E"/>
    <w:rsid w:val="00D13BFE"/>
    <w:rsid w:val="00D14851"/>
    <w:rsid w:val="00D15AB5"/>
    <w:rsid w:val="00D16B93"/>
    <w:rsid w:val="00D17584"/>
    <w:rsid w:val="00D20289"/>
    <w:rsid w:val="00D218A9"/>
    <w:rsid w:val="00D225EF"/>
    <w:rsid w:val="00D236C2"/>
    <w:rsid w:val="00D2608E"/>
    <w:rsid w:val="00D2778C"/>
    <w:rsid w:val="00D27986"/>
    <w:rsid w:val="00D27E7A"/>
    <w:rsid w:val="00D30175"/>
    <w:rsid w:val="00D30206"/>
    <w:rsid w:val="00D33484"/>
    <w:rsid w:val="00D33C88"/>
    <w:rsid w:val="00D33FE0"/>
    <w:rsid w:val="00D3494B"/>
    <w:rsid w:val="00D35952"/>
    <w:rsid w:val="00D365EF"/>
    <w:rsid w:val="00D418A1"/>
    <w:rsid w:val="00D41A7B"/>
    <w:rsid w:val="00D41C45"/>
    <w:rsid w:val="00D41D51"/>
    <w:rsid w:val="00D45088"/>
    <w:rsid w:val="00D466A0"/>
    <w:rsid w:val="00D46DF3"/>
    <w:rsid w:val="00D470B9"/>
    <w:rsid w:val="00D505A0"/>
    <w:rsid w:val="00D51B55"/>
    <w:rsid w:val="00D5216C"/>
    <w:rsid w:val="00D524CD"/>
    <w:rsid w:val="00D532AD"/>
    <w:rsid w:val="00D53685"/>
    <w:rsid w:val="00D53CE7"/>
    <w:rsid w:val="00D57105"/>
    <w:rsid w:val="00D60E7E"/>
    <w:rsid w:val="00D625B7"/>
    <w:rsid w:val="00D62C98"/>
    <w:rsid w:val="00D647A9"/>
    <w:rsid w:val="00D6628B"/>
    <w:rsid w:val="00D663C9"/>
    <w:rsid w:val="00D666B4"/>
    <w:rsid w:val="00D66A3D"/>
    <w:rsid w:val="00D67199"/>
    <w:rsid w:val="00D71A7F"/>
    <w:rsid w:val="00D726BA"/>
    <w:rsid w:val="00D741B9"/>
    <w:rsid w:val="00D75284"/>
    <w:rsid w:val="00D755F7"/>
    <w:rsid w:val="00D76B94"/>
    <w:rsid w:val="00D803EC"/>
    <w:rsid w:val="00D827B8"/>
    <w:rsid w:val="00D8290E"/>
    <w:rsid w:val="00D835ED"/>
    <w:rsid w:val="00D83803"/>
    <w:rsid w:val="00D84705"/>
    <w:rsid w:val="00D853F5"/>
    <w:rsid w:val="00D86018"/>
    <w:rsid w:val="00D91ED7"/>
    <w:rsid w:val="00D92478"/>
    <w:rsid w:val="00D93955"/>
    <w:rsid w:val="00D94D88"/>
    <w:rsid w:val="00D95A90"/>
    <w:rsid w:val="00DA039D"/>
    <w:rsid w:val="00DA0549"/>
    <w:rsid w:val="00DA1081"/>
    <w:rsid w:val="00DA18CA"/>
    <w:rsid w:val="00DA19A4"/>
    <w:rsid w:val="00DA22FA"/>
    <w:rsid w:val="00DA2E15"/>
    <w:rsid w:val="00DA48C1"/>
    <w:rsid w:val="00DA4E0C"/>
    <w:rsid w:val="00DA6561"/>
    <w:rsid w:val="00DA7B48"/>
    <w:rsid w:val="00DB0670"/>
    <w:rsid w:val="00DB187C"/>
    <w:rsid w:val="00DB1D0F"/>
    <w:rsid w:val="00DB2432"/>
    <w:rsid w:val="00DB2B25"/>
    <w:rsid w:val="00DB3035"/>
    <w:rsid w:val="00DB3A5A"/>
    <w:rsid w:val="00DB4542"/>
    <w:rsid w:val="00DB4EC5"/>
    <w:rsid w:val="00DB55AB"/>
    <w:rsid w:val="00DB5D1E"/>
    <w:rsid w:val="00DB5DA1"/>
    <w:rsid w:val="00DB7159"/>
    <w:rsid w:val="00DC0FC4"/>
    <w:rsid w:val="00DC2340"/>
    <w:rsid w:val="00DC4C26"/>
    <w:rsid w:val="00DC549E"/>
    <w:rsid w:val="00DC67ED"/>
    <w:rsid w:val="00DC6E0E"/>
    <w:rsid w:val="00DC74F2"/>
    <w:rsid w:val="00DC7540"/>
    <w:rsid w:val="00DC7CB5"/>
    <w:rsid w:val="00DD0605"/>
    <w:rsid w:val="00DD2386"/>
    <w:rsid w:val="00DD2E4D"/>
    <w:rsid w:val="00DD30D8"/>
    <w:rsid w:val="00DD3A82"/>
    <w:rsid w:val="00DD3FB2"/>
    <w:rsid w:val="00DD7B57"/>
    <w:rsid w:val="00DE0AB3"/>
    <w:rsid w:val="00DE0F47"/>
    <w:rsid w:val="00DE1C2B"/>
    <w:rsid w:val="00DE2B64"/>
    <w:rsid w:val="00DE483B"/>
    <w:rsid w:val="00DE4E2B"/>
    <w:rsid w:val="00DE600D"/>
    <w:rsid w:val="00DE6A56"/>
    <w:rsid w:val="00DF0881"/>
    <w:rsid w:val="00DF3189"/>
    <w:rsid w:val="00DF3BA1"/>
    <w:rsid w:val="00DF5DE8"/>
    <w:rsid w:val="00E013F8"/>
    <w:rsid w:val="00E0207C"/>
    <w:rsid w:val="00E02C94"/>
    <w:rsid w:val="00E03D68"/>
    <w:rsid w:val="00E0577A"/>
    <w:rsid w:val="00E05D29"/>
    <w:rsid w:val="00E05D84"/>
    <w:rsid w:val="00E06203"/>
    <w:rsid w:val="00E07B14"/>
    <w:rsid w:val="00E07C63"/>
    <w:rsid w:val="00E114EE"/>
    <w:rsid w:val="00E118C9"/>
    <w:rsid w:val="00E12265"/>
    <w:rsid w:val="00E131B2"/>
    <w:rsid w:val="00E140C3"/>
    <w:rsid w:val="00E14E9A"/>
    <w:rsid w:val="00E1662E"/>
    <w:rsid w:val="00E17F0C"/>
    <w:rsid w:val="00E2048A"/>
    <w:rsid w:val="00E2049E"/>
    <w:rsid w:val="00E20528"/>
    <w:rsid w:val="00E21D32"/>
    <w:rsid w:val="00E21E69"/>
    <w:rsid w:val="00E22D23"/>
    <w:rsid w:val="00E22DDC"/>
    <w:rsid w:val="00E2308E"/>
    <w:rsid w:val="00E23DB5"/>
    <w:rsid w:val="00E25289"/>
    <w:rsid w:val="00E27646"/>
    <w:rsid w:val="00E31320"/>
    <w:rsid w:val="00E34F39"/>
    <w:rsid w:val="00E35389"/>
    <w:rsid w:val="00E358BF"/>
    <w:rsid w:val="00E35CD9"/>
    <w:rsid w:val="00E3727D"/>
    <w:rsid w:val="00E37B1C"/>
    <w:rsid w:val="00E37F16"/>
    <w:rsid w:val="00E41F21"/>
    <w:rsid w:val="00E423D6"/>
    <w:rsid w:val="00E4304F"/>
    <w:rsid w:val="00E43E1F"/>
    <w:rsid w:val="00E44FBC"/>
    <w:rsid w:val="00E46188"/>
    <w:rsid w:val="00E47FBF"/>
    <w:rsid w:val="00E501A0"/>
    <w:rsid w:val="00E501CF"/>
    <w:rsid w:val="00E502FE"/>
    <w:rsid w:val="00E5171B"/>
    <w:rsid w:val="00E51B23"/>
    <w:rsid w:val="00E51DD5"/>
    <w:rsid w:val="00E54A3B"/>
    <w:rsid w:val="00E55291"/>
    <w:rsid w:val="00E62357"/>
    <w:rsid w:val="00E6282F"/>
    <w:rsid w:val="00E62D9F"/>
    <w:rsid w:val="00E63B12"/>
    <w:rsid w:val="00E63CC3"/>
    <w:rsid w:val="00E64B10"/>
    <w:rsid w:val="00E65802"/>
    <w:rsid w:val="00E65EB0"/>
    <w:rsid w:val="00E7006C"/>
    <w:rsid w:val="00E703FE"/>
    <w:rsid w:val="00E7049D"/>
    <w:rsid w:val="00E71122"/>
    <w:rsid w:val="00E72F98"/>
    <w:rsid w:val="00E75C5E"/>
    <w:rsid w:val="00E76511"/>
    <w:rsid w:val="00E774A1"/>
    <w:rsid w:val="00E77786"/>
    <w:rsid w:val="00E810C9"/>
    <w:rsid w:val="00E82F34"/>
    <w:rsid w:val="00E85318"/>
    <w:rsid w:val="00E85509"/>
    <w:rsid w:val="00E85C1C"/>
    <w:rsid w:val="00E87BDF"/>
    <w:rsid w:val="00E87C67"/>
    <w:rsid w:val="00E90221"/>
    <w:rsid w:val="00E906E5"/>
    <w:rsid w:val="00E9253A"/>
    <w:rsid w:val="00E92583"/>
    <w:rsid w:val="00E9356F"/>
    <w:rsid w:val="00E9362E"/>
    <w:rsid w:val="00E95791"/>
    <w:rsid w:val="00E957F8"/>
    <w:rsid w:val="00E9596B"/>
    <w:rsid w:val="00E95E32"/>
    <w:rsid w:val="00E96090"/>
    <w:rsid w:val="00E96540"/>
    <w:rsid w:val="00E96E01"/>
    <w:rsid w:val="00E96E7E"/>
    <w:rsid w:val="00E97EA3"/>
    <w:rsid w:val="00EA1276"/>
    <w:rsid w:val="00EA2D0B"/>
    <w:rsid w:val="00EA2DF3"/>
    <w:rsid w:val="00EA3599"/>
    <w:rsid w:val="00EA3BBD"/>
    <w:rsid w:val="00EA3D98"/>
    <w:rsid w:val="00EA46A5"/>
    <w:rsid w:val="00EA4C02"/>
    <w:rsid w:val="00EA5B4D"/>
    <w:rsid w:val="00EA5B77"/>
    <w:rsid w:val="00EA6D6E"/>
    <w:rsid w:val="00EB0AD3"/>
    <w:rsid w:val="00EB2D35"/>
    <w:rsid w:val="00EB2D73"/>
    <w:rsid w:val="00EB2FDC"/>
    <w:rsid w:val="00EB3ED7"/>
    <w:rsid w:val="00EB4634"/>
    <w:rsid w:val="00EB5171"/>
    <w:rsid w:val="00EB686D"/>
    <w:rsid w:val="00EB7934"/>
    <w:rsid w:val="00EB7A3F"/>
    <w:rsid w:val="00EB7D61"/>
    <w:rsid w:val="00EB7F8A"/>
    <w:rsid w:val="00EC151B"/>
    <w:rsid w:val="00EC166C"/>
    <w:rsid w:val="00EC4402"/>
    <w:rsid w:val="00EC5794"/>
    <w:rsid w:val="00EC6DB9"/>
    <w:rsid w:val="00ED21F1"/>
    <w:rsid w:val="00ED2BD0"/>
    <w:rsid w:val="00ED3087"/>
    <w:rsid w:val="00ED45F8"/>
    <w:rsid w:val="00ED47B4"/>
    <w:rsid w:val="00ED47BF"/>
    <w:rsid w:val="00ED4BF4"/>
    <w:rsid w:val="00ED5BB5"/>
    <w:rsid w:val="00ED5D6D"/>
    <w:rsid w:val="00ED7D74"/>
    <w:rsid w:val="00EE31AD"/>
    <w:rsid w:val="00EE3949"/>
    <w:rsid w:val="00EE587F"/>
    <w:rsid w:val="00EE5986"/>
    <w:rsid w:val="00EE659A"/>
    <w:rsid w:val="00EE6AE2"/>
    <w:rsid w:val="00EE779D"/>
    <w:rsid w:val="00EF195B"/>
    <w:rsid w:val="00EF2E79"/>
    <w:rsid w:val="00EF5D5C"/>
    <w:rsid w:val="00EF6D3E"/>
    <w:rsid w:val="00EF7334"/>
    <w:rsid w:val="00F00027"/>
    <w:rsid w:val="00F00AA2"/>
    <w:rsid w:val="00F0154B"/>
    <w:rsid w:val="00F03E69"/>
    <w:rsid w:val="00F06D05"/>
    <w:rsid w:val="00F076CA"/>
    <w:rsid w:val="00F07A3C"/>
    <w:rsid w:val="00F10938"/>
    <w:rsid w:val="00F1099F"/>
    <w:rsid w:val="00F118C7"/>
    <w:rsid w:val="00F14C45"/>
    <w:rsid w:val="00F15F13"/>
    <w:rsid w:val="00F1686E"/>
    <w:rsid w:val="00F16DD7"/>
    <w:rsid w:val="00F208F9"/>
    <w:rsid w:val="00F215E6"/>
    <w:rsid w:val="00F21BF4"/>
    <w:rsid w:val="00F22313"/>
    <w:rsid w:val="00F22AA7"/>
    <w:rsid w:val="00F22B2E"/>
    <w:rsid w:val="00F22C13"/>
    <w:rsid w:val="00F22C6E"/>
    <w:rsid w:val="00F27005"/>
    <w:rsid w:val="00F271F0"/>
    <w:rsid w:val="00F31546"/>
    <w:rsid w:val="00F316D5"/>
    <w:rsid w:val="00F32014"/>
    <w:rsid w:val="00F328B7"/>
    <w:rsid w:val="00F32A86"/>
    <w:rsid w:val="00F33349"/>
    <w:rsid w:val="00F34743"/>
    <w:rsid w:val="00F353FF"/>
    <w:rsid w:val="00F36606"/>
    <w:rsid w:val="00F36D5E"/>
    <w:rsid w:val="00F37453"/>
    <w:rsid w:val="00F40ECF"/>
    <w:rsid w:val="00F41209"/>
    <w:rsid w:val="00F415F3"/>
    <w:rsid w:val="00F442E0"/>
    <w:rsid w:val="00F44B22"/>
    <w:rsid w:val="00F451EF"/>
    <w:rsid w:val="00F47188"/>
    <w:rsid w:val="00F521EF"/>
    <w:rsid w:val="00F52288"/>
    <w:rsid w:val="00F53E8A"/>
    <w:rsid w:val="00F54130"/>
    <w:rsid w:val="00F54207"/>
    <w:rsid w:val="00F543A3"/>
    <w:rsid w:val="00F55A64"/>
    <w:rsid w:val="00F56E6A"/>
    <w:rsid w:val="00F60B81"/>
    <w:rsid w:val="00F60C46"/>
    <w:rsid w:val="00F6142B"/>
    <w:rsid w:val="00F620E1"/>
    <w:rsid w:val="00F62EBD"/>
    <w:rsid w:val="00F640E2"/>
    <w:rsid w:val="00F64A4B"/>
    <w:rsid w:val="00F64EC2"/>
    <w:rsid w:val="00F67016"/>
    <w:rsid w:val="00F67145"/>
    <w:rsid w:val="00F67D60"/>
    <w:rsid w:val="00F71570"/>
    <w:rsid w:val="00F71C67"/>
    <w:rsid w:val="00F74982"/>
    <w:rsid w:val="00F76E4A"/>
    <w:rsid w:val="00F80756"/>
    <w:rsid w:val="00F83E6D"/>
    <w:rsid w:val="00F840D5"/>
    <w:rsid w:val="00F84C4F"/>
    <w:rsid w:val="00F868E9"/>
    <w:rsid w:val="00F90A73"/>
    <w:rsid w:val="00F9155D"/>
    <w:rsid w:val="00F933C6"/>
    <w:rsid w:val="00F96740"/>
    <w:rsid w:val="00F96755"/>
    <w:rsid w:val="00F96D98"/>
    <w:rsid w:val="00FA2663"/>
    <w:rsid w:val="00FA3635"/>
    <w:rsid w:val="00FA3A86"/>
    <w:rsid w:val="00FA744E"/>
    <w:rsid w:val="00FA793F"/>
    <w:rsid w:val="00FA7E86"/>
    <w:rsid w:val="00FB07D9"/>
    <w:rsid w:val="00FB1E3A"/>
    <w:rsid w:val="00FB25E1"/>
    <w:rsid w:val="00FB2942"/>
    <w:rsid w:val="00FB3028"/>
    <w:rsid w:val="00FB3D8D"/>
    <w:rsid w:val="00FB3FA6"/>
    <w:rsid w:val="00FB540F"/>
    <w:rsid w:val="00FB5FA8"/>
    <w:rsid w:val="00FC0A17"/>
    <w:rsid w:val="00FC0CF5"/>
    <w:rsid w:val="00FC0D7C"/>
    <w:rsid w:val="00FC0F60"/>
    <w:rsid w:val="00FC25AB"/>
    <w:rsid w:val="00FC465D"/>
    <w:rsid w:val="00FC5A8C"/>
    <w:rsid w:val="00FC5BEF"/>
    <w:rsid w:val="00FD0155"/>
    <w:rsid w:val="00FD0C15"/>
    <w:rsid w:val="00FD30CF"/>
    <w:rsid w:val="00FD4882"/>
    <w:rsid w:val="00FD4F19"/>
    <w:rsid w:val="00FD52B4"/>
    <w:rsid w:val="00FD64CF"/>
    <w:rsid w:val="00FD7A31"/>
    <w:rsid w:val="00FE0CD1"/>
    <w:rsid w:val="00FE1A32"/>
    <w:rsid w:val="00FE3EAE"/>
    <w:rsid w:val="00FE4746"/>
    <w:rsid w:val="00FE5C65"/>
    <w:rsid w:val="00FE5DD7"/>
    <w:rsid w:val="00FE648C"/>
    <w:rsid w:val="00FF022F"/>
    <w:rsid w:val="00FF093A"/>
    <w:rsid w:val="00FF14D0"/>
    <w:rsid w:val="00FF2C23"/>
    <w:rsid w:val="00FF4396"/>
    <w:rsid w:val="00FF4928"/>
    <w:rsid w:val="00FF6EBC"/>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A853B"/>
  <w15:chartTrackingRefBased/>
  <w15:docId w15:val="{C34CDD01-082A-4846-866B-990EE484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4F8"/>
    <w:pPr>
      <w:spacing w:after="200" w:line="276" w:lineRule="auto"/>
    </w:pPr>
    <w:rPr>
      <w:sz w:val="22"/>
      <w:szCs w:val="22"/>
      <w:lang w:eastAsia="en-US"/>
    </w:rPr>
  </w:style>
  <w:style w:type="paragraph" w:styleId="1">
    <w:name w:val="heading 1"/>
    <w:basedOn w:val="a"/>
    <w:next w:val="a"/>
    <w:link w:val="10"/>
    <w:uiPriority w:val="9"/>
    <w:qFormat/>
    <w:rsid w:val="00C97EC1"/>
    <w:pPr>
      <w:keepNext/>
      <w:spacing w:before="240" w:after="60"/>
      <w:outlineLvl w:val="0"/>
    </w:pPr>
    <w:rPr>
      <w:rFonts w:ascii="Cambria" w:eastAsia="Times New Roman" w:hAnsi="Cambria"/>
      <w:b/>
      <w:bCs/>
      <w:kern w:val="32"/>
      <w:sz w:val="32"/>
      <w:szCs w:val="32"/>
    </w:rPr>
  </w:style>
  <w:style w:type="paragraph" w:styleId="7">
    <w:name w:val="heading 7"/>
    <w:basedOn w:val="a"/>
    <w:next w:val="a"/>
    <w:link w:val="70"/>
    <w:qFormat/>
    <w:rsid w:val="00FB3028"/>
    <w:pPr>
      <w:keepNext/>
      <w:spacing w:after="0" w:line="240" w:lineRule="auto"/>
      <w:jc w:val="center"/>
      <w:outlineLvl w:val="6"/>
    </w:pPr>
    <w:rPr>
      <w:rFonts w:ascii="Times New Roman" w:eastAsia="Times New Roman" w:hAnsi="Times New Roman"/>
      <w:b/>
      <w:bCs/>
      <w:sz w:val="20"/>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Список с узором,List Paragraph"/>
    <w:basedOn w:val="a"/>
    <w:link w:val="a4"/>
    <w:uiPriority w:val="34"/>
    <w:qFormat/>
    <w:rsid w:val="00452CC3"/>
    <w:pPr>
      <w:ind w:left="708"/>
    </w:pPr>
  </w:style>
  <w:style w:type="character" w:styleId="a5">
    <w:name w:val="Hyperlink"/>
    <w:unhideWhenUsed/>
    <w:rsid w:val="00106CE2"/>
    <w:rPr>
      <w:color w:val="0000FF"/>
      <w:u w:val="single"/>
    </w:rPr>
  </w:style>
  <w:style w:type="paragraph" w:customStyle="1" w:styleId="Iauiue4">
    <w:name w:val="Iau?iue4"/>
    <w:rsid w:val="0051600D"/>
    <w:pPr>
      <w:ind w:firstLine="284"/>
      <w:jc w:val="both"/>
    </w:pPr>
    <w:rPr>
      <w:rFonts w:ascii="Times New Roman" w:eastAsia="Times New Roman" w:hAnsi="Times New Roman"/>
      <w:sz w:val="24"/>
      <w:szCs w:val="24"/>
    </w:rPr>
  </w:style>
  <w:style w:type="paragraph" w:styleId="a6">
    <w:name w:val="footnote text"/>
    <w:aliases w:val="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З,ft"/>
    <w:basedOn w:val="a"/>
    <w:link w:val="a7"/>
    <w:unhideWhenUsed/>
    <w:qFormat/>
    <w:rsid w:val="00B03138"/>
    <w:rPr>
      <w:sz w:val="20"/>
      <w:szCs w:val="20"/>
      <w:lang w:val="x-none"/>
    </w:rPr>
  </w:style>
  <w:style w:type="character" w:customStyle="1" w:styleId="a7">
    <w:name w:val="Текст сноски Знак"/>
    <w:aliases w:val="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Текст сноски Знак Знак1 Знак Знак Знак,Зн Знак"/>
    <w:link w:val="a6"/>
    <w:qFormat/>
    <w:rsid w:val="00B03138"/>
    <w:rPr>
      <w:lang w:eastAsia="en-US"/>
    </w:rPr>
  </w:style>
  <w:style w:type="character" w:styleId="a8">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Avg,Table_Footnote_last Знак1,Знак сноски1"/>
    <w:uiPriority w:val="99"/>
    <w:unhideWhenUsed/>
    <w:qFormat/>
    <w:rsid w:val="00B03138"/>
    <w:rPr>
      <w:vertAlign w:val="superscript"/>
    </w:rPr>
  </w:style>
  <w:style w:type="character" w:styleId="a9">
    <w:name w:val="annotation reference"/>
    <w:uiPriority w:val="99"/>
    <w:semiHidden/>
    <w:unhideWhenUsed/>
    <w:rsid w:val="00800224"/>
    <w:rPr>
      <w:sz w:val="16"/>
      <w:szCs w:val="16"/>
    </w:rPr>
  </w:style>
  <w:style w:type="paragraph" w:styleId="aa">
    <w:name w:val="annotation text"/>
    <w:basedOn w:val="a"/>
    <w:link w:val="ab"/>
    <w:uiPriority w:val="99"/>
    <w:semiHidden/>
    <w:unhideWhenUsed/>
    <w:rsid w:val="00800224"/>
    <w:rPr>
      <w:sz w:val="20"/>
      <w:szCs w:val="20"/>
      <w:lang w:val="x-none"/>
    </w:rPr>
  </w:style>
  <w:style w:type="character" w:customStyle="1" w:styleId="ab">
    <w:name w:val="Текст примечания Знак"/>
    <w:link w:val="aa"/>
    <w:uiPriority w:val="99"/>
    <w:semiHidden/>
    <w:rsid w:val="00800224"/>
    <w:rPr>
      <w:lang w:eastAsia="en-US"/>
    </w:rPr>
  </w:style>
  <w:style w:type="paragraph" w:styleId="ac">
    <w:name w:val="annotation subject"/>
    <w:basedOn w:val="aa"/>
    <w:next w:val="aa"/>
    <w:link w:val="ad"/>
    <w:uiPriority w:val="99"/>
    <w:semiHidden/>
    <w:unhideWhenUsed/>
    <w:rsid w:val="00800224"/>
    <w:rPr>
      <w:b/>
      <w:bCs/>
    </w:rPr>
  </w:style>
  <w:style w:type="character" w:customStyle="1" w:styleId="ad">
    <w:name w:val="Тема примечания Знак"/>
    <w:link w:val="ac"/>
    <w:uiPriority w:val="99"/>
    <w:semiHidden/>
    <w:rsid w:val="00800224"/>
    <w:rPr>
      <w:b/>
      <w:bCs/>
      <w:lang w:eastAsia="en-US"/>
    </w:rPr>
  </w:style>
  <w:style w:type="paragraph" w:styleId="ae">
    <w:name w:val="Balloon Text"/>
    <w:basedOn w:val="a"/>
    <w:link w:val="af"/>
    <w:uiPriority w:val="99"/>
    <w:semiHidden/>
    <w:unhideWhenUsed/>
    <w:rsid w:val="00800224"/>
    <w:pPr>
      <w:spacing w:after="0" w:line="240" w:lineRule="auto"/>
    </w:pPr>
    <w:rPr>
      <w:rFonts w:ascii="Tahoma" w:hAnsi="Tahoma"/>
      <w:sz w:val="16"/>
      <w:szCs w:val="16"/>
      <w:lang w:val="x-none"/>
    </w:rPr>
  </w:style>
  <w:style w:type="character" w:customStyle="1" w:styleId="af">
    <w:name w:val="Текст выноски Знак"/>
    <w:link w:val="ae"/>
    <w:uiPriority w:val="99"/>
    <w:semiHidden/>
    <w:rsid w:val="00800224"/>
    <w:rPr>
      <w:rFonts w:ascii="Tahoma" w:hAnsi="Tahoma" w:cs="Tahoma"/>
      <w:sz w:val="16"/>
      <w:szCs w:val="16"/>
      <w:lang w:eastAsia="en-US"/>
    </w:rPr>
  </w:style>
  <w:style w:type="paragraph" w:styleId="af0">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f1"/>
    <w:uiPriority w:val="99"/>
    <w:rsid w:val="006E043F"/>
    <w:pPr>
      <w:spacing w:after="0" w:line="240" w:lineRule="auto"/>
      <w:ind w:firstLine="709"/>
    </w:pPr>
    <w:rPr>
      <w:rFonts w:ascii="Times New Roman" w:eastAsia="Times New Roman" w:hAnsi="Times New Roman"/>
      <w:sz w:val="24"/>
      <w:szCs w:val="24"/>
      <w:lang w:val="x-none" w:eastAsia="x-none"/>
    </w:rPr>
  </w:style>
  <w:style w:type="character" w:customStyle="1" w:styleId="af1">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f0"/>
    <w:uiPriority w:val="99"/>
    <w:rsid w:val="006E043F"/>
    <w:rPr>
      <w:rFonts w:ascii="Times New Roman" w:eastAsia="Times New Roman" w:hAnsi="Times New Roman"/>
      <w:sz w:val="24"/>
      <w:szCs w:val="24"/>
    </w:rPr>
  </w:style>
  <w:style w:type="paragraph" w:styleId="af2">
    <w:name w:val="Plain Text"/>
    <w:basedOn w:val="a"/>
    <w:link w:val="af3"/>
    <w:rsid w:val="00F118C7"/>
    <w:pPr>
      <w:spacing w:after="0" w:line="240" w:lineRule="auto"/>
    </w:pPr>
    <w:rPr>
      <w:rFonts w:ascii="Courier New" w:eastAsia="Times New Roman" w:hAnsi="Courier New"/>
      <w:sz w:val="20"/>
      <w:szCs w:val="20"/>
      <w:lang w:val="x-none" w:eastAsia="x-none"/>
    </w:rPr>
  </w:style>
  <w:style w:type="character" w:customStyle="1" w:styleId="af3">
    <w:name w:val="Текст Знак"/>
    <w:link w:val="af2"/>
    <w:rsid w:val="00F118C7"/>
    <w:rPr>
      <w:rFonts w:ascii="Courier New" w:eastAsia="Times New Roman" w:hAnsi="Courier New" w:cs="Courier New"/>
    </w:rPr>
  </w:style>
  <w:style w:type="paragraph" w:styleId="3">
    <w:name w:val="Body Text Indent 3"/>
    <w:basedOn w:val="a"/>
    <w:link w:val="30"/>
    <w:uiPriority w:val="99"/>
    <w:unhideWhenUsed/>
    <w:rsid w:val="00D84705"/>
    <w:pPr>
      <w:spacing w:after="120"/>
      <w:ind w:left="283"/>
    </w:pPr>
    <w:rPr>
      <w:sz w:val="16"/>
      <w:szCs w:val="16"/>
      <w:lang w:val="x-none"/>
    </w:rPr>
  </w:style>
  <w:style w:type="character" w:customStyle="1" w:styleId="30">
    <w:name w:val="Основной текст с отступом 3 Знак"/>
    <w:link w:val="3"/>
    <w:uiPriority w:val="99"/>
    <w:rsid w:val="00B760E1"/>
    <w:rPr>
      <w:sz w:val="16"/>
      <w:szCs w:val="16"/>
      <w:lang w:val="x-none" w:eastAsia="en-US"/>
    </w:rPr>
  </w:style>
  <w:style w:type="paragraph" w:styleId="af4">
    <w:name w:val="Body Text"/>
    <w:basedOn w:val="a"/>
    <w:link w:val="af5"/>
    <w:uiPriority w:val="99"/>
    <w:semiHidden/>
    <w:unhideWhenUsed/>
    <w:rsid w:val="00FB3028"/>
    <w:pPr>
      <w:spacing w:after="120"/>
    </w:pPr>
    <w:rPr>
      <w:lang w:val="x-none"/>
    </w:rPr>
  </w:style>
  <w:style w:type="character" w:customStyle="1" w:styleId="af5">
    <w:name w:val="Основной текст Знак"/>
    <w:link w:val="af4"/>
    <w:uiPriority w:val="99"/>
    <w:semiHidden/>
    <w:rsid w:val="00FB3028"/>
    <w:rPr>
      <w:sz w:val="22"/>
      <w:szCs w:val="22"/>
      <w:lang w:eastAsia="en-US"/>
    </w:rPr>
  </w:style>
  <w:style w:type="character" w:customStyle="1" w:styleId="70">
    <w:name w:val="Заголовок 7 Знак"/>
    <w:link w:val="7"/>
    <w:rsid w:val="00FB3028"/>
    <w:rPr>
      <w:rFonts w:ascii="Times New Roman" w:eastAsia="Times New Roman" w:hAnsi="Times New Roman"/>
      <w:b/>
      <w:bCs/>
      <w:u w:val="single"/>
    </w:rPr>
  </w:style>
  <w:style w:type="paragraph" w:styleId="af6">
    <w:name w:val="Title"/>
    <w:aliases w:val="Название"/>
    <w:basedOn w:val="a"/>
    <w:link w:val="af7"/>
    <w:qFormat/>
    <w:rsid w:val="00FB3028"/>
    <w:pPr>
      <w:spacing w:after="0" w:line="240" w:lineRule="auto"/>
      <w:jc w:val="center"/>
    </w:pPr>
    <w:rPr>
      <w:rFonts w:ascii="Times New Roman CYR" w:eastAsia="Times New Roman" w:hAnsi="Times New Roman CYR"/>
      <w:sz w:val="24"/>
      <w:szCs w:val="24"/>
      <w:lang w:val="x-none" w:eastAsia="x-none"/>
    </w:rPr>
  </w:style>
  <w:style w:type="character" w:customStyle="1" w:styleId="af7">
    <w:name w:val="Заголовок Знак"/>
    <w:aliases w:val="Название Знак"/>
    <w:link w:val="af6"/>
    <w:rsid w:val="00FB3028"/>
    <w:rPr>
      <w:rFonts w:ascii="Times New Roman CYR" w:eastAsia="Times New Roman" w:hAnsi="Times New Roman CYR" w:cs="Times New Roman CYR"/>
      <w:sz w:val="24"/>
      <w:szCs w:val="24"/>
    </w:rPr>
  </w:style>
  <w:style w:type="character" w:customStyle="1" w:styleId="11">
    <w:name w:val="Текст сноски Знак1"/>
    <w:rsid w:val="00FB3028"/>
    <w:rPr>
      <w:lang w:val="ru-RU" w:eastAsia="ru-RU" w:bidi="ar-SA"/>
    </w:rPr>
  </w:style>
  <w:style w:type="paragraph" w:customStyle="1" w:styleId="ConsPlusNonformat">
    <w:name w:val="ConsPlusNonformat"/>
    <w:uiPriority w:val="99"/>
    <w:rsid w:val="00F16DD7"/>
    <w:pPr>
      <w:widowControl w:val="0"/>
      <w:autoSpaceDE w:val="0"/>
      <w:autoSpaceDN w:val="0"/>
      <w:adjustRightInd w:val="0"/>
    </w:pPr>
    <w:rPr>
      <w:rFonts w:ascii="Courier New" w:eastAsia="Times New Roman" w:hAnsi="Courier New" w:cs="Courier New"/>
    </w:rPr>
  </w:style>
  <w:style w:type="paragraph" w:styleId="af8">
    <w:name w:val="Revision"/>
    <w:hidden/>
    <w:uiPriority w:val="99"/>
    <w:semiHidden/>
    <w:rsid w:val="000B0572"/>
    <w:rPr>
      <w:sz w:val="22"/>
      <w:szCs w:val="22"/>
      <w:lang w:eastAsia="en-US"/>
    </w:rPr>
  </w:style>
  <w:style w:type="paragraph" w:styleId="af9">
    <w:name w:val="header"/>
    <w:basedOn w:val="a"/>
    <w:link w:val="afa"/>
    <w:uiPriority w:val="99"/>
    <w:unhideWhenUsed/>
    <w:rsid w:val="00DA18CA"/>
    <w:pPr>
      <w:tabs>
        <w:tab w:val="center" w:pos="4677"/>
        <w:tab w:val="right" w:pos="9355"/>
      </w:tabs>
    </w:pPr>
    <w:rPr>
      <w:lang w:val="x-none"/>
    </w:rPr>
  </w:style>
  <w:style w:type="character" w:customStyle="1" w:styleId="afa">
    <w:name w:val="Верхний колонтитул Знак"/>
    <w:link w:val="af9"/>
    <w:uiPriority w:val="99"/>
    <w:rsid w:val="00DA18CA"/>
    <w:rPr>
      <w:sz w:val="22"/>
      <w:szCs w:val="22"/>
      <w:lang w:eastAsia="en-US"/>
    </w:rPr>
  </w:style>
  <w:style w:type="paragraph" w:styleId="afb">
    <w:name w:val="footer"/>
    <w:basedOn w:val="a"/>
    <w:link w:val="afc"/>
    <w:uiPriority w:val="99"/>
    <w:unhideWhenUsed/>
    <w:rsid w:val="00DA18CA"/>
    <w:pPr>
      <w:tabs>
        <w:tab w:val="center" w:pos="4677"/>
        <w:tab w:val="right" w:pos="9355"/>
      </w:tabs>
    </w:pPr>
    <w:rPr>
      <w:lang w:val="x-none"/>
    </w:rPr>
  </w:style>
  <w:style w:type="character" w:customStyle="1" w:styleId="afc">
    <w:name w:val="Нижний колонтитул Знак"/>
    <w:link w:val="afb"/>
    <w:uiPriority w:val="99"/>
    <w:rsid w:val="00DA18CA"/>
    <w:rPr>
      <w:sz w:val="22"/>
      <w:szCs w:val="22"/>
      <w:lang w:eastAsia="en-US"/>
    </w:rPr>
  </w:style>
  <w:style w:type="paragraph" w:customStyle="1" w:styleId="ConsPlusNormal">
    <w:name w:val="ConsPlusNormal"/>
    <w:rsid w:val="00E22DDC"/>
    <w:pPr>
      <w:autoSpaceDE w:val="0"/>
      <w:autoSpaceDN w:val="0"/>
      <w:adjustRightInd w:val="0"/>
      <w:ind w:firstLine="720"/>
    </w:pPr>
    <w:rPr>
      <w:rFonts w:ascii="Arial" w:eastAsia="Times New Roman" w:hAnsi="Arial" w:cs="Arial"/>
    </w:rPr>
  </w:style>
  <w:style w:type="table" w:styleId="afd">
    <w:name w:val="Table Grid"/>
    <w:aliases w:val="Формат таблиц для диплома,Леша"/>
    <w:basedOn w:val="a1"/>
    <w:uiPriority w:val="39"/>
    <w:rsid w:val="00D91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C97EC1"/>
    <w:rPr>
      <w:rFonts w:ascii="Cambria" w:eastAsia="Times New Roman" w:hAnsi="Cambria" w:cs="Times New Roman"/>
      <w:b/>
      <w:bCs/>
      <w:kern w:val="32"/>
      <w:sz w:val="32"/>
      <w:szCs w:val="32"/>
      <w:lang w:eastAsia="en-US"/>
    </w:rPr>
  </w:style>
  <w:style w:type="paragraph" w:styleId="2">
    <w:name w:val="Body Text Indent 2"/>
    <w:basedOn w:val="a"/>
    <w:link w:val="20"/>
    <w:uiPriority w:val="99"/>
    <w:semiHidden/>
    <w:unhideWhenUsed/>
    <w:rsid w:val="00340C2A"/>
    <w:pPr>
      <w:spacing w:after="120" w:line="480" w:lineRule="auto"/>
      <w:ind w:left="283"/>
    </w:pPr>
  </w:style>
  <w:style w:type="character" w:customStyle="1" w:styleId="20">
    <w:name w:val="Основной текст с отступом 2 Знак"/>
    <w:link w:val="2"/>
    <w:uiPriority w:val="99"/>
    <w:semiHidden/>
    <w:rsid w:val="00340C2A"/>
    <w:rPr>
      <w:sz w:val="22"/>
      <w:szCs w:val="22"/>
      <w:lang w:eastAsia="en-US"/>
    </w:rPr>
  </w:style>
  <w:style w:type="paragraph" w:customStyle="1" w:styleId="12">
    <w:name w:val="1"/>
    <w:basedOn w:val="a"/>
    <w:next w:val="af6"/>
    <w:qFormat/>
    <w:rsid w:val="00A92456"/>
    <w:pPr>
      <w:spacing w:after="0" w:line="240" w:lineRule="auto"/>
      <w:jc w:val="center"/>
    </w:pPr>
    <w:rPr>
      <w:rFonts w:ascii="Times New Roman" w:eastAsia="Times New Roman" w:hAnsi="Times New Roman"/>
      <w:b/>
      <w:bCs/>
      <w:sz w:val="28"/>
      <w:szCs w:val="28"/>
      <w:lang w:eastAsia="ru-RU"/>
    </w:rPr>
  </w:style>
  <w:style w:type="paragraph" w:styleId="afe">
    <w:name w:val="Normal (Web)"/>
    <w:basedOn w:val="a"/>
    <w:uiPriority w:val="99"/>
    <w:semiHidden/>
    <w:unhideWhenUsed/>
    <w:rsid w:val="00C33041"/>
    <w:pPr>
      <w:spacing w:before="100" w:beforeAutospacing="1" w:after="100" w:afterAutospacing="1" w:line="240" w:lineRule="auto"/>
    </w:pPr>
    <w:rPr>
      <w:rFonts w:ascii="Times New Roman" w:eastAsia="Times New Roman" w:hAnsi="Times New Roman"/>
      <w:sz w:val="24"/>
      <w:szCs w:val="24"/>
      <w:lang w:eastAsia="ru-RU"/>
    </w:rPr>
  </w:style>
  <w:style w:type="paragraph" w:styleId="aff">
    <w:name w:val="endnote text"/>
    <w:basedOn w:val="a"/>
    <w:link w:val="aff0"/>
    <w:uiPriority w:val="99"/>
    <w:semiHidden/>
    <w:unhideWhenUsed/>
    <w:rsid w:val="00C84A96"/>
    <w:rPr>
      <w:sz w:val="20"/>
      <w:szCs w:val="20"/>
    </w:rPr>
  </w:style>
  <w:style w:type="character" w:customStyle="1" w:styleId="aff0">
    <w:name w:val="Текст концевой сноски Знак"/>
    <w:link w:val="aff"/>
    <w:uiPriority w:val="99"/>
    <w:semiHidden/>
    <w:rsid w:val="00C84A96"/>
    <w:rPr>
      <w:lang w:eastAsia="en-US"/>
    </w:rPr>
  </w:style>
  <w:style w:type="character" w:styleId="aff1">
    <w:name w:val="endnote reference"/>
    <w:uiPriority w:val="99"/>
    <w:semiHidden/>
    <w:unhideWhenUsed/>
    <w:rsid w:val="00C84A96"/>
    <w:rPr>
      <w:vertAlign w:val="superscript"/>
    </w:rPr>
  </w:style>
  <w:style w:type="character" w:customStyle="1" w:styleId="a4">
    <w:name w:val="Абзац списка Знак"/>
    <w:aliases w:val="Table-Normal Знак,RSHB_Table-Normal Знак,Список с узором Знак,List Paragraph Знак"/>
    <w:link w:val="a3"/>
    <w:uiPriority w:val="34"/>
    <w:locked/>
    <w:rsid w:val="00D847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4146">
      <w:bodyDiv w:val="1"/>
      <w:marLeft w:val="0"/>
      <w:marRight w:val="0"/>
      <w:marTop w:val="0"/>
      <w:marBottom w:val="0"/>
      <w:divBdr>
        <w:top w:val="none" w:sz="0" w:space="0" w:color="auto"/>
        <w:left w:val="none" w:sz="0" w:space="0" w:color="auto"/>
        <w:bottom w:val="none" w:sz="0" w:space="0" w:color="auto"/>
        <w:right w:val="none" w:sz="0" w:space="0" w:color="auto"/>
      </w:divBdr>
    </w:div>
    <w:div w:id="750008103">
      <w:bodyDiv w:val="1"/>
      <w:marLeft w:val="0"/>
      <w:marRight w:val="0"/>
      <w:marTop w:val="0"/>
      <w:marBottom w:val="0"/>
      <w:divBdr>
        <w:top w:val="none" w:sz="0" w:space="0" w:color="auto"/>
        <w:left w:val="none" w:sz="0" w:space="0" w:color="auto"/>
        <w:bottom w:val="none" w:sz="0" w:space="0" w:color="auto"/>
        <w:right w:val="none" w:sz="0" w:space="0" w:color="auto"/>
      </w:divBdr>
    </w:div>
    <w:div w:id="117402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oefermerstv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shb.ru" TargetMode="External"/><Relationship Id="rId4" Type="http://schemas.openxmlformats.org/officeDocument/2006/relationships/settings" Target="settings.xml"/><Relationship Id="rId9" Type="http://schemas.openxmlformats.org/officeDocument/2006/relationships/hyperlink" Target="http://www.rsh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F2B0D-2C92-4D31-8E52-A5E2297C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5397</Words>
  <Characters>30767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RSHB</Company>
  <LinksUpToDate>false</LinksUpToDate>
  <CharactersWithSpaces>36092</CharactersWithSpaces>
  <SharedDoc>false</SharedDoc>
  <HLinks>
    <vt:vector size="18" baseType="variant">
      <vt:variant>
        <vt:i4>6946867</vt:i4>
      </vt:variant>
      <vt:variant>
        <vt:i4>6</vt:i4>
      </vt:variant>
      <vt:variant>
        <vt:i4>0</vt:i4>
      </vt:variant>
      <vt:variant>
        <vt:i4>5</vt:i4>
      </vt:variant>
      <vt:variant>
        <vt:lpwstr>http://www.rshb.ru/</vt:lpwstr>
      </vt:variant>
      <vt:variant>
        <vt:lpwstr/>
      </vt:variant>
      <vt:variant>
        <vt:i4>6946867</vt:i4>
      </vt:variant>
      <vt:variant>
        <vt:i4>3</vt:i4>
      </vt:variant>
      <vt:variant>
        <vt:i4>0</vt:i4>
      </vt:variant>
      <vt:variant>
        <vt:i4>5</vt:i4>
      </vt:variant>
      <vt:variant>
        <vt:lpwstr>http://www.rshb.ru/</vt:lpwstr>
      </vt:variant>
      <vt:variant>
        <vt:lpwstr/>
      </vt:variant>
      <vt:variant>
        <vt:i4>1572944</vt:i4>
      </vt:variant>
      <vt:variant>
        <vt:i4>0</vt:i4>
      </vt:variant>
      <vt:variant>
        <vt:i4>0</vt:i4>
      </vt:variant>
      <vt:variant>
        <vt:i4>5</vt:i4>
      </vt:variant>
      <vt:variant>
        <vt:lpwstr>http://www.svoefermerstvo.ru/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Avanesyan-SG</dc:creator>
  <cp:keywords/>
  <dc:description/>
  <cp:lastModifiedBy>Шостак Наталья Владимировна</cp:lastModifiedBy>
  <cp:revision>5</cp:revision>
  <cp:lastPrinted>2022-09-07T11:17:00Z</cp:lastPrinted>
  <dcterms:created xsi:type="dcterms:W3CDTF">2023-07-27T08:37:00Z</dcterms:created>
  <dcterms:modified xsi:type="dcterms:W3CDTF">2023-08-02T07:52:00Z</dcterms:modified>
</cp:coreProperties>
</file>