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5"/>
        <w:rPr>
          <w:sz w:val="20"/>
          <w:szCs w:val="20"/>
        </w:rPr>
      </w:pPr>
      <w:r>
        <w:rPr>
          <w:sz w:val="20"/>
          <w:szCs w:val="20"/>
        </w:rPr>
        <w:t xml:space="preserve"> </w:t>
      </w:r>
      <w:r>
        <w:rPr>
          <w:sz w:val="20"/>
          <w:szCs w:val="20"/>
        </w:rPr>
      </w:r>
      <w:r>
        <w:rPr>
          <w:sz w:val="20"/>
          <w:szCs w:val="20"/>
        </w:rPr>
      </w:r>
    </w:p>
    <w:p>
      <w:pPr>
        <w:pStyle w:val="945"/>
        <w:ind w:firstLine="709"/>
        <w:jc w:val="right"/>
        <w:rPr>
          <w:b/>
        </w:rPr>
      </w:pPr>
      <w:r>
        <w:rPr>
          <w:b/>
        </w:rPr>
      </w:r>
      <w:r>
        <w:rPr>
          <w:b/>
        </w:rPr>
      </w:r>
      <w:r>
        <w:rPr>
          <w:b/>
        </w:rPr>
      </w:r>
    </w:p>
    <w:p>
      <w:pPr>
        <w:pStyle w:val="945"/>
        <w:ind w:firstLine="709"/>
        <w:jc w:val="center"/>
        <w:rPr>
          <w:b/>
        </w:rPr>
      </w:pPr>
      <w:r>
        <w:rPr>
          <w:b/>
        </w:rPr>
        <w:t xml:space="preserve">Правила проведения акции</w:t>
      </w:r>
      <w:r>
        <w:rPr>
          <w:b/>
        </w:rPr>
      </w:r>
      <w:r>
        <w:rPr>
          <w:b/>
        </w:rPr>
      </w:r>
    </w:p>
    <w:p>
      <w:pPr>
        <w:pStyle w:val="945"/>
        <w:ind w:firstLine="709"/>
        <w:jc w:val="center"/>
        <w:rPr>
          <w:b/>
        </w:rPr>
      </w:pPr>
      <w:r>
        <w:rPr>
          <w:b/>
        </w:rPr>
        <w:t xml:space="preserve">«Специальное предложение для вкладчиков АО «Россельхозбанк»</w:t>
      </w:r>
      <w:r>
        <w:rPr>
          <w:b/>
        </w:rPr>
        <w:t xml:space="preserve"> </w:t>
      </w:r>
      <w:r>
        <w:rPr>
          <w:b/>
        </w:rPr>
        <w:t xml:space="preserve">в </w:t>
      </w:r>
      <w:r>
        <w:rPr>
          <w:b/>
        </w:rPr>
      </w:r>
      <w:r>
        <w:rPr>
          <w:b/>
        </w:rPr>
      </w:r>
    </w:p>
    <w:p>
      <w:pPr>
        <w:pStyle w:val="945"/>
        <w:ind w:firstLine="709"/>
        <w:jc w:val="center"/>
        <w:rPr>
          <w:rFonts w:eastAsia="Calibri"/>
          <w:b/>
          <w:bCs/>
          <w:lang w:eastAsia="en-US"/>
        </w:rPr>
      </w:pPr>
      <w:r>
        <w:rPr>
          <w:rFonts w:eastAsia="Calibri"/>
          <w:b/>
          <w:i/>
          <w:iCs/>
          <w:u w:val="single"/>
          <w:lang w:eastAsia="en-US"/>
        </w:rPr>
      </w:r>
      <w:r>
        <w:rPr>
          <w:rFonts w:ascii="Times New Roman" w:hAnsi="Times New Roman" w:cs="Times New Roman"/>
          <w:b/>
          <w:bCs/>
          <w:i w:val="0"/>
          <w:iCs w:val="0"/>
          <w:smallCaps w:val="0"/>
          <w:sz w:val="24"/>
          <w:szCs w:val="24"/>
          <w:lang w:eastAsia="en-US"/>
          <w14:ligatures w14:val="none"/>
        </w:rPr>
        <w:t xml:space="preserve">Новосибирском РФ </w:t>
      </w:r>
      <w:r>
        <w:rPr>
          <w:rFonts w:ascii="Times New Roman" w:hAnsi="Times New Roman" w:cs="Times New Roman"/>
          <w:b/>
          <w:bCs/>
          <w:i w:val="0"/>
          <w:iCs w:val="0"/>
          <w:smallCaps w:val="0"/>
          <w:sz w:val="24"/>
          <w:szCs w:val="24"/>
          <w:lang w:eastAsia="en-US"/>
          <w14:ligatures w14:val="none"/>
        </w:rPr>
        <w:t xml:space="preserve">АО «Россельхозбанк»</w:t>
      </w:r>
      <w:r>
        <w:rPr>
          <w:rFonts w:eastAsia="Calibri"/>
          <w:b/>
          <w:bCs/>
          <w:i/>
          <w:iCs/>
          <w:lang w:eastAsia="en-US"/>
        </w:rPr>
        <w:t xml:space="preserve"> </w:t>
      </w:r>
      <w:r>
        <w:rPr>
          <w:rFonts w:ascii="Times New Roman" w:hAnsi="Times New Roman" w:cs="Times New Roman"/>
          <w:b/>
          <w:bCs/>
          <w:i w:val="0"/>
          <w:iCs w:val="0"/>
          <w:smallCaps w:val="0"/>
          <w:sz w:val="24"/>
          <w:szCs w:val="24"/>
          <w:lang w:eastAsia="en-US"/>
          <w14:ligatures w14:val="none"/>
        </w:rPr>
        <w:t xml:space="preserve">по вкла</w:t>
      </w:r>
      <w:r>
        <w:rPr>
          <w:rFonts w:ascii="Times New Roman" w:hAnsi="Times New Roman" w:cs="Times New Roman"/>
          <w:b/>
          <w:bCs/>
          <w:i w:val="0"/>
          <w:iCs w:val="0"/>
          <w:smallCaps w:val="0"/>
          <w:sz w:val="24"/>
          <w:szCs w:val="24"/>
          <w:lang w:eastAsia="en-US"/>
          <w14:ligatures w14:val="none"/>
        </w:rPr>
        <w:t xml:space="preserve">дам в рублях»</w:t>
      </w:r>
      <w:r>
        <w:rPr>
          <w:rFonts w:ascii="Times New Roman" w:hAnsi="Times New Roman" w:cs="Times New Roman"/>
          <w:b/>
          <w:bCs/>
          <w:i w:val="0"/>
          <w:iCs w:val="0"/>
          <w:smallCaps w:val="0"/>
          <w:sz w:val="24"/>
          <w:szCs w:val="24"/>
          <w:lang w:eastAsia="en-US"/>
          <w14:ligatures w14:val="none"/>
        </w:rPr>
        <w:t xml:space="preserve"> </w:t>
      </w:r>
      <w:r>
        <w:rPr>
          <w:rFonts w:eastAsia="Calibri"/>
          <w:b/>
          <w:bCs/>
          <w:lang w:eastAsia="en-US"/>
        </w:rPr>
      </w:r>
      <w:r>
        <w:rPr>
          <w:rFonts w:eastAsia="Calibri"/>
          <w:b/>
          <w:bCs/>
          <w:lang w:eastAsia="en-US"/>
        </w:rPr>
      </w:r>
    </w:p>
    <w:p>
      <w:pPr>
        <w:ind w:firstLine="709"/>
        <w:jc w:val="center"/>
        <w:rPr>
          <w:b/>
          <w:bCs/>
        </w:rPr>
      </w:pPr>
      <w:r>
        <w:rPr>
          <w:rFonts w:eastAsia="Calibri"/>
          <w:b/>
          <w:iCs/>
          <w:lang w:eastAsia="en-US"/>
        </w:rPr>
        <w:t xml:space="preserve">(далее – Правила</w:t>
      </w:r>
      <w:r>
        <w:rPr>
          <w:rFonts w:eastAsia="Calibri"/>
          <w:b/>
          <w:iCs/>
          <w:lang w:eastAsia="en-US"/>
        </w:rPr>
        <w:t xml:space="preserve"> проведения Акции</w:t>
      </w:r>
      <w:r>
        <w:rPr>
          <w:rFonts w:eastAsia="Calibri"/>
          <w:b/>
          <w:iCs/>
          <w:lang w:eastAsia="en-US"/>
        </w:rPr>
        <w:t xml:space="preserve">)</w:t>
      </w:r>
      <w:r>
        <w:rPr>
          <w:b/>
          <w:bCs/>
        </w:rPr>
      </w:r>
      <w:r>
        <w:rPr>
          <w:b/>
          <w:bCs/>
        </w:rPr>
      </w:r>
    </w:p>
    <w:p>
      <w:pPr>
        <w:pStyle w:val="945"/>
        <w:ind w:firstLine="709"/>
        <w:jc w:val="center"/>
        <w:rPr>
          <w:b/>
          <w:u w:val="single"/>
        </w:rPr>
      </w:pPr>
      <w:r>
        <w:rPr>
          <w:b/>
          <w:u w:val="single"/>
        </w:rPr>
      </w:r>
      <w:r>
        <w:rPr>
          <w:b/>
          <w:u w:val="single"/>
        </w:rPr>
      </w:r>
      <w:r>
        <w:rPr>
          <w:b/>
          <w:u w:val="single"/>
        </w:rPr>
      </w:r>
    </w:p>
    <w:p>
      <w:pPr>
        <w:pStyle w:val="945"/>
        <w:ind w:firstLine="709"/>
        <w:jc w:val="both"/>
        <w:tabs>
          <w:tab w:val="left" w:pos="1134" w:leader="none"/>
        </w:tabs>
      </w:pPr>
      <w:r>
        <w:t xml:space="preserve">1.</w:t>
      </w:r>
      <w:r>
        <w:tab/>
      </w:r>
      <w:r>
        <w:t xml:space="preserve">Организатор – АО «Россельхозбанк» (Генеральная лицензия Банка России </w:t>
      </w:r>
      <w:r>
        <w:t xml:space="preserve">от 12.08.2015</w:t>
      </w:r>
      <w:r>
        <w:t xml:space="preserve"> </w:t>
      </w:r>
      <w:r>
        <w:t xml:space="preserve">№ 3349, адрес: Москва, Гагаринский пер., д.</w:t>
      </w:r>
      <w:r>
        <w:t xml:space="preserve"> </w:t>
      </w:r>
      <w:r>
        <w:t xml:space="preserve">3).</w:t>
      </w:r>
      <w:r/>
    </w:p>
    <w:p>
      <w:pPr>
        <w:pStyle w:val="945"/>
        <w:ind w:firstLine="709"/>
        <w:jc w:val="both"/>
        <w:tabs>
          <w:tab w:val="left" w:pos="1134" w:leader="none"/>
        </w:tabs>
      </w:pPr>
      <w:r>
        <w:t xml:space="preserve">2.</w:t>
      </w:r>
      <w:r>
        <w:tab/>
      </w:r>
      <w:r>
        <w:t xml:space="preserve">Срок проведения </w:t>
      </w:r>
      <w:r>
        <w:t xml:space="preserve">А</w:t>
      </w:r>
      <w:r>
        <w:t xml:space="preserve">кции: 01</w:t>
      </w:r>
      <w:r>
        <w:t xml:space="preserve">.12</w:t>
      </w:r>
      <w:r>
        <w:t xml:space="preserve">.2025</w:t>
      </w:r>
      <w:r>
        <w:t xml:space="preserve"> – 02</w:t>
      </w:r>
      <w:r>
        <w:t xml:space="preserve">.12</w:t>
      </w:r>
      <w:r>
        <w:t xml:space="preserve">.</w:t>
      </w:r>
      <w:r>
        <w:t xml:space="preserve">2025.</w:t>
      </w:r>
      <w:r/>
    </w:p>
    <w:p>
      <w:pPr>
        <w:ind w:left="709" w:right="0" w:firstLine="0"/>
        <w:spacing w:after="0" w:afterAutospacing="0" w:line="240" w:lineRule="auto"/>
        <w:rPr>
          <w:rFonts w:ascii="Times New Roman" w:hAnsi="Times New Roman" w:eastAsia="Times New Roman" w:cs="Times New Roman"/>
          <w:sz w:val="24"/>
          <w:szCs w:val="24"/>
          <w:highlight w:val="none"/>
        </w:rPr>
      </w:pPr>
      <w:r>
        <w:t xml:space="preserve">3.</w:t>
      </w:r>
      <w:r>
        <w:tab/>
      </w:r>
      <w:r>
        <w:t xml:space="preserve">Место проведения </w:t>
      </w:r>
      <w:r>
        <w:t xml:space="preserve">А</w:t>
      </w:r>
      <w:r>
        <w:t xml:space="preserve">кции: Новосибирский</w:t>
      </w:r>
      <w:r>
        <w:rPr>
          <w:rFonts w:ascii="Times New Roman" w:hAnsi="Times New Roman" w:eastAsia="Times New Roman" w:cs="Times New Roman"/>
          <w:sz w:val="24"/>
          <w:szCs w:val="24"/>
          <w:highlight w:val="none"/>
        </w:rPr>
        <w:t xml:space="preserve"> РФ </w:t>
      </w:r>
      <w:r>
        <w:rPr>
          <w:rFonts w:ascii="Times New Roman" w:hAnsi="Times New Roman"/>
          <w:sz w:val="24"/>
          <w:szCs w:val="24"/>
        </w:rPr>
        <w:t xml:space="preserve">АО «Россельхозбанк</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(г. Новосибирск, ул.Фабричная 13)</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45"/>
        <w:ind w:firstLine="709"/>
        <w:jc w:val="both"/>
        <w:tabs>
          <w:tab w:val="left" w:pos="1134" w:leader="none"/>
        </w:tabs>
      </w:pPr>
      <w:r>
        <w:t xml:space="preserve">4.</w:t>
      </w:r>
      <w:r>
        <w:tab/>
      </w:r>
      <w:r>
        <w:t xml:space="preserve">Условия </w:t>
      </w:r>
      <w:r>
        <w:t xml:space="preserve">А</w:t>
      </w:r>
      <w:r>
        <w:t xml:space="preserve">кции:</w:t>
      </w:r>
      <w:r/>
    </w:p>
    <w:p>
      <w:pPr>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 вид вклада: «Элит Доходный»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left="709"/>
        <w:jc w:val="both"/>
        <w:spacing w:after="0" w:line="240" w:lineRule="auto"/>
        <w:rPr>
          <w:rFonts w:ascii="Times New Roman" w:hAnsi="Times New Roman"/>
          <w:sz w:val="24"/>
          <w:szCs w:val="24"/>
        </w:rPr>
      </w:pPr>
      <w:r>
        <w:rPr>
          <w:rFonts w:ascii="Times New Roman" w:hAnsi="Times New Roman"/>
          <w:sz w:val="24"/>
          <w:szCs w:val="24"/>
        </w:rPr>
        <w:t xml:space="preserve">- сумма минимального первоначального взноса во вклад в рамках акции: 100 </w:t>
      </w:r>
      <w:r>
        <w:rPr>
          <w:rFonts w:ascii="Times New Roman" w:hAnsi="Times New Roman"/>
          <w:sz w:val="24"/>
          <w:szCs w:val="24"/>
        </w:rPr>
        <w:t xml:space="preserve">000 000 руб.;</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 срок размещения денежных средств: 270 дней;</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 валюта вклада: рубли;</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 процентная ставка (% годовых): 15,0 %;</w:t>
      </w:r>
      <w:r>
        <w:rPr>
          <w:rFonts w:ascii="Times New Roman" w:hAnsi="Times New Roman"/>
          <w:sz w:val="24"/>
          <w:szCs w:val="24"/>
        </w:rPr>
      </w:r>
      <w:r>
        <w:rPr>
          <w:rFonts w:ascii="Times New Roman" w:hAnsi="Times New Roman"/>
          <w:sz w:val="24"/>
          <w:szCs w:val="24"/>
        </w:rPr>
      </w:r>
    </w:p>
    <w:p>
      <w:pPr>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 условия выплаты процентов: в конце срока;</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t xml:space="preserve">- остальные условия по вкладу соответствуют условиям вклада «Элит Доходный».</w:t>
      </w:r>
      <w:r>
        <w:rPr>
          <w:rFonts w:ascii="Times New Roman" w:hAnsi="Times New Roman"/>
          <w:sz w:val="24"/>
          <w:szCs w:val="24"/>
        </w:rPr>
      </w:r>
      <w:r>
        <w:rPr>
          <w:rFonts w:ascii="Times New Roman" w:hAnsi="Times New Roman"/>
          <w:sz w:val="24"/>
          <w:szCs w:val="24"/>
        </w:rPr>
      </w:r>
    </w:p>
    <w:p>
      <w:pPr>
        <w:pStyle w:val="945"/>
        <w:ind w:firstLine="709"/>
        <w:jc w:val="both"/>
        <w:tabs>
          <w:tab w:val="left" w:pos="1134" w:leader="none"/>
        </w:tabs>
      </w:pPr>
      <w:r/>
      <w:r/>
    </w:p>
    <w:p>
      <w:pPr>
        <w:pStyle w:val="945"/>
        <w:ind w:firstLine="709"/>
        <w:jc w:val="both"/>
        <w:tabs>
          <w:tab w:val="left" w:pos="1134" w:leader="none"/>
        </w:tabs>
      </w:pPr>
      <w:r>
        <w:t xml:space="preserve">5.</w:t>
      </w:r>
      <w:r>
        <w:tab/>
      </w:r>
      <w:r>
        <w:t xml:space="preserve">Участник </w:t>
      </w:r>
      <w:r>
        <w:t xml:space="preserve">А</w:t>
      </w:r>
      <w:r>
        <w:t xml:space="preserve">кции – Клиент - физическое лицо.</w:t>
      </w:r>
      <w:r/>
    </w:p>
    <w:p>
      <w:pPr>
        <w:pStyle w:val="945"/>
        <w:ind w:firstLine="709"/>
        <w:jc w:val="both"/>
        <w:tabs>
          <w:tab w:val="left" w:pos="1134" w:leader="none"/>
        </w:tabs>
      </w:pPr>
      <w:r>
        <w:t xml:space="preserve">6.</w:t>
      </w:r>
      <w:r>
        <w:tab/>
      </w:r>
      <w:r>
        <w:t xml:space="preserve">Способ проведения </w:t>
      </w:r>
      <w:r>
        <w:t xml:space="preserve">А</w:t>
      </w:r>
      <w:r>
        <w:t xml:space="preserve">кции – Клиент размещает в Банке срочный вклад и заключает договор </w:t>
      </w:r>
      <w:r>
        <w:t xml:space="preserve">вклада </w:t>
      </w:r>
      <w:r>
        <w:t xml:space="preserve">на условиях</w:t>
      </w:r>
      <w:r>
        <w:t xml:space="preserve">, указанных в п.</w:t>
      </w:r>
      <w:r>
        <w:t xml:space="preserve"> </w:t>
      </w:r>
      <w:r>
        <w:t xml:space="preserve">4 настоящих Правил</w:t>
      </w:r>
      <w:r>
        <w:t xml:space="preserve"> проведения Акции</w:t>
      </w:r>
      <w:r>
        <w:t xml:space="preserve">.</w:t>
      </w:r>
      <w:r/>
    </w:p>
    <w:p>
      <w:pPr>
        <w:pStyle w:val="945"/>
        <w:ind w:firstLine="709"/>
        <w:jc w:val="both"/>
        <w:tabs>
          <w:tab w:val="left" w:pos="1134" w:leader="none"/>
        </w:tabs>
      </w:pPr>
      <w:r>
        <w:t xml:space="preserve">7.</w:t>
      </w:r>
      <w:r>
        <w:tab/>
      </w:r>
      <w:r>
        <w:t xml:space="preserve">Порядок информирования о сроках, условиях </w:t>
      </w:r>
      <w:r>
        <w:t xml:space="preserve">А</w:t>
      </w:r>
      <w:r>
        <w:t xml:space="preserve">кции и решении Банка: </w:t>
      </w:r>
      <w:r/>
    </w:p>
    <w:p>
      <w:pPr>
        <w:pStyle w:val="945"/>
        <w:numPr>
          <w:ilvl w:val="0"/>
          <w:numId w:val="16"/>
        </w:numPr>
        <w:ind w:left="0" w:firstLine="709"/>
        <w:jc w:val="both"/>
        <w:tabs>
          <w:tab w:val="left" w:pos="1134" w:leader="none"/>
        </w:tabs>
      </w:pPr>
      <w:r>
        <w:t xml:space="preserve">размещение полной информации об </w:t>
      </w:r>
      <w:r>
        <w:t xml:space="preserve">А</w:t>
      </w:r>
      <w:r>
        <w:t xml:space="preserve">кции на интернет-сайте Банк</w:t>
      </w:r>
      <w:r>
        <w:t xml:space="preserve">а</w:t>
      </w:r>
      <w:r>
        <w:t xml:space="preserve">/</w:t>
      </w:r>
      <w:r>
        <w:t xml:space="preserve">странице филиала на интернет-сайте Б</w:t>
      </w:r>
      <w:r>
        <w:t xml:space="preserve">анка</w:t>
      </w:r>
      <w:r>
        <w:t xml:space="preserve">, подразделении Банка/филиале</w:t>
      </w:r>
      <w:r>
        <w:t xml:space="preserve"> не позднее дня проведения </w:t>
      </w:r>
      <w:r>
        <w:t xml:space="preserve">А</w:t>
      </w:r>
      <w:r>
        <w:t xml:space="preserve">кции;</w:t>
      </w:r>
      <w:r/>
    </w:p>
    <w:p>
      <w:pPr>
        <w:pStyle w:val="945"/>
        <w:ind w:firstLine="709"/>
        <w:jc w:val="both"/>
        <w:tabs>
          <w:tab w:val="left" w:pos="1134" w:leader="none"/>
        </w:tabs>
      </w:pPr>
      <w:r>
        <w:t xml:space="preserve">8.</w:t>
      </w:r>
      <w:r>
        <w:tab/>
      </w:r>
      <w:r>
        <w:t xml:space="preserve">Особые условия проведения </w:t>
      </w:r>
      <w:r>
        <w:t xml:space="preserve">А</w:t>
      </w:r>
      <w:r>
        <w:t xml:space="preserve">кции:</w:t>
      </w:r>
      <w:r/>
    </w:p>
    <w:p>
      <w:pPr>
        <w:pStyle w:val="945"/>
        <w:numPr>
          <w:ilvl w:val="0"/>
          <w:numId w:val="17"/>
        </w:numPr>
        <w:ind w:left="0" w:firstLine="709"/>
        <w:jc w:val="both"/>
        <w:tabs>
          <w:tab w:val="left" w:pos="1134" w:leader="none"/>
        </w:tabs>
      </w:pPr>
      <w:r>
        <w:t xml:space="preserve">о</w:t>
      </w:r>
      <w:r>
        <w:t xml:space="preserve">рганизатор не несет ответственности </w:t>
      </w:r>
      <w:r>
        <w:t xml:space="preserve">за перенос сроков проведения </w:t>
      </w:r>
      <w:r>
        <w:t xml:space="preserve">А</w:t>
      </w:r>
      <w:r>
        <w:t xml:space="preserve">кции и другие изменения, вызванны</w:t>
      </w:r>
      <w:r>
        <w:t xml:space="preserve">е</w:t>
      </w:r>
      <w:r>
        <w:t xml:space="preserve"> независящими от него обстоятельствами</w:t>
      </w:r>
      <w:r>
        <w:t xml:space="preserve">;</w:t>
      </w:r>
      <w:r/>
    </w:p>
    <w:p>
      <w:pPr>
        <w:pStyle w:val="945"/>
        <w:numPr>
          <w:ilvl w:val="0"/>
          <w:numId w:val="17"/>
        </w:numPr>
        <w:ind w:left="0" w:firstLine="709"/>
        <w:jc w:val="both"/>
        <w:tabs>
          <w:tab w:val="left" w:pos="1134" w:leader="none"/>
        </w:tabs>
      </w:pPr>
      <w:r>
        <w:t xml:space="preserve">ф</w:t>
      </w:r>
      <w:r>
        <w:t xml:space="preserve">акт участия в </w:t>
      </w:r>
      <w:r>
        <w:t xml:space="preserve">А</w:t>
      </w:r>
      <w:r>
        <w:t xml:space="preserve">кции означает ознакомление и полное согласие Участник</w:t>
      </w:r>
      <w:r>
        <w:t xml:space="preserve">а</w:t>
      </w:r>
      <w:r>
        <w:t xml:space="preserve"> </w:t>
      </w:r>
      <w:r>
        <w:t xml:space="preserve">А</w:t>
      </w:r>
      <w:r>
        <w:t xml:space="preserve">кции </w:t>
      </w:r>
      <w:r>
        <w:t xml:space="preserve">с настоящими Правилами</w:t>
      </w:r>
      <w:r>
        <w:t xml:space="preserve"> проведения Акции</w:t>
      </w:r>
      <w:r>
        <w:t xml:space="preserve">;</w:t>
      </w:r>
      <w:r/>
    </w:p>
    <w:p>
      <w:pPr>
        <w:pStyle w:val="945"/>
        <w:numPr>
          <w:ilvl w:val="0"/>
          <w:numId w:val="17"/>
        </w:numPr>
        <w:ind w:left="0" w:firstLine="709"/>
        <w:jc w:val="both"/>
        <w:tabs>
          <w:tab w:val="left" w:pos="1134" w:leader="none"/>
        </w:tabs>
      </w:pPr>
      <w:r>
        <w:t xml:space="preserve">Банк оставляет за собой право в любое время по собственному ус</w:t>
      </w:r>
      <w:r>
        <w:t xml:space="preserve">мотрению прекратить проведение </w:t>
      </w:r>
      <w:r>
        <w:t xml:space="preserve">А</w:t>
      </w:r>
      <w:r>
        <w:t xml:space="preserve">кци</w:t>
      </w:r>
      <w:r>
        <w:t xml:space="preserve">и</w:t>
      </w:r>
      <w:r>
        <w:t xml:space="preserve">, в том числе по основаниям, предусмотренным Федеральным</w:t>
      </w:r>
      <w:r>
        <w:t xml:space="preserve"> закон</w:t>
      </w:r>
      <w:r>
        <w:t xml:space="preserve">ом</w:t>
      </w:r>
      <w:r>
        <w:t xml:space="preserve"> от 07.08.2001 </w:t>
      </w:r>
      <w:r>
        <w:t xml:space="preserve">№</w:t>
      </w:r>
      <w:r>
        <w:t xml:space="preserve"> 115-ФЗ</w:t>
      </w:r>
      <w:r>
        <w:t xml:space="preserve"> «</w:t>
      </w:r>
      <w:r>
        <w:t xml:space="preserve">О противодействии легализации (отмыванию) доходов, полученных преступным путем, и финансированию терроризма</w:t>
      </w:r>
      <w:r>
        <w:t xml:space="preserve">»</w:t>
      </w:r>
      <w:r>
        <w:t xml:space="preserve">, а также</w:t>
      </w:r>
      <w:r>
        <w:t xml:space="preserve"> вносить изменения в настоящие Правила </w:t>
      </w:r>
      <w:r>
        <w:t xml:space="preserve">проведения Акции </w:t>
      </w:r>
      <w:r>
        <w:t xml:space="preserve">до заключения договора банковского вклада, соответствующего условиям проведения </w:t>
      </w:r>
      <w:r>
        <w:t xml:space="preserve">А</w:t>
      </w:r>
      <w:r>
        <w:t xml:space="preserve">кции, указанным в п.</w:t>
      </w:r>
      <w:r>
        <w:t xml:space="preserve"> </w:t>
      </w:r>
      <w:r>
        <w:t xml:space="preserve">4 настоящих Правил</w:t>
      </w:r>
      <w:r>
        <w:t xml:space="preserve"> проведения Акции</w:t>
      </w:r>
      <w:r>
        <w:t xml:space="preserve">.</w:t>
      </w:r>
      <w:r>
        <w:rPr>
          <w:sz w:val="20"/>
          <w:szCs w:val="20"/>
        </w:rPr>
      </w:r>
      <w:r/>
    </w:p>
    <w:sectPr>
      <w:headerReference w:type="default" r:id="rId9"/>
      <w:headerReference w:type="even" r:id="rId10"/>
      <w:headerReference w:type="first" r:id="rId11"/>
      <w:footerReference w:type="default" r:id="rId12"/>
      <w:footnotePr/>
      <w:endnotePr/>
      <w:type w:val="nextPage"/>
      <w:pgSz w:w="11906" w:h="16838" w:orient="portrait"/>
      <w:pgMar w:top="1134" w:right="567"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jc w:val="center"/>
    </w:pPr>
    <w:r>
      <w:fldChar w:fldCharType="begin"/>
    </w:r>
    <w:r>
      <w:instrText xml:space="preserve">PAGE   \* MERGEFORMAT</w:instrText>
    </w:r>
    <w:r>
      <w:fldChar w:fldCharType="separate"/>
    </w:r>
    <w:r>
      <w:t xml:space="preserve">7</w:t>
    </w:r>
    <w:r>
      <w:fldChar w:fldCharType="end"/>
    </w:r>
    <w:r>
      <w:t xml:space="preserve"> </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rPr>
        <w:rStyle w:val="956"/>
      </w:rPr>
      <w:framePr w:wrap="around" w:vAnchor="text" w:hAnchor="margin" w:xAlign="center" w:y="1"/>
    </w:pPr>
    <w:r>
      <w:rPr>
        <w:rStyle w:val="956"/>
      </w:rPr>
      <w:fldChar w:fldCharType="begin"/>
    </w:r>
    <w:r>
      <w:rPr>
        <w:rStyle w:val="956"/>
      </w:rPr>
      <w:instrText xml:space="preserve">PAGE  </w:instrText>
    </w:r>
    <w:r>
      <w:rPr>
        <w:rStyle w:val="956"/>
      </w:rPr>
      <w:fldChar w:fldCharType="separate"/>
    </w:r>
    <w:r>
      <w:rPr>
        <w:rStyle w:val="956"/>
      </w:rPr>
      <w:t xml:space="preserve">8</w:t>
    </w:r>
    <w:r>
      <w:rPr>
        <w:rStyle w:val="956"/>
      </w:rPr>
      <w:fldChar w:fldCharType="end"/>
    </w:r>
    <w:r>
      <w:rPr>
        <w:rStyle w:val="956"/>
      </w:rPr>
    </w:r>
    <w:r>
      <w:rPr>
        <w:rStyle w:val="956"/>
      </w:rPr>
    </w:r>
  </w:p>
  <w:p>
    <w:pPr>
      <w:pStyle w:val="95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3"/>
      <w:ind w:left="652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6"/>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1">
    <w:multiLevelType w:val="hybridMultilevel"/>
    <w:lvl w:ilvl="0">
      <w:start w:val="6"/>
      <w:numFmt w:val="decimal"/>
      <w:isLgl w:val="false"/>
      <w:suff w:val="tab"/>
      <w:lvlText w:val="%1."/>
      <w:lvlJc w:val="left"/>
      <w:pPr>
        <w:ind w:left="720" w:hanging="360"/>
      </w:pPr>
      <w:rPr>
        <w:b/>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776" w:hanging="720"/>
      </w:pPr>
    </w:lvl>
    <w:lvl w:ilvl="3">
      <w:start w:val="1"/>
      <w:numFmt w:val="decimal"/>
      <w:isLgl w:val="false"/>
      <w:suff w:val="tab"/>
      <w:lvlText w:val="%1.%2.%3.%4."/>
      <w:lvlJc w:val="left"/>
      <w:pPr>
        <w:ind w:left="2124" w:hanging="720"/>
      </w:pPr>
    </w:lvl>
    <w:lvl w:ilvl="4">
      <w:start w:val="1"/>
      <w:numFmt w:val="decimal"/>
      <w:isLgl w:val="false"/>
      <w:suff w:val="tab"/>
      <w:lvlText w:val="%1.%2.%3.%4.%5."/>
      <w:lvlJc w:val="left"/>
      <w:pPr>
        <w:ind w:left="2832" w:hanging="1080"/>
      </w:pPr>
    </w:lvl>
    <w:lvl w:ilvl="5">
      <w:start w:val="1"/>
      <w:numFmt w:val="decimal"/>
      <w:isLgl w:val="false"/>
      <w:suff w:val="tab"/>
      <w:lvlText w:val="%1.%2.%3.%4.%5.%6."/>
      <w:lvlJc w:val="left"/>
      <w:pPr>
        <w:ind w:left="3180" w:hanging="1080"/>
      </w:pPr>
    </w:lvl>
    <w:lvl w:ilvl="6">
      <w:start w:val="1"/>
      <w:numFmt w:val="decimal"/>
      <w:isLgl w:val="false"/>
      <w:suff w:val="tab"/>
      <w:lvlText w:val="%1.%2.%3.%4.%5.%6.%7."/>
      <w:lvlJc w:val="left"/>
      <w:pPr>
        <w:ind w:left="3888" w:hanging="1440"/>
      </w:pPr>
    </w:lvl>
    <w:lvl w:ilvl="7">
      <w:start w:val="1"/>
      <w:numFmt w:val="decimal"/>
      <w:isLgl w:val="false"/>
      <w:suff w:val="tab"/>
      <w:lvlText w:val="%1.%2.%3.%4.%5.%6.%7.%8."/>
      <w:lvlJc w:val="left"/>
      <w:pPr>
        <w:ind w:left="4236" w:hanging="1440"/>
      </w:pPr>
    </w:lvl>
    <w:lvl w:ilvl="8">
      <w:start w:val="1"/>
      <w:numFmt w:val="decimal"/>
      <w:isLgl w:val="false"/>
      <w:suff w:val="tab"/>
      <w:lvlText w:val="%1.%2.%3.%4.%5.%6.%7.%8.%9."/>
      <w:lvlJc w:val="left"/>
      <w:pPr>
        <w:ind w:left="4944" w:hanging="1800"/>
      </w:pPr>
    </w:lvl>
  </w:abstractNum>
  <w:abstractNum w:abstractNumId="2">
    <w:multiLevelType w:val="hybridMultilevel"/>
    <w:lvl w:ilvl="0">
      <w:start w:val="1"/>
      <w:numFmt w:val="decimal"/>
      <w:isLgl w:val="false"/>
      <w:suff w:val="tab"/>
      <w:lvlText w:val="%1."/>
      <w:lvlJc w:val="left"/>
      <w:pPr>
        <w:ind w:left="360"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lvl w:ilvl="0">
      <w:start w:val="1"/>
      <w:numFmt w:val="decimal"/>
      <w:isLgl w:val="false"/>
      <w:suff w:val="tab"/>
      <w:lvlText w:val="%1."/>
      <w:lvlJc w:val="left"/>
      <w:pPr>
        <w:ind w:left="1069" w:hanging="360"/>
      </w:pPr>
      <w:rPr>
        <w:b/>
        <w:color w:val="00000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bullet"/>
      <w:isLgl w:val="false"/>
      <w:suff w:val="tab"/>
      <w:lvlText w:val=""/>
      <w:lvlJc w:val="left"/>
      <w:pPr>
        <w:ind w:left="360" w:hanging="360"/>
      </w:pPr>
      <w:rPr>
        <w:rFonts w:ascii="Symbol" w:hAnsi="Symbol"/>
        <w:b w:val="0"/>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6"/>
      <w:numFmt w:val="decimal"/>
      <w:isLgl w:val="false"/>
      <w:suff w:val="tab"/>
      <w:lvlText w:val="%1."/>
      <w:lvlJc w:val="left"/>
      <w:pPr>
        <w:ind w:left="1211"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
    <w:multiLevelType w:val="hybridMultilevel"/>
    <w:lvl w:ilvl="0">
      <w:start w:val="1"/>
      <w:numFmt w:val="bullet"/>
      <w:isLgl w:val="false"/>
      <w:suff w:val="tab"/>
      <w:lvlText w:val=""/>
      <w:lvlJc w:val="left"/>
      <w:pPr>
        <w:ind w:left="1070" w:hanging="360"/>
      </w:pPr>
      <w:rPr>
        <w:rFonts w:ascii="Symbol" w:hAnsi="Symbol"/>
      </w:rPr>
    </w:lvl>
    <w:lvl w:ilvl="1">
      <w:start w:val="1"/>
      <w:numFmt w:val="bullet"/>
      <w:isLgl w:val="false"/>
      <w:suff w:val="tab"/>
      <w:lvlText w:val="o"/>
      <w:lvlJc w:val="left"/>
      <w:pPr>
        <w:ind w:left="1790" w:hanging="360"/>
      </w:pPr>
      <w:rPr>
        <w:rFonts w:ascii="Courier New" w:hAnsi="Courier New" w:cs="Courier New"/>
      </w:rPr>
    </w:lvl>
    <w:lvl w:ilvl="2">
      <w:start w:val="1"/>
      <w:numFmt w:val="bullet"/>
      <w:isLgl w:val="false"/>
      <w:suff w:val="tab"/>
      <w:lvlText w:val=""/>
      <w:lvlJc w:val="left"/>
      <w:pPr>
        <w:ind w:left="2510" w:hanging="360"/>
      </w:pPr>
      <w:rPr>
        <w:rFonts w:ascii="Wingdings" w:hAnsi="Wingdings"/>
      </w:rPr>
    </w:lvl>
    <w:lvl w:ilvl="3">
      <w:start w:val="1"/>
      <w:numFmt w:val="bullet"/>
      <w:isLgl w:val="false"/>
      <w:suff w:val="tab"/>
      <w:lvlText w:val=""/>
      <w:lvlJc w:val="left"/>
      <w:pPr>
        <w:ind w:left="3230" w:hanging="360"/>
      </w:pPr>
      <w:rPr>
        <w:rFonts w:ascii="Symbol" w:hAnsi="Symbol"/>
      </w:rPr>
    </w:lvl>
    <w:lvl w:ilvl="4">
      <w:start w:val="1"/>
      <w:numFmt w:val="bullet"/>
      <w:isLgl w:val="false"/>
      <w:suff w:val="tab"/>
      <w:lvlText w:val="o"/>
      <w:lvlJc w:val="left"/>
      <w:pPr>
        <w:ind w:left="3950" w:hanging="360"/>
      </w:pPr>
      <w:rPr>
        <w:rFonts w:ascii="Courier New" w:hAnsi="Courier New" w:cs="Courier New"/>
      </w:rPr>
    </w:lvl>
    <w:lvl w:ilvl="5">
      <w:start w:val="1"/>
      <w:numFmt w:val="bullet"/>
      <w:isLgl w:val="false"/>
      <w:suff w:val="tab"/>
      <w:lvlText w:val=""/>
      <w:lvlJc w:val="left"/>
      <w:pPr>
        <w:ind w:left="4670" w:hanging="360"/>
      </w:pPr>
      <w:rPr>
        <w:rFonts w:ascii="Wingdings" w:hAnsi="Wingdings"/>
      </w:rPr>
    </w:lvl>
    <w:lvl w:ilvl="6">
      <w:start w:val="1"/>
      <w:numFmt w:val="bullet"/>
      <w:isLgl w:val="false"/>
      <w:suff w:val="tab"/>
      <w:lvlText w:val=""/>
      <w:lvlJc w:val="left"/>
      <w:pPr>
        <w:ind w:left="5390" w:hanging="360"/>
      </w:pPr>
      <w:rPr>
        <w:rFonts w:ascii="Symbol" w:hAnsi="Symbol"/>
      </w:rPr>
    </w:lvl>
    <w:lvl w:ilvl="7">
      <w:start w:val="1"/>
      <w:numFmt w:val="bullet"/>
      <w:isLgl w:val="false"/>
      <w:suff w:val="tab"/>
      <w:lvlText w:val="o"/>
      <w:lvlJc w:val="left"/>
      <w:pPr>
        <w:ind w:left="6110" w:hanging="360"/>
      </w:pPr>
      <w:rPr>
        <w:rFonts w:ascii="Courier New" w:hAnsi="Courier New" w:cs="Courier New"/>
      </w:rPr>
    </w:lvl>
    <w:lvl w:ilvl="8">
      <w:start w:val="1"/>
      <w:numFmt w:val="bullet"/>
      <w:isLgl w:val="false"/>
      <w:suff w:val="tab"/>
      <w:lvlText w:val=""/>
      <w:lvlJc w:val="left"/>
      <w:pPr>
        <w:ind w:left="6830" w:hanging="360"/>
      </w:pPr>
      <w:rPr>
        <w:rFonts w:ascii="Wingdings" w:hAnsi="Wingdings"/>
      </w:rPr>
    </w:lvl>
  </w:abstractNum>
  <w:abstractNum w:abstractNumId="10">
    <w:multiLevelType w:val="hybridMultilevel"/>
    <w:lvl w:ilvl="0">
      <w:start w:val="6"/>
      <w:numFmt w:val="decimal"/>
      <w:isLgl w:val="false"/>
      <w:suff w:val="tab"/>
      <w:lvlText w:val="%1."/>
      <w:lvlJc w:val="left"/>
      <w:pPr>
        <w:ind w:left="1069" w:hanging="360"/>
      </w:pPr>
      <w:rPr>
        <w:b/>
      </w:r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429" w:hanging="72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1789" w:hanging="1080"/>
      </w:pPr>
    </w:lvl>
    <w:lvl w:ilvl="6">
      <w:start w:val="1"/>
      <w:numFmt w:val="decimal"/>
      <w:isLgl w:val="false"/>
      <w:suff w:val="tab"/>
      <w:lvlText w:val="%1.%2.%3.%4.%5.%6.%7."/>
      <w:lvlJc w:val="left"/>
      <w:pPr>
        <w:ind w:left="2149" w:hanging="1440"/>
      </w:pPr>
    </w:lvl>
    <w:lvl w:ilvl="7">
      <w:start w:val="1"/>
      <w:numFmt w:val="decimal"/>
      <w:isLgl w:val="false"/>
      <w:suff w:val="tab"/>
      <w:lvlText w:val="%1.%2.%3.%4.%5.%6.%7.%8."/>
      <w:lvlJc w:val="left"/>
      <w:pPr>
        <w:ind w:left="2149" w:hanging="1440"/>
      </w:pPr>
    </w:lvl>
    <w:lvl w:ilvl="8">
      <w:start w:val="1"/>
      <w:numFmt w:val="decimal"/>
      <w:isLgl w:val="false"/>
      <w:suff w:val="tab"/>
      <w:lvlText w:val="%1.%2.%3.%4.%5.%6.%7.%8.%9."/>
      <w:lvlJc w:val="left"/>
      <w:pPr>
        <w:ind w:left="2509" w:hanging="1800"/>
      </w:pPr>
    </w:lvl>
  </w:abstractNum>
  <w:abstractNum w:abstractNumId="11">
    <w:multiLevelType w:val="hybridMultilevel"/>
    <w:lvl w:ilvl="0">
      <w:start w:val="1"/>
      <w:numFmt w:val="decimal"/>
      <w:isLgl w:val="false"/>
      <w:suff w:val="tab"/>
      <w:lvlText w:val="%1."/>
      <w:lvlJc w:val="left"/>
      <w:pPr>
        <w:ind w:left="720" w:hanging="360"/>
      </w:pPr>
      <w:rPr>
        <w:b/>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6"/>
      <w:numFmt w:val="decimal"/>
      <w:isLgl w:val="false"/>
      <w:suff w:val="tab"/>
      <w:lvlText w:val="%1."/>
      <w:lvlJc w:val="left"/>
      <w:pPr>
        <w:ind w:left="1069" w:hanging="360"/>
      </w:pPr>
      <w:rPr>
        <w:b/>
      </w:rPr>
    </w:lvl>
    <w:lvl w:ilvl="1">
      <w:start w:val="1"/>
      <w:numFmt w:val="decimal"/>
      <w:isLgl w:val="false"/>
      <w:suff w:val="tab"/>
      <w:lvlText w:val="%1.%2."/>
      <w:lvlJc w:val="left"/>
      <w:pPr>
        <w:ind w:left="1069" w:hanging="36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429" w:hanging="72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1789" w:hanging="1080"/>
      </w:pPr>
    </w:lvl>
    <w:lvl w:ilvl="6">
      <w:start w:val="1"/>
      <w:numFmt w:val="decimal"/>
      <w:isLgl w:val="false"/>
      <w:suff w:val="tab"/>
      <w:lvlText w:val="%1.%2.%3.%4.%5.%6.%7."/>
      <w:lvlJc w:val="left"/>
      <w:pPr>
        <w:ind w:left="2149" w:hanging="1440"/>
      </w:pPr>
    </w:lvl>
    <w:lvl w:ilvl="7">
      <w:start w:val="1"/>
      <w:numFmt w:val="decimal"/>
      <w:isLgl w:val="false"/>
      <w:suff w:val="tab"/>
      <w:lvlText w:val="%1.%2.%3.%4.%5.%6.%7.%8."/>
      <w:lvlJc w:val="left"/>
      <w:pPr>
        <w:ind w:left="2149" w:hanging="1440"/>
      </w:pPr>
    </w:lvl>
    <w:lvl w:ilvl="8">
      <w:start w:val="1"/>
      <w:numFmt w:val="decimal"/>
      <w:isLgl w:val="false"/>
      <w:suff w:val="tab"/>
      <w:lvlText w:val="%1.%2.%3.%4.%5.%6.%7.%8.%9."/>
      <w:lvlJc w:val="left"/>
      <w:pPr>
        <w:ind w:left="2509" w:hanging="180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1997" w:hanging="360"/>
      </w:pPr>
      <w:rPr>
        <w:rFonts w:ascii="Symbol" w:hAnsi="Symbol"/>
      </w:rPr>
    </w:lvl>
    <w:lvl w:ilvl="1">
      <w:start w:val="1"/>
      <w:numFmt w:val="bullet"/>
      <w:isLgl w:val="false"/>
      <w:suff w:val="tab"/>
      <w:lvlText w:val="o"/>
      <w:lvlJc w:val="left"/>
      <w:pPr>
        <w:ind w:left="2717" w:hanging="360"/>
      </w:pPr>
      <w:rPr>
        <w:rFonts w:ascii="Courier New" w:hAnsi="Courier New" w:cs="Courier New"/>
      </w:rPr>
    </w:lvl>
    <w:lvl w:ilvl="2">
      <w:start w:val="1"/>
      <w:numFmt w:val="bullet"/>
      <w:isLgl w:val="false"/>
      <w:suff w:val="tab"/>
      <w:lvlText w:val=""/>
      <w:lvlJc w:val="left"/>
      <w:pPr>
        <w:ind w:left="3437" w:hanging="360"/>
      </w:pPr>
      <w:rPr>
        <w:rFonts w:ascii="Wingdings" w:hAnsi="Wingdings"/>
      </w:rPr>
    </w:lvl>
    <w:lvl w:ilvl="3">
      <w:start w:val="1"/>
      <w:numFmt w:val="bullet"/>
      <w:isLgl w:val="false"/>
      <w:suff w:val="tab"/>
      <w:lvlText w:val=""/>
      <w:lvlJc w:val="left"/>
      <w:pPr>
        <w:ind w:left="4157" w:hanging="360"/>
      </w:pPr>
      <w:rPr>
        <w:rFonts w:ascii="Symbol" w:hAnsi="Symbol"/>
      </w:rPr>
    </w:lvl>
    <w:lvl w:ilvl="4">
      <w:start w:val="1"/>
      <w:numFmt w:val="bullet"/>
      <w:isLgl w:val="false"/>
      <w:suff w:val="tab"/>
      <w:lvlText w:val="o"/>
      <w:lvlJc w:val="left"/>
      <w:pPr>
        <w:ind w:left="4877" w:hanging="360"/>
      </w:pPr>
      <w:rPr>
        <w:rFonts w:ascii="Courier New" w:hAnsi="Courier New" w:cs="Courier New"/>
      </w:rPr>
    </w:lvl>
    <w:lvl w:ilvl="5">
      <w:start w:val="1"/>
      <w:numFmt w:val="bullet"/>
      <w:isLgl w:val="false"/>
      <w:suff w:val="tab"/>
      <w:lvlText w:val=""/>
      <w:lvlJc w:val="left"/>
      <w:pPr>
        <w:ind w:left="5597" w:hanging="360"/>
      </w:pPr>
      <w:rPr>
        <w:rFonts w:ascii="Wingdings" w:hAnsi="Wingdings"/>
      </w:rPr>
    </w:lvl>
    <w:lvl w:ilvl="6">
      <w:start w:val="1"/>
      <w:numFmt w:val="bullet"/>
      <w:isLgl w:val="false"/>
      <w:suff w:val="tab"/>
      <w:lvlText w:val=""/>
      <w:lvlJc w:val="left"/>
      <w:pPr>
        <w:ind w:left="6317" w:hanging="360"/>
      </w:pPr>
      <w:rPr>
        <w:rFonts w:ascii="Symbol" w:hAnsi="Symbol"/>
      </w:rPr>
    </w:lvl>
    <w:lvl w:ilvl="7">
      <w:start w:val="1"/>
      <w:numFmt w:val="bullet"/>
      <w:isLgl w:val="false"/>
      <w:suff w:val="tab"/>
      <w:lvlText w:val="o"/>
      <w:lvlJc w:val="left"/>
      <w:pPr>
        <w:ind w:left="7037" w:hanging="360"/>
      </w:pPr>
      <w:rPr>
        <w:rFonts w:ascii="Courier New" w:hAnsi="Courier New" w:cs="Courier New"/>
      </w:rPr>
    </w:lvl>
    <w:lvl w:ilvl="8">
      <w:start w:val="1"/>
      <w:numFmt w:val="bullet"/>
      <w:isLgl w:val="false"/>
      <w:suff w:val="tab"/>
      <w:lvlText w:val=""/>
      <w:lvlJc w:val="left"/>
      <w:pPr>
        <w:ind w:left="7757"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9">
    <w:multiLevelType w:val="hybridMultilevel"/>
    <w:lvl w:ilvl="0">
      <w:start w:val="6"/>
      <w:numFmt w:val="decimal"/>
      <w:isLgl w:val="false"/>
      <w:suff w:val="tab"/>
      <w:lvlText w:val="%1."/>
      <w:lvlJc w:val="left"/>
      <w:pPr>
        <w:ind w:left="1211"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0">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1">
    <w:multiLevelType w:val="hybridMultilevel"/>
    <w:lvl w:ilvl="0">
      <w:start w:val="1"/>
      <w:numFmt w:val="decimal"/>
      <w:isLgl w:val="false"/>
      <w:suff w:val="tab"/>
      <w:lvlText w:val="10.%1."/>
      <w:lvlJc w:val="left"/>
      <w:pPr>
        <w:ind w:left="1500" w:hanging="360"/>
      </w:pPr>
      <w:rPr>
        <w:b w:val="0"/>
        <w:i w:val="0"/>
      </w:rPr>
    </w:lvl>
    <w:lvl w:ilvl="1">
      <w:start w:val="1"/>
      <w:numFmt w:val="bullet"/>
      <w:isLgl w:val="false"/>
      <w:suff w:val="tab"/>
      <w:lvlText w:val="o"/>
      <w:lvlJc w:val="left"/>
      <w:pPr>
        <w:ind w:left="2220" w:hanging="360"/>
      </w:pPr>
      <w:rPr>
        <w:rFonts w:ascii="Courier New" w:hAnsi="Courier New" w:cs="Courier New"/>
      </w:rPr>
    </w:lvl>
    <w:lvl w:ilvl="2">
      <w:start w:val="1"/>
      <w:numFmt w:val="bullet"/>
      <w:isLgl w:val="false"/>
      <w:suff w:val="tab"/>
      <w:lvlText w:val=""/>
      <w:lvlJc w:val="left"/>
      <w:pPr>
        <w:ind w:left="2940" w:hanging="360"/>
      </w:pPr>
      <w:rPr>
        <w:rFonts w:ascii="Wingdings" w:hAnsi="Wingdings"/>
      </w:rPr>
    </w:lvl>
    <w:lvl w:ilvl="3">
      <w:start w:val="1"/>
      <w:numFmt w:val="bullet"/>
      <w:isLgl w:val="false"/>
      <w:suff w:val="tab"/>
      <w:lvlText w:val=""/>
      <w:lvlJc w:val="left"/>
      <w:pPr>
        <w:ind w:left="3660" w:hanging="360"/>
      </w:pPr>
      <w:rPr>
        <w:rFonts w:ascii="Symbol" w:hAnsi="Symbol"/>
      </w:rPr>
    </w:lvl>
    <w:lvl w:ilvl="4">
      <w:start w:val="1"/>
      <w:numFmt w:val="bullet"/>
      <w:isLgl w:val="false"/>
      <w:suff w:val="tab"/>
      <w:lvlText w:val="o"/>
      <w:lvlJc w:val="left"/>
      <w:pPr>
        <w:ind w:left="4380" w:hanging="360"/>
      </w:pPr>
      <w:rPr>
        <w:rFonts w:ascii="Courier New" w:hAnsi="Courier New" w:cs="Courier New"/>
      </w:rPr>
    </w:lvl>
    <w:lvl w:ilvl="5">
      <w:start w:val="1"/>
      <w:numFmt w:val="bullet"/>
      <w:isLgl w:val="false"/>
      <w:suff w:val="tab"/>
      <w:lvlText w:val=""/>
      <w:lvlJc w:val="left"/>
      <w:pPr>
        <w:ind w:left="5100" w:hanging="360"/>
      </w:pPr>
      <w:rPr>
        <w:rFonts w:ascii="Wingdings" w:hAnsi="Wingdings"/>
      </w:rPr>
    </w:lvl>
    <w:lvl w:ilvl="6">
      <w:start w:val="1"/>
      <w:numFmt w:val="bullet"/>
      <w:isLgl w:val="false"/>
      <w:suff w:val="tab"/>
      <w:lvlText w:val=""/>
      <w:lvlJc w:val="left"/>
      <w:pPr>
        <w:ind w:left="5820" w:hanging="360"/>
      </w:pPr>
      <w:rPr>
        <w:rFonts w:ascii="Symbol" w:hAnsi="Symbol"/>
      </w:rPr>
    </w:lvl>
    <w:lvl w:ilvl="7">
      <w:start w:val="1"/>
      <w:numFmt w:val="bullet"/>
      <w:isLgl w:val="false"/>
      <w:suff w:val="tab"/>
      <w:lvlText w:val="o"/>
      <w:lvlJc w:val="left"/>
      <w:pPr>
        <w:ind w:left="6540" w:hanging="360"/>
      </w:pPr>
      <w:rPr>
        <w:rFonts w:ascii="Courier New" w:hAnsi="Courier New" w:cs="Courier New"/>
      </w:rPr>
    </w:lvl>
    <w:lvl w:ilvl="8">
      <w:start w:val="1"/>
      <w:numFmt w:val="bullet"/>
      <w:isLgl w:val="false"/>
      <w:suff w:val="tab"/>
      <w:lvlText w:val=""/>
      <w:lvlJc w:val="left"/>
      <w:pPr>
        <w:ind w:left="7260" w:hanging="360"/>
      </w:pPr>
      <w:rPr>
        <w:rFonts w:ascii="Wingdings" w:hAnsi="Wingdings"/>
      </w:rPr>
    </w:lvl>
  </w:abstractNum>
  <w:abstractNum w:abstractNumId="2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4">
    <w:multiLevelType w:val="hybridMultilevel"/>
    <w:lvl w:ilvl="0">
      <w:start w:val="1"/>
      <w:numFmt w:val="bullet"/>
      <w:isLgl w:val="false"/>
      <w:suff w:val="tab"/>
      <w:lvlText w:val=""/>
      <w:lvlJc w:val="left"/>
      <w:pPr>
        <w:ind w:left="1512" w:hanging="360"/>
      </w:pPr>
      <w:rPr>
        <w:rFonts w:ascii="Symbol" w:hAnsi="Symbol"/>
      </w:rPr>
    </w:lvl>
    <w:lvl w:ilvl="1">
      <w:start w:val="1"/>
      <w:numFmt w:val="bullet"/>
      <w:isLgl w:val="false"/>
      <w:suff w:val="tab"/>
      <w:lvlText w:val="o"/>
      <w:lvlJc w:val="left"/>
      <w:pPr>
        <w:ind w:left="2232" w:hanging="360"/>
      </w:pPr>
      <w:rPr>
        <w:rFonts w:ascii="Courier New" w:hAnsi="Courier New" w:cs="Courier New"/>
      </w:rPr>
    </w:lvl>
    <w:lvl w:ilvl="2">
      <w:start w:val="1"/>
      <w:numFmt w:val="bullet"/>
      <w:isLgl w:val="false"/>
      <w:suff w:val="tab"/>
      <w:lvlText w:val=""/>
      <w:lvlJc w:val="left"/>
      <w:pPr>
        <w:ind w:left="2952" w:hanging="360"/>
      </w:pPr>
      <w:rPr>
        <w:rFonts w:ascii="Wingdings" w:hAnsi="Wingdings"/>
      </w:rPr>
    </w:lvl>
    <w:lvl w:ilvl="3">
      <w:start w:val="1"/>
      <w:numFmt w:val="bullet"/>
      <w:isLgl w:val="false"/>
      <w:suff w:val="tab"/>
      <w:lvlText w:val=""/>
      <w:lvlJc w:val="left"/>
      <w:pPr>
        <w:ind w:left="3672" w:hanging="360"/>
      </w:pPr>
      <w:rPr>
        <w:rFonts w:ascii="Symbol" w:hAnsi="Symbol"/>
      </w:rPr>
    </w:lvl>
    <w:lvl w:ilvl="4">
      <w:start w:val="1"/>
      <w:numFmt w:val="bullet"/>
      <w:isLgl w:val="false"/>
      <w:suff w:val="tab"/>
      <w:lvlText w:val="o"/>
      <w:lvlJc w:val="left"/>
      <w:pPr>
        <w:ind w:left="4392" w:hanging="360"/>
      </w:pPr>
      <w:rPr>
        <w:rFonts w:ascii="Courier New" w:hAnsi="Courier New" w:cs="Courier New"/>
      </w:rPr>
    </w:lvl>
    <w:lvl w:ilvl="5">
      <w:start w:val="1"/>
      <w:numFmt w:val="bullet"/>
      <w:isLgl w:val="false"/>
      <w:suff w:val="tab"/>
      <w:lvlText w:val=""/>
      <w:lvlJc w:val="left"/>
      <w:pPr>
        <w:ind w:left="5112" w:hanging="360"/>
      </w:pPr>
      <w:rPr>
        <w:rFonts w:ascii="Wingdings" w:hAnsi="Wingdings"/>
      </w:rPr>
    </w:lvl>
    <w:lvl w:ilvl="6">
      <w:start w:val="1"/>
      <w:numFmt w:val="bullet"/>
      <w:isLgl w:val="false"/>
      <w:suff w:val="tab"/>
      <w:lvlText w:val=""/>
      <w:lvlJc w:val="left"/>
      <w:pPr>
        <w:ind w:left="5832" w:hanging="360"/>
      </w:pPr>
      <w:rPr>
        <w:rFonts w:ascii="Symbol" w:hAnsi="Symbol"/>
      </w:rPr>
    </w:lvl>
    <w:lvl w:ilvl="7">
      <w:start w:val="1"/>
      <w:numFmt w:val="bullet"/>
      <w:isLgl w:val="false"/>
      <w:suff w:val="tab"/>
      <w:lvlText w:val="o"/>
      <w:lvlJc w:val="left"/>
      <w:pPr>
        <w:ind w:left="6552" w:hanging="360"/>
      </w:pPr>
      <w:rPr>
        <w:rFonts w:ascii="Courier New" w:hAnsi="Courier New" w:cs="Courier New"/>
      </w:rPr>
    </w:lvl>
    <w:lvl w:ilvl="8">
      <w:start w:val="1"/>
      <w:numFmt w:val="bullet"/>
      <w:isLgl w:val="false"/>
      <w:suff w:val="tab"/>
      <w:lvlText w:val=""/>
      <w:lvlJc w:val="left"/>
      <w:pPr>
        <w:ind w:left="7272" w:hanging="360"/>
      </w:pPr>
      <w:rPr>
        <w:rFonts w:ascii="Wingdings" w:hAnsi="Wingdings"/>
      </w:rPr>
    </w:lvl>
  </w:abstractNum>
  <w:abstractNum w:abstractNumId="25">
    <w:multiLevelType w:val="hybridMultilevel"/>
    <w:lvl w:ilvl="0">
      <w:start w:val="4"/>
      <w:numFmt w:val="decimal"/>
      <w:isLgl w:val="false"/>
      <w:suff w:val="tab"/>
      <w:lvlText w:val="%1."/>
      <w:lvlJc w:val="left"/>
      <w:pPr>
        <w:ind w:left="1211" w:hanging="360"/>
      </w:pPr>
      <w:rPr>
        <w:b/>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6">
    <w:multiLevelType w:val="hybridMultilevel"/>
    <w:lvl w:ilvl="0">
      <w:start w:val="6"/>
      <w:numFmt w:val="decimal"/>
      <w:isLgl w:val="false"/>
      <w:suff w:val="tab"/>
      <w:lvlText w:val="%1."/>
      <w:lvlJc w:val="left"/>
      <w:pPr>
        <w:ind w:left="1211"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7">
    <w:multiLevelType w:val="hybridMultilevel"/>
    <w:lvl w:ilvl="0">
      <w:start w:val="6"/>
      <w:numFmt w:val="decimal"/>
      <w:isLgl w:val="false"/>
      <w:suff w:val="tab"/>
      <w:lvlText w:val="%1."/>
      <w:lvlJc w:val="left"/>
      <w:pPr>
        <w:ind w:left="1211"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8">
    <w:multiLevelType w:val="hybridMultilevel"/>
    <w:lvl w:ilvl="0">
      <w:start w:val="6"/>
      <w:numFmt w:val="decimal"/>
      <w:isLgl w:val="false"/>
      <w:suff w:val="tab"/>
      <w:lvlText w:val="%1."/>
      <w:lvlJc w:val="left"/>
      <w:pPr>
        <w:ind w:left="1211" w:hanging="360"/>
      </w:pPr>
      <w:rPr>
        <w:b w:val="0"/>
      </w:rPr>
    </w:lvl>
    <w:lvl w:ilvl="1">
      <w:start w:val="1"/>
      <w:numFmt w:val="decimal"/>
      <w:isLgl w:val="false"/>
      <w:suff w:val="tab"/>
      <w:lvlText w:val="%1.%2."/>
      <w:lvlJc w:val="left"/>
      <w:pPr>
        <w:ind w:left="1141"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8"/>
  </w:num>
  <w:num w:numId="2">
    <w:abstractNumId w:val="20"/>
  </w:num>
  <w:num w:numId="3">
    <w:abstractNumId w:val="12"/>
  </w:num>
  <w:num w:numId="4">
    <w:abstractNumId w:val="7"/>
  </w:num>
  <w:num w:numId="5">
    <w:abstractNumId w:val="9"/>
  </w:num>
  <w:num w:numId="6">
    <w:abstractNumId w:val="22"/>
  </w:num>
  <w:num w:numId="7">
    <w:abstractNumId w:val="15"/>
  </w:num>
  <w:num w:numId="8">
    <w:abstractNumId w:val="6"/>
  </w:num>
  <w:num w:numId="9">
    <w:abstractNumId w:val="16"/>
  </w:num>
  <w:num w:numId="10">
    <w:abstractNumId w:val="23"/>
  </w:num>
  <w:num w:numId="11">
    <w:abstractNumId w:val="17"/>
  </w:num>
  <w:num w:numId="12">
    <w:abstractNumId w:val="5"/>
  </w:num>
  <w:num w:numId="13">
    <w:abstractNumId w:val="24"/>
  </w:num>
  <w:num w:numId="14">
    <w:abstractNumId w:val="25"/>
  </w:num>
  <w:num w:numId="15">
    <w:abstractNumId w:val="21"/>
  </w:num>
  <w:num w:numId="16">
    <w:abstractNumId w:val="4"/>
  </w:num>
  <w:num w:numId="17">
    <w:abstractNumId w:val="13"/>
  </w:num>
  <w:num w:numId="18">
    <w:abstractNumId w:val="19"/>
  </w:num>
  <w:num w:numId="19">
    <w:abstractNumId w:val="11"/>
  </w:num>
  <w:num w:numId="20">
    <w:abstractNumId w:val="1"/>
  </w:num>
  <w:num w:numId="21">
    <w:abstractNumId w:val="10"/>
  </w:num>
  <w:num w:numId="22">
    <w:abstractNumId w:val="14"/>
  </w:num>
  <w:num w:numId="23">
    <w:abstractNumId w:val="0"/>
  </w:num>
  <w:num w:numId="24">
    <w:abstractNumId w:val="3"/>
  </w:num>
  <w:num w:numId="25">
    <w:abstractNumId w:val="2"/>
  </w:num>
  <w:num w:numId="26">
    <w:abstractNumId w:val="8"/>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7">
    <w:name w:val="Heading 1"/>
    <w:basedOn w:val="945"/>
    <w:next w:val="945"/>
    <w:link w:val="768"/>
    <w:uiPriority w:val="9"/>
    <w:qFormat/>
    <w:pPr>
      <w:keepLines/>
      <w:keepNext/>
      <w:spacing w:before="480" w:after="200"/>
      <w:outlineLvl w:val="0"/>
    </w:pPr>
    <w:rPr>
      <w:rFonts w:ascii="Arial" w:hAnsi="Arial" w:eastAsia="Arial" w:cs="Arial"/>
      <w:sz w:val="40"/>
      <w:szCs w:val="40"/>
    </w:rPr>
  </w:style>
  <w:style w:type="character" w:styleId="768">
    <w:name w:val="Heading 1 Char"/>
    <w:link w:val="767"/>
    <w:uiPriority w:val="9"/>
    <w:rPr>
      <w:rFonts w:ascii="Arial" w:hAnsi="Arial" w:eastAsia="Arial" w:cs="Arial"/>
      <w:sz w:val="40"/>
      <w:szCs w:val="40"/>
    </w:rPr>
  </w:style>
  <w:style w:type="paragraph" w:styleId="769">
    <w:name w:val="Heading 2"/>
    <w:basedOn w:val="945"/>
    <w:next w:val="945"/>
    <w:link w:val="770"/>
    <w:uiPriority w:val="9"/>
    <w:unhideWhenUsed/>
    <w:qFormat/>
    <w:pPr>
      <w:keepLines/>
      <w:keepNext/>
      <w:spacing w:before="360" w:after="200"/>
      <w:outlineLvl w:val="1"/>
    </w:pPr>
    <w:rPr>
      <w:rFonts w:ascii="Arial" w:hAnsi="Arial" w:eastAsia="Arial" w:cs="Arial"/>
      <w:sz w:val="34"/>
    </w:rPr>
  </w:style>
  <w:style w:type="character" w:styleId="770">
    <w:name w:val="Heading 2 Char"/>
    <w:link w:val="769"/>
    <w:uiPriority w:val="9"/>
    <w:rPr>
      <w:rFonts w:ascii="Arial" w:hAnsi="Arial" w:eastAsia="Arial" w:cs="Arial"/>
      <w:sz w:val="34"/>
    </w:rPr>
  </w:style>
  <w:style w:type="paragraph" w:styleId="771">
    <w:name w:val="Heading 3"/>
    <w:basedOn w:val="945"/>
    <w:next w:val="945"/>
    <w:link w:val="772"/>
    <w:uiPriority w:val="9"/>
    <w:unhideWhenUsed/>
    <w:qFormat/>
    <w:pPr>
      <w:keepLines/>
      <w:keepNext/>
      <w:spacing w:before="320" w:after="200"/>
      <w:outlineLvl w:val="2"/>
    </w:pPr>
    <w:rPr>
      <w:rFonts w:ascii="Arial" w:hAnsi="Arial" w:eastAsia="Arial" w:cs="Arial"/>
      <w:sz w:val="30"/>
      <w:szCs w:val="30"/>
    </w:rPr>
  </w:style>
  <w:style w:type="character" w:styleId="772">
    <w:name w:val="Heading 3 Char"/>
    <w:link w:val="771"/>
    <w:uiPriority w:val="9"/>
    <w:rPr>
      <w:rFonts w:ascii="Arial" w:hAnsi="Arial" w:eastAsia="Arial" w:cs="Arial"/>
      <w:sz w:val="30"/>
      <w:szCs w:val="30"/>
    </w:rPr>
  </w:style>
  <w:style w:type="paragraph" w:styleId="773">
    <w:name w:val="Heading 4"/>
    <w:basedOn w:val="945"/>
    <w:next w:val="945"/>
    <w:link w:val="774"/>
    <w:uiPriority w:val="9"/>
    <w:unhideWhenUsed/>
    <w:qFormat/>
    <w:pPr>
      <w:keepLines/>
      <w:keepNext/>
      <w:spacing w:before="320" w:after="200"/>
      <w:outlineLvl w:val="3"/>
    </w:pPr>
    <w:rPr>
      <w:rFonts w:ascii="Arial" w:hAnsi="Arial" w:eastAsia="Arial" w:cs="Arial"/>
      <w:b/>
      <w:bCs/>
      <w:sz w:val="26"/>
      <w:szCs w:val="26"/>
    </w:rPr>
  </w:style>
  <w:style w:type="character" w:styleId="774">
    <w:name w:val="Heading 4 Char"/>
    <w:link w:val="773"/>
    <w:uiPriority w:val="9"/>
    <w:rPr>
      <w:rFonts w:ascii="Arial" w:hAnsi="Arial" w:eastAsia="Arial" w:cs="Arial"/>
      <w:b/>
      <w:bCs/>
      <w:sz w:val="26"/>
      <w:szCs w:val="26"/>
    </w:rPr>
  </w:style>
  <w:style w:type="paragraph" w:styleId="775">
    <w:name w:val="Heading 5"/>
    <w:basedOn w:val="945"/>
    <w:next w:val="945"/>
    <w:link w:val="776"/>
    <w:uiPriority w:val="9"/>
    <w:unhideWhenUsed/>
    <w:qFormat/>
    <w:pPr>
      <w:keepLines/>
      <w:keepNext/>
      <w:spacing w:before="320" w:after="200"/>
      <w:outlineLvl w:val="4"/>
    </w:pPr>
    <w:rPr>
      <w:rFonts w:ascii="Arial" w:hAnsi="Arial" w:eastAsia="Arial" w:cs="Arial"/>
      <w:b/>
      <w:bCs/>
      <w:sz w:val="24"/>
      <w:szCs w:val="24"/>
    </w:rPr>
  </w:style>
  <w:style w:type="character" w:styleId="776">
    <w:name w:val="Heading 5 Char"/>
    <w:link w:val="775"/>
    <w:uiPriority w:val="9"/>
    <w:rPr>
      <w:rFonts w:ascii="Arial" w:hAnsi="Arial" w:eastAsia="Arial" w:cs="Arial"/>
      <w:b/>
      <w:bCs/>
      <w:sz w:val="24"/>
      <w:szCs w:val="24"/>
    </w:rPr>
  </w:style>
  <w:style w:type="paragraph" w:styleId="777">
    <w:name w:val="Heading 6"/>
    <w:basedOn w:val="945"/>
    <w:next w:val="945"/>
    <w:link w:val="778"/>
    <w:uiPriority w:val="9"/>
    <w:unhideWhenUsed/>
    <w:qFormat/>
    <w:pPr>
      <w:keepLines/>
      <w:keepNext/>
      <w:spacing w:before="320" w:after="200"/>
      <w:outlineLvl w:val="5"/>
    </w:pPr>
    <w:rPr>
      <w:rFonts w:ascii="Arial" w:hAnsi="Arial" w:eastAsia="Arial" w:cs="Arial"/>
      <w:b/>
      <w:bCs/>
      <w:sz w:val="22"/>
      <w:szCs w:val="22"/>
    </w:rPr>
  </w:style>
  <w:style w:type="character" w:styleId="778">
    <w:name w:val="Heading 6 Char"/>
    <w:link w:val="777"/>
    <w:uiPriority w:val="9"/>
    <w:rPr>
      <w:rFonts w:ascii="Arial" w:hAnsi="Arial" w:eastAsia="Arial" w:cs="Arial"/>
      <w:b/>
      <w:bCs/>
      <w:sz w:val="22"/>
      <w:szCs w:val="22"/>
    </w:rPr>
  </w:style>
  <w:style w:type="paragraph" w:styleId="779">
    <w:name w:val="Heading 7"/>
    <w:basedOn w:val="945"/>
    <w:next w:val="945"/>
    <w:link w:val="780"/>
    <w:uiPriority w:val="9"/>
    <w:unhideWhenUsed/>
    <w:qFormat/>
    <w:pPr>
      <w:keepLines/>
      <w:keepNext/>
      <w:spacing w:before="320" w:after="200"/>
      <w:outlineLvl w:val="6"/>
    </w:pPr>
    <w:rPr>
      <w:rFonts w:ascii="Arial" w:hAnsi="Arial" w:eastAsia="Arial" w:cs="Arial"/>
      <w:b/>
      <w:bCs/>
      <w:i/>
      <w:iCs/>
      <w:sz w:val="22"/>
      <w:szCs w:val="22"/>
    </w:rPr>
  </w:style>
  <w:style w:type="character" w:styleId="780">
    <w:name w:val="Heading 7 Char"/>
    <w:link w:val="779"/>
    <w:uiPriority w:val="9"/>
    <w:rPr>
      <w:rFonts w:ascii="Arial" w:hAnsi="Arial" w:eastAsia="Arial" w:cs="Arial"/>
      <w:b/>
      <w:bCs/>
      <w:i/>
      <w:iCs/>
      <w:sz w:val="22"/>
      <w:szCs w:val="22"/>
    </w:rPr>
  </w:style>
  <w:style w:type="paragraph" w:styleId="781">
    <w:name w:val="Heading 8"/>
    <w:basedOn w:val="945"/>
    <w:next w:val="945"/>
    <w:link w:val="782"/>
    <w:uiPriority w:val="9"/>
    <w:unhideWhenUsed/>
    <w:qFormat/>
    <w:pPr>
      <w:keepLines/>
      <w:keepNext/>
      <w:spacing w:before="320" w:after="200"/>
      <w:outlineLvl w:val="7"/>
    </w:pPr>
    <w:rPr>
      <w:rFonts w:ascii="Arial" w:hAnsi="Arial" w:eastAsia="Arial" w:cs="Arial"/>
      <w:i/>
      <w:iCs/>
      <w:sz w:val="22"/>
      <w:szCs w:val="22"/>
    </w:rPr>
  </w:style>
  <w:style w:type="character" w:styleId="782">
    <w:name w:val="Heading 8 Char"/>
    <w:link w:val="781"/>
    <w:uiPriority w:val="9"/>
    <w:rPr>
      <w:rFonts w:ascii="Arial" w:hAnsi="Arial" w:eastAsia="Arial" w:cs="Arial"/>
      <w:i/>
      <w:iCs/>
      <w:sz w:val="22"/>
      <w:szCs w:val="22"/>
    </w:rPr>
  </w:style>
  <w:style w:type="paragraph" w:styleId="783">
    <w:name w:val="Heading 9"/>
    <w:basedOn w:val="945"/>
    <w:next w:val="945"/>
    <w:link w:val="784"/>
    <w:uiPriority w:val="9"/>
    <w:unhideWhenUsed/>
    <w:qFormat/>
    <w:pPr>
      <w:keepLines/>
      <w:keepNext/>
      <w:spacing w:before="320" w:after="200"/>
      <w:outlineLvl w:val="8"/>
    </w:pPr>
    <w:rPr>
      <w:rFonts w:ascii="Arial" w:hAnsi="Arial" w:eastAsia="Arial" w:cs="Arial"/>
      <w:i/>
      <w:iCs/>
      <w:sz w:val="21"/>
      <w:szCs w:val="21"/>
    </w:rPr>
  </w:style>
  <w:style w:type="character" w:styleId="784">
    <w:name w:val="Heading 9 Char"/>
    <w:link w:val="783"/>
    <w:uiPriority w:val="9"/>
    <w:rPr>
      <w:rFonts w:ascii="Arial" w:hAnsi="Arial" w:eastAsia="Arial" w:cs="Arial"/>
      <w:i/>
      <w:iCs/>
      <w:sz w:val="21"/>
      <w:szCs w:val="21"/>
    </w:rPr>
  </w:style>
  <w:style w:type="paragraph" w:styleId="785">
    <w:name w:val="List Paragraph"/>
    <w:basedOn w:val="945"/>
    <w:uiPriority w:val="34"/>
    <w:qFormat/>
    <w:pPr>
      <w:contextualSpacing/>
      <w:ind w:left="720"/>
    </w:pPr>
  </w:style>
  <w:style w:type="paragraph" w:styleId="786">
    <w:name w:val="No Spacing"/>
    <w:uiPriority w:val="1"/>
    <w:qFormat/>
    <w:pPr>
      <w:spacing w:before="0" w:after="0" w:line="240" w:lineRule="auto"/>
    </w:pPr>
  </w:style>
  <w:style w:type="paragraph" w:styleId="787">
    <w:name w:val="Title"/>
    <w:basedOn w:val="945"/>
    <w:next w:val="945"/>
    <w:link w:val="788"/>
    <w:uiPriority w:val="10"/>
    <w:qFormat/>
    <w:pPr>
      <w:contextualSpacing/>
      <w:spacing w:before="300" w:after="200"/>
    </w:pPr>
    <w:rPr>
      <w:sz w:val="48"/>
      <w:szCs w:val="48"/>
    </w:rPr>
  </w:style>
  <w:style w:type="character" w:styleId="788">
    <w:name w:val="Title Char"/>
    <w:link w:val="787"/>
    <w:uiPriority w:val="10"/>
    <w:rPr>
      <w:sz w:val="48"/>
      <w:szCs w:val="48"/>
    </w:rPr>
  </w:style>
  <w:style w:type="paragraph" w:styleId="789">
    <w:name w:val="Subtitle"/>
    <w:basedOn w:val="945"/>
    <w:next w:val="945"/>
    <w:link w:val="790"/>
    <w:uiPriority w:val="11"/>
    <w:qFormat/>
    <w:pPr>
      <w:spacing w:before="200" w:after="200"/>
    </w:pPr>
    <w:rPr>
      <w:sz w:val="24"/>
      <w:szCs w:val="24"/>
    </w:rPr>
  </w:style>
  <w:style w:type="character" w:styleId="790">
    <w:name w:val="Subtitle Char"/>
    <w:link w:val="789"/>
    <w:uiPriority w:val="11"/>
    <w:rPr>
      <w:sz w:val="24"/>
      <w:szCs w:val="24"/>
    </w:rPr>
  </w:style>
  <w:style w:type="paragraph" w:styleId="791">
    <w:name w:val="Quote"/>
    <w:basedOn w:val="945"/>
    <w:next w:val="945"/>
    <w:link w:val="792"/>
    <w:uiPriority w:val="29"/>
    <w:qFormat/>
    <w:pPr>
      <w:ind w:left="720" w:right="720"/>
    </w:pPr>
    <w:rPr>
      <w:i/>
    </w:rPr>
  </w:style>
  <w:style w:type="character" w:styleId="792">
    <w:name w:val="Quote Char"/>
    <w:link w:val="791"/>
    <w:uiPriority w:val="29"/>
    <w:rPr>
      <w:i/>
    </w:rPr>
  </w:style>
  <w:style w:type="paragraph" w:styleId="793">
    <w:name w:val="Intense Quote"/>
    <w:basedOn w:val="945"/>
    <w:next w:val="945"/>
    <w:link w:val="7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4">
    <w:name w:val="Intense Quote Char"/>
    <w:link w:val="793"/>
    <w:uiPriority w:val="30"/>
    <w:rPr>
      <w:i/>
    </w:rPr>
  </w:style>
  <w:style w:type="paragraph" w:styleId="795">
    <w:name w:val="Header"/>
    <w:basedOn w:val="945"/>
    <w:link w:val="796"/>
    <w:uiPriority w:val="99"/>
    <w:unhideWhenUsed/>
    <w:pPr>
      <w:spacing w:after="0" w:line="240" w:lineRule="auto"/>
      <w:tabs>
        <w:tab w:val="center" w:pos="7143" w:leader="none"/>
        <w:tab w:val="right" w:pos="14287" w:leader="none"/>
      </w:tabs>
    </w:pPr>
  </w:style>
  <w:style w:type="character" w:styleId="796">
    <w:name w:val="Header Char"/>
    <w:link w:val="795"/>
    <w:uiPriority w:val="99"/>
  </w:style>
  <w:style w:type="paragraph" w:styleId="797">
    <w:name w:val="Footer"/>
    <w:basedOn w:val="945"/>
    <w:link w:val="800"/>
    <w:uiPriority w:val="99"/>
    <w:unhideWhenUsed/>
    <w:pPr>
      <w:spacing w:after="0" w:line="240" w:lineRule="auto"/>
      <w:tabs>
        <w:tab w:val="center" w:pos="7143" w:leader="none"/>
        <w:tab w:val="right" w:pos="14287" w:leader="none"/>
      </w:tabs>
    </w:pPr>
  </w:style>
  <w:style w:type="character" w:styleId="798">
    <w:name w:val="Footer Char"/>
    <w:link w:val="797"/>
    <w:uiPriority w:val="99"/>
  </w:style>
  <w:style w:type="paragraph" w:styleId="799">
    <w:name w:val="Caption"/>
    <w:basedOn w:val="945"/>
    <w:next w:val="945"/>
    <w:link w:val="800"/>
    <w:uiPriority w:val="35"/>
    <w:semiHidden/>
    <w:unhideWhenUsed/>
    <w:qFormat/>
    <w:pPr>
      <w:spacing w:line="276" w:lineRule="auto"/>
    </w:pPr>
    <w:rPr>
      <w:b/>
      <w:bCs/>
      <w:color w:val="4f81bd" w:themeColor="accent1"/>
      <w:sz w:val="18"/>
      <w:szCs w:val="18"/>
    </w:rPr>
  </w:style>
  <w:style w:type="character" w:styleId="800">
    <w:name w:val="Caption Char"/>
    <w:basedOn w:val="799"/>
    <w:link w:val="797"/>
    <w:uiPriority w:val="99"/>
  </w:style>
  <w:style w:type="table" w:styleId="80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0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7">
    <w:name w:val="Hyperlink"/>
    <w:uiPriority w:val="99"/>
    <w:unhideWhenUsed/>
    <w:rPr>
      <w:color w:val="0000ff" w:themeColor="hyperlink"/>
      <w:u w:val="single"/>
    </w:rPr>
  </w:style>
  <w:style w:type="paragraph" w:styleId="928">
    <w:name w:val="footnote text"/>
    <w:basedOn w:val="945"/>
    <w:link w:val="929"/>
    <w:uiPriority w:val="99"/>
    <w:semiHidden/>
    <w:unhideWhenUsed/>
    <w:pPr>
      <w:spacing w:after="40" w:line="240" w:lineRule="auto"/>
    </w:pPr>
    <w:rPr>
      <w:sz w:val="18"/>
    </w:rPr>
  </w:style>
  <w:style w:type="character" w:styleId="929">
    <w:name w:val="Footnote Text Char"/>
    <w:link w:val="928"/>
    <w:uiPriority w:val="99"/>
    <w:rPr>
      <w:sz w:val="18"/>
    </w:rPr>
  </w:style>
  <w:style w:type="character" w:styleId="930">
    <w:name w:val="footnote reference"/>
    <w:uiPriority w:val="99"/>
    <w:unhideWhenUsed/>
    <w:rPr>
      <w:vertAlign w:val="superscript"/>
    </w:rPr>
  </w:style>
  <w:style w:type="paragraph" w:styleId="931">
    <w:name w:val="endnote text"/>
    <w:basedOn w:val="945"/>
    <w:link w:val="932"/>
    <w:uiPriority w:val="99"/>
    <w:semiHidden/>
    <w:unhideWhenUsed/>
    <w:pPr>
      <w:spacing w:after="0" w:line="240" w:lineRule="auto"/>
    </w:pPr>
    <w:rPr>
      <w:sz w:val="20"/>
    </w:rPr>
  </w:style>
  <w:style w:type="character" w:styleId="932">
    <w:name w:val="Endnote Text Char"/>
    <w:link w:val="931"/>
    <w:uiPriority w:val="99"/>
    <w:rPr>
      <w:sz w:val="20"/>
    </w:rPr>
  </w:style>
  <w:style w:type="character" w:styleId="933">
    <w:name w:val="endnote reference"/>
    <w:uiPriority w:val="99"/>
    <w:semiHidden/>
    <w:unhideWhenUsed/>
    <w:rPr>
      <w:vertAlign w:val="superscript"/>
    </w:rPr>
  </w:style>
  <w:style w:type="paragraph" w:styleId="934">
    <w:name w:val="toc 1"/>
    <w:basedOn w:val="945"/>
    <w:next w:val="945"/>
    <w:uiPriority w:val="39"/>
    <w:unhideWhenUsed/>
    <w:pPr>
      <w:ind w:left="0" w:right="0" w:firstLine="0"/>
      <w:spacing w:after="57"/>
    </w:pPr>
  </w:style>
  <w:style w:type="paragraph" w:styleId="935">
    <w:name w:val="toc 2"/>
    <w:basedOn w:val="945"/>
    <w:next w:val="945"/>
    <w:uiPriority w:val="39"/>
    <w:unhideWhenUsed/>
    <w:pPr>
      <w:ind w:left="283" w:right="0" w:firstLine="0"/>
      <w:spacing w:after="57"/>
    </w:pPr>
  </w:style>
  <w:style w:type="paragraph" w:styleId="936">
    <w:name w:val="toc 3"/>
    <w:basedOn w:val="945"/>
    <w:next w:val="945"/>
    <w:uiPriority w:val="39"/>
    <w:unhideWhenUsed/>
    <w:pPr>
      <w:ind w:left="567" w:right="0" w:firstLine="0"/>
      <w:spacing w:after="57"/>
    </w:pPr>
  </w:style>
  <w:style w:type="paragraph" w:styleId="937">
    <w:name w:val="toc 4"/>
    <w:basedOn w:val="945"/>
    <w:next w:val="945"/>
    <w:uiPriority w:val="39"/>
    <w:unhideWhenUsed/>
    <w:pPr>
      <w:ind w:left="850" w:right="0" w:firstLine="0"/>
      <w:spacing w:after="57"/>
    </w:pPr>
  </w:style>
  <w:style w:type="paragraph" w:styleId="938">
    <w:name w:val="toc 5"/>
    <w:basedOn w:val="945"/>
    <w:next w:val="945"/>
    <w:uiPriority w:val="39"/>
    <w:unhideWhenUsed/>
    <w:pPr>
      <w:ind w:left="1134" w:right="0" w:firstLine="0"/>
      <w:spacing w:after="57"/>
    </w:pPr>
  </w:style>
  <w:style w:type="paragraph" w:styleId="939">
    <w:name w:val="toc 6"/>
    <w:basedOn w:val="945"/>
    <w:next w:val="945"/>
    <w:uiPriority w:val="39"/>
    <w:unhideWhenUsed/>
    <w:pPr>
      <w:ind w:left="1417" w:right="0" w:firstLine="0"/>
      <w:spacing w:after="57"/>
    </w:pPr>
  </w:style>
  <w:style w:type="paragraph" w:styleId="940">
    <w:name w:val="toc 7"/>
    <w:basedOn w:val="945"/>
    <w:next w:val="945"/>
    <w:uiPriority w:val="39"/>
    <w:unhideWhenUsed/>
    <w:pPr>
      <w:ind w:left="1701" w:right="0" w:firstLine="0"/>
      <w:spacing w:after="57"/>
    </w:pPr>
  </w:style>
  <w:style w:type="paragraph" w:styleId="941">
    <w:name w:val="toc 8"/>
    <w:basedOn w:val="945"/>
    <w:next w:val="945"/>
    <w:uiPriority w:val="39"/>
    <w:unhideWhenUsed/>
    <w:pPr>
      <w:ind w:left="1984" w:right="0" w:firstLine="0"/>
      <w:spacing w:after="57"/>
    </w:pPr>
  </w:style>
  <w:style w:type="paragraph" w:styleId="942">
    <w:name w:val="toc 9"/>
    <w:basedOn w:val="945"/>
    <w:next w:val="945"/>
    <w:uiPriority w:val="39"/>
    <w:unhideWhenUsed/>
    <w:pPr>
      <w:ind w:left="2268" w:right="0" w:firstLine="0"/>
      <w:spacing w:after="57"/>
    </w:pPr>
  </w:style>
  <w:style w:type="paragraph" w:styleId="943">
    <w:name w:val="TOC Heading"/>
    <w:uiPriority w:val="39"/>
    <w:unhideWhenUsed/>
  </w:style>
  <w:style w:type="paragraph" w:styleId="944">
    <w:name w:val="table of figures"/>
    <w:basedOn w:val="945"/>
    <w:next w:val="945"/>
    <w:uiPriority w:val="99"/>
    <w:unhideWhenUsed/>
    <w:pPr>
      <w:spacing w:after="0" w:afterAutospacing="0"/>
    </w:pPr>
  </w:style>
  <w:style w:type="paragraph" w:styleId="945" w:default="1">
    <w:name w:val="Normal"/>
    <w:next w:val="945"/>
    <w:link w:val="945"/>
    <w:qFormat/>
    <w:rPr>
      <w:sz w:val="24"/>
      <w:szCs w:val="24"/>
      <w:lang w:val="ru-RU" w:eastAsia="ru-RU" w:bidi="ar-SA"/>
    </w:rPr>
  </w:style>
  <w:style w:type="paragraph" w:styleId="946">
    <w:name w:val="Заголовок 1"/>
    <w:basedOn w:val="945"/>
    <w:next w:val="945"/>
    <w:link w:val="945"/>
    <w:qFormat/>
    <w:pPr>
      <w:jc w:val="center"/>
      <w:keepNext/>
      <w:outlineLvl w:val="0"/>
    </w:pPr>
    <w:rPr>
      <w:sz w:val="28"/>
      <w:szCs w:val="28"/>
    </w:rPr>
  </w:style>
  <w:style w:type="paragraph" w:styleId="947">
    <w:name w:val="Заголовок 2"/>
    <w:basedOn w:val="945"/>
    <w:next w:val="945"/>
    <w:link w:val="945"/>
    <w:qFormat/>
    <w:pPr>
      <w:keepNext/>
      <w:spacing w:before="240" w:after="60"/>
      <w:outlineLvl w:val="1"/>
    </w:pPr>
    <w:rPr>
      <w:rFonts w:ascii="Arial" w:hAnsi="Arial" w:cs="Arial"/>
      <w:b/>
      <w:bCs/>
      <w:i/>
      <w:iCs/>
      <w:sz w:val="28"/>
      <w:szCs w:val="28"/>
    </w:rPr>
  </w:style>
  <w:style w:type="paragraph" w:styleId="948">
    <w:name w:val="Заголовок 3"/>
    <w:basedOn w:val="945"/>
    <w:next w:val="945"/>
    <w:link w:val="945"/>
    <w:qFormat/>
    <w:pPr>
      <w:keepNext/>
      <w:spacing w:before="240" w:after="60"/>
      <w:outlineLvl w:val="2"/>
    </w:pPr>
    <w:rPr>
      <w:rFonts w:ascii="Arial" w:hAnsi="Arial" w:cs="Arial"/>
      <w:b/>
      <w:bCs/>
      <w:sz w:val="26"/>
      <w:szCs w:val="26"/>
    </w:rPr>
  </w:style>
  <w:style w:type="character" w:styleId="949">
    <w:name w:val="Основной шрифт абзаца"/>
    <w:next w:val="949"/>
    <w:link w:val="945"/>
  </w:style>
  <w:style w:type="table" w:styleId="950">
    <w:name w:val="Обычная таблица"/>
    <w:next w:val="950"/>
    <w:link w:val="945"/>
    <w:semiHidden/>
    <w:tblPr/>
  </w:style>
  <w:style w:type="numbering" w:styleId="951">
    <w:name w:val="Нет списка"/>
    <w:next w:val="951"/>
    <w:link w:val="945"/>
    <w:semiHidden/>
  </w:style>
  <w:style w:type="paragraph" w:styleId="952">
    <w:name w:val="Текст выноски"/>
    <w:basedOn w:val="945"/>
    <w:next w:val="952"/>
    <w:link w:val="945"/>
    <w:semiHidden/>
    <w:rPr>
      <w:rFonts w:ascii="Tahoma" w:hAnsi="Tahoma" w:cs="Tahoma"/>
      <w:sz w:val="16"/>
      <w:szCs w:val="16"/>
    </w:rPr>
  </w:style>
  <w:style w:type="paragraph" w:styleId="953">
    <w:name w:val="Верхний колонтитул"/>
    <w:basedOn w:val="945"/>
    <w:next w:val="953"/>
    <w:link w:val="963"/>
    <w:uiPriority w:val="99"/>
    <w:pPr>
      <w:tabs>
        <w:tab w:val="center" w:pos="4677" w:leader="none"/>
        <w:tab w:val="right" w:pos="9355" w:leader="none"/>
      </w:tabs>
    </w:pPr>
  </w:style>
  <w:style w:type="paragraph" w:styleId="954">
    <w:name w:val="Название"/>
    <w:basedOn w:val="945"/>
    <w:next w:val="954"/>
    <w:link w:val="945"/>
    <w:qFormat/>
    <w:pPr>
      <w:jc w:val="center"/>
    </w:pPr>
    <w:rPr>
      <w:b/>
      <w:bCs/>
      <w:sz w:val="28"/>
      <w:szCs w:val="28"/>
    </w:rPr>
  </w:style>
  <w:style w:type="paragraph" w:styleId="955">
    <w:name w:val="Основной текст"/>
    <w:basedOn w:val="945"/>
    <w:next w:val="955"/>
    <w:link w:val="945"/>
    <w:pPr>
      <w:keepLines/>
      <w:keepNext/>
      <w:spacing w:line="240" w:lineRule="atLeast"/>
    </w:pPr>
    <w:rPr>
      <w:color w:val="000000"/>
      <w:sz w:val="22"/>
      <w:szCs w:val="22"/>
    </w:rPr>
  </w:style>
  <w:style w:type="character" w:styleId="956">
    <w:name w:val="Номер страницы"/>
    <w:next w:val="956"/>
    <w:link w:val="945"/>
    <w:rPr>
      <w:rFonts w:cs="Times New Roman"/>
    </w:rPr>
  </w:style>
  <w:style w:type="paragraph" w:styleId="95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45"/>
    <w:next w:val="957"/>
    <w:link w:val="971"/>
    <w:uiPriority w:val="99"/>
    <w:qFormat/>
    <w:rPr>
      <w:sz w:val="20"/>
      <w:szCs w:val="20"/>
    </w:rPr>
  </w:style>
  <w:style w:type="character" w:styleId="95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958"/>
    <w:link w:val="945"/>
    <w:unhideWhenUsed/>
    <w:qFormat/>
    <w:rPr>
      <w:vertAlign w:val="superscript"/>
    </w:rPr>
  </w:style>
  <w:style w:type="paragraph" w:styleId="959">
    <w:name w:val="Нижний колонтитул"/>
    <w:basedOn w:val="945"/>
    <w:next w:val="959"/>
    <w:link w:val="960"/>
    <w:uiPriority w:val="99"/>
    <w:pPr>
      <w:tabs>
        <w:tab w:val="center" w:pos="4677" w:leader="none"/>
        <w:tab w:val="right" w:pos="9355" w:leader="none"/>
      </w:tabs>
    </w:pPr>
    <w:rPr>
      <w:lang w:val="en-US" w:eastAsia="en-US"/>
    </w:rPr>
  </w:style>
  <w:style w:type="character" w:styleId="960">
    <w:name w:val="Нижний колонтитул Знак"/>
    <w:next w:val="960"/>
    <w:link w:val="959"/>
    <w:uiPriority w:val="99"/>
    <w:rPr>
      <w:sz w:val="24"/>
      <w:szCs w:val="24"/>
    </w:rPr>
  </w:style>
  <w:style w:type="character" w:styleId="961">
    <w:name w:val="Строгий"/>
    <w:next w:val="961"/>
    <w:link w:val="945"/>
    <w:uiPriority w:val="22"/>
    <w:qFormat/>
    <w:rPr>
      <w:b/>
      <w:bCs/>
    </w:rPr>
  </w:style>
  <w:style w:type="table" w:styleId="962">
    <w:name w:val="Сетка таблицы"/>
    <w:basedOn w:val="950"/>
    <w:next w:val="962"/>
    <w:link w:val="945"/>
    <w:tblPr/>
  </w:style>
  <w:style w:type="character" w:styleId="963">
    <w:name w:val="Верхний колонтитул Знак"/>
    <w:next w:val="963"/>
    <w:link w:val="953"/>
    <w:uiPriority w:val="99"/>
    <w:rPr>
      <w:sz w:val="24"/>
      <w:szCs w:val="24"/>
    </w:rPr>
  </w:style>
  <w:style w:type="character" w:styleId="964">
    <w:name w:val="Знак примечания"/>
    <w:next w:val="964"/>
    <w:link w:val="945"/>
    <w:rPr>
      <w:sz w:val="16"/>
      <w:szCs w:val="16"/>
    </w:rPr>
  </w:style>
  <w:style w:type="paragraph" w:styleId="965">
    <w:name w:val="Текст примечания"/>
    <w:basedOn w:val="945"/>
    <w:next w:val="965"/>
    <w:link w:val="966"/>
    <w:rPr>
      <w:sz w:val="20"/>
      <w:szCs w:val="20"/>
    </w:rPr>
  </w:style>
  <w:style w:type="character" w:styleId="966">
    <w:name w:val="Текст примечания Знак"/>
    <w:basedOn w:val="949"/>
    <w:next w:val="966"/>
    <w:link w:val="965"/>
  </w:style>
  <w:style w:type="paragraph" w:styleId="967">
    <w:name w:val="Тема примечания"/>
    <w:basedOn w:val="965"/>
    <w:next w:val="965"/>
    <w:link w:val="968"/>
    <w:rPr>
      <w:b/>
      <w:bCs/>
    </w:rPr>
  </w:style>
  <w:style w:type="character" w:styleId="968">
    <w:name w:val="Тема примечания Знак"/>
    <w:next w:val="968"/>
    <w:link w:val="967"/>
    <w:rPr>
      <w:b/>
      <w:bCs/>
    </w:rPr>
  </w:style>
  <w:style w:type="paragraph" w:styleId="969">
    <w:name w:val="Абзац списка"/>
    <w:basedOn w:val="945"/>
    <w:next w:val="969"/>
    <w:link w:val="945"/>
    <w:uiPriority w:val="99"/>
    <w:qFormat/>
    <w:pPr>
      <w:contextualSpacing/>
      <w:ind w:left="720"/>
      <w:spacing w:after="200" w:line="276" w:lineRule="auto"/>
    </w:pPr>
    <w:rPr>
      <w:rFonts w:ascii="Calibri" w:hAnsi="Calibri"/>
      <w:sz w:val="22"/>
      <w:szCs w:val="22"/>
    </w:rPr>
  </w:style>
  <w:style w:type="character" w:styleId="970">
    <w:name w:val="Гиперссылка"/>
    <w:next w:val="970"/>
    <w:link w:val="945"/>
    <w:rPr>
      <w:color w:val="0563c1"/>
      <w:u w:val="single"/>
    </w:rPr>
  </w:style>
  <w:style w:type="character" w:styleId="97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71"/>
    <w:link w:val="957"/>
    <w:uiPriority w:val="99"/>
    <w:qFormat/>
  </w:style>
  <w:style w:type="paragraph" w:styleId="972">
    <w:name w:val="Рецензия"/>
    <w:next w:val="972"/>
    <w:link w:val="945"/>
    <w:hidden/>
    <w:uiPriority w:val="99"/>
    <w:semiHidden/>
    <w:rPr>
      <w:sz w:val="24"/>
      <w:szCs w:val="24"/>
      <w:lang w:val="ru-RU" w:eastAsia="ru-RU" w:bidi="ar-SA"/>
    </w:rPr>
  </w:style>
  <w:style w:type="character" w:styleId="973" w:default="1">
    <w:name w:val="Default Paragraph Font"/>
    <w:uiPriority w:val="1"/>
    <w:semiHidden/>
    <w:unhideWhenUsed/>
  </w:style>
  <w:style w:type="numbering" w:styleId="974" w:default="1">
    <w:name w:val="No List"/>
    <w:uiPriority w:val="99"/>
    <w:semiHidden/>
    <w:unhideWhenUsed/>
  </w:style>
  <w:style w:type="table" w:styleId="97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Kuzina</dc:creator>
  <cp:lastModifiedBy>kudyakova-ti</cp:lastModifiedBy>
  <cp:revision>21</cp:revision>
  <dcterms:created xsi:type="dcterms:W3CDTF">2024-12-05T18:01:00Z</dcterms:created>
  <dcterms:modified xsi:type="dcterms:W3CDTF">2025-12-02T07:52:08Z</dcterms:modified>
  <cp:version>1048576</cp:version>
</cp:coreProperties>
</file>