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01.01.2022 г.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</w:t>
      </w:r>
      <w:r w:rsidR="000A4552">
        <w:rPr>
          <w:rFonts w:ascii="Courier New" w:hAnsi="Courier New" w:cs="Courier New"/>
          <w:b/>
          <w:sz w:val="12"/>
          <w:szCs w:val="12"/>
          <w:lang w:val="en-US"/>
        </w:rPr>
        <w:t xml:space="preserve">   </w:t>
      </w:r>
      <w:r w:rsidRPr="000A4552">
        <w:rPr>
          <w:rFonts w:ascii="Courier New" w:hAnsi="Courier New" w:cs="Courier New"/>
          <w:b/>
          <w:sz w:val="12"/>
          <w:szCs w:val="12"/>
        </w:rPr>
        <w:t xml:space="preserve"> Месячная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.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522318087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515114088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504983000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411183000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10131088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100.5.3     | доходы, прочий совокупный доход, относящиеся к переоценке ценных бумаг,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под управлением компаний, в том числе осуществляющих свою деятельность без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обра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-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зования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юридического лица (например, фонд, партнерство, товарищество, траст, иная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форма осуществления коллективных инвестиций и (или) доверительного управления)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(далее - управляющие компании), за исключением доходов, прочего совокупного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дохо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да, относящихся к переоценке указанных ценных бумаг, в отношении которых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распрос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траняются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соответствии с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Положением Банка России № 611-П, не признаваемые источником капитала кредитной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организации        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100.5.7     | величина начисленных, но фактически не полученных процентных доходов по активам,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lastRenderedPageBreak/>
        <w:t>|             | капитала кредитной организации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100.5.8     | остатки на балансовых счетах по учету доходов, расходов, добавочного капитала,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100.5.8.1   | остатки на балансовых счетах по учету доходов, остатки, увеличивающие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100.5.8.2   | остатки на балансовых счетах по учету расходов, остатки, уменьшающие добавочный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100.6.3     | доходы, прочий совокупный доход, относящиеся к переоценке ценных бумаг,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100.6.7     | величина начисленных, но фактически не полученных процентных доходов по активам,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100.6.8     | остатки на балансовых счетах по учету доходов, расходов, добавочного капитала,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100.6.8.1   | остатки на балансовых счетах по учету доходов, нераспределенной прибыли, остатки,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100.6.8.2   | остатки на балансовых счетах по учету расходов, непокрытого убытка, остатки,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100.7       | Справочно: включенные в расчет базового капитала источники, в которые кредитная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11091535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162450068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16628564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3482839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lastRenderedPageBreak/>
        <w:t>| 101.6.1     | перешедшие к кредитной организации доли участников, подавших заявление о выходе из|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110121739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101.7.3     | доходы, прочий совокупный доход, относящиеся к переоценке ценных бумаг,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и (или)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вклады в имущество кредитной организации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101.7.7     | величина начисленных, но фактически не полученных процентных доходов по активам,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7372355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101.7.8     | остатки на балансовых счетах по учету доходов, расходов, добавочного капитала,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-174315842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101.7.8.1   | остатки на балансовых счетах по учету доходов, нераспределенной прибыли, остатки,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275072051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101.7.8.2   | остатки на балансовых счетах по учету расходов, непокрытого убытка, остатки,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449387893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32216926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101.8.3     | доходы, прочий совокупный доход, относящиеся к переоценке ценных бумаг,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распространяются требования по формированию резерва на возможные потери в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соответ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-|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ствии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организацией|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101.8.7     | величина начисленных, но фактически не полученных процентных доходов по активам,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5192475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101.8.8     | остатки на балансовых счетах по учету доходов, расходов, добавочного капитала,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30985942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101.8.8.1   | остатки на балансовых счетах по учету доходов, остатки, увеличивающие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172687697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101.8.8.2   | остатки на балансовых счетах по учету расходов, остатки, уменьшающие добавочный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141701755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352664020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51325055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51325055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103.5       | Справочно: включенные в расчет добавочного капитала источники, в которые кредитная|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51325055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403989075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118330450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200.5.3     | доходы, прочий совокупный доход, относящиеся к переоценке ценных бумаг,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200.5.7     | величина начисленных, но фактически не полученных процентных доходов по активам,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|200.5.8      | остатки на балансовых счетах по учету доходов, расходов, добавочного капитала,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200.5.8.1   | остатки на балансовых счетах по учету доходов, увеличивающие добавочный капитал,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200.5.8.2   | остатки на балансовых счетах по учету расходов, уменьшающие добавочный капитал,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200.6.3     | доходы, прочий совокупный доход, относящиеся к переоценке ценных бумаг,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200.6.7     | величина начисленных, но фактически не полученных процентных доходов по активам,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200.6.8     | остатки на балансовых счетах по учету доходов, расходов, добавочного капитала,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200.6.8.1   | остатки на балансовых счетах по учету доходов, нераспределенной прибыли, остатки,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200.6.8.2   | остатки на балансовых счетах по учету расходов, непокрытого убытка, остатки,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117019203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200.7.2.1.1 | Справочно: сумма субординированного инструмента, не соответствующего требованиям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Положения Банка России № 646-П, предоставленного в соответствии с Федеральным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законом № 173-Ф3 и (или) в рамках реализации участия государственной корпорации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"Агентство по страхованию вкладов" в осуществлении мер по предупреждению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банкротства банка в соответствии с Федеральным законом № 127-ФЗ, сложившаяся по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состоянию на 1 января 2018 года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1311247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200.10      | справочно: включенные в расчет дополнительного капитала источники, в которые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кредитная организация осуществила косвенные вложения, исходя из критерия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существенности     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201.7       | Вложения кредитной организации в инструменты, обеспечивающие СПУ ГСЗБ, всего,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201.7.1     | несущественные вложения кредитной организации в инструменты, обеспечивающие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СПУ ГСЗБ           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201.7.2     | существенные вложения кредитной организации в инструменты, обеспечивающие СПУ ГСЗБ|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201.8       | Промежуточный итог                                                                |      522318087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0A4552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0A4552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56092247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118329012 |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               0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.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 xml:space="preserve">              0 </w:t>
      </w:r>
      <w:proofErr w:type="spellStart"/>
      <w:r w:rsidRPr="000A4552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0A4552">
        <w:rPr>
          <w:rFonts w:ascii="Courier New" w:hAnsi="Courier New" w:cs="Courier New"/>
          <w:b/>
          <w:sz w:val="12"/>
          <w:szCs w:val="12"/>
        </w:rPr>
        <w:t>.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3.1. реализованный        8413317 тыс. руб.;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3.2. нереализованный       -6729353 тыс. руб.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4. Информация о субординированных кредитах (депозитах, займах, облигационных займах), отраженная по строке 103.3 и (или) 103.4 и (или) 200.7, включает в том числе: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4.1. Объем субординированных кредитов (депозитов, займов), кредитором (кредиторами) по которым являются юридические лица - нерезиденты: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4.1.1. в валюте Российской Федерации              0 тыс. руб.;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4.1.2. в иностранной валюте (в рублевом эквиваленте)        9082713 тыс. руб.;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4.2. Объем субординированных кредитов (депозитов, займов), кредитором по которым является государственная корпорация развития #ВЭБ.РФ# (далее - ВЭБ.РФ):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4.2.1. в валюте Российской Федерации              0 тыс. руб.;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4.2.2. в иностранной валюте (в рублевом эквиваленте)              0 тыс. руб.;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4.3. Объем субординированных кредитов (депозитов, займов), кредитором (кредиторами) по которым являются юридические лица - резиденты (за исключением кредитных организаций, Банка России, ВЭБ.РФ, государственной корпорации #Агентство по страхованию вкладов# и инвесторов, не являющихся кредитными организациями, в рамках реализации участия в осуществлении мер по предупреждению банкротства банка в соответствии с Федеральным законом № 127-ФЗ):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4.3.1. в валюте Российской Федерации              0 тыс. руб.;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4.3.2. в иностранной валюте (в рублевом эквиваленте)       85436490 тыс. руб.;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4.4. Объем субординированных облигационных займов: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4.4.1. в валюте Российской Федерации       57500000 тыс. руб.;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4.4.2. в иностранной валюте (в рублевом эквиваленте)       16325055 тыс. руб.</w:t>
      </w: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A4552" w:rsidRPr="000A4552" w:rsidRDefault="000A4552" w:rsidP="000A455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Заместитель Председателя Правления                                                          К.Ю. Стырин</w:t>
      </w:r>
    </w:p>
    <w:p w:rsidR="000A4552" w:rsidRPr="000A4552" w:rsidRDefault="000A4552" w:rsidP="000A455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A4552" w:rsidRPr="000A4552" w:rsidRDefault="000A4552" w:rsidP="000A455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A4552" w:rsidRPr="000A4552" w:rsidRDefault="000A4552" w:rsidP="000A455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A4552" w:rsidRPr="000A4552" w:rsidRDefault="000A4552" w:rsidP="000A455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A4552" w:rsidRPr="000A4552" w:rsidRDefault="000A4552" w:rsidP="000A455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A4552" w:rsidRPr="000A4552" w:rsidRDefault="000A4552" w:rsidP="000A455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796898" w:rsidRPr="000A4552" w:rsidRDefault="000A4552" w:rsidP="000A455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A4552">
        <w:rPr>
          <w:rFonts w:ascii="Courier New" w:hAnsi="Courier New" w:cs="Courier New"/>
          <w:b/>
          <w:sz w:val="12"/>
          <w:szCs w:val="12"/>
        </w:rPr>
        <w:t xml:space="preserve">главный бухгалтер                                                                           Е.А. Романькова </w:t>
      </w:r>
    </w:p>
    <w:p w:rsidR="00796898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A4552" w:rsidRDefault="000A4552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A4552" w:rsidRDefault="000A4552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A4552" w:rsidRDefault="000A4552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A4552" w:rsidRDefault="000A4552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A4552" w:rsidRDefault="000A4552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A4552" w:rsidRDefault="000A4552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96898" w:rsidRPr="000A4552" w:rsidRDefault="00796898" w:rsidP="00796898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796898" w:rsidRPr="000A4552" w:rsidSect="000A4552">
      <w:pgSz w:w="11906" w:h="16838"/>
      <w:pgMar w:top="1134" w:right="1332" w:bottom="85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A97"/>
    <w:rsid w:val="000A4552"/>
    <w:rsid w:val="00221A02"/>
    <w:rsid w:val="00784A97"/>
    <w:rsid w:val="0079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2502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2502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2502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2502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12468</Words>
  <Characters>71069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2022-01-12T15:48:00Z</dcterms:created>
  <dcterms:modified xsi:type="dcterms:W3CDTF">2022-01-12T15:48:00Z</dcterms:modified>
</cp:coreProperties>
</file>