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002"/>
        <w:jc w:val="center"/>
        <w:spacing w:before="0" w:after="0"/>
        <w:rPr>
          <w:rFonts w:ascii="Times New Roman" w:hAnsi="Times New Roman"/>
          <w:sz w:val="24"/>
          <w:szCs w:val="24"/>
          <w:highlight w:val="none"/>
        </w:rPr>
      </w:pPr>
      <w:r>
        <w:rPr>
          <w:b/>
          <w:bCs/>
          <w:highlight w:val="none"/>
        </w:rPr>
      </w:r>
      <w:bookmarkStart w:id="0" w:name="undefined"/>
      <w:r>
        <w:rPr>
          <w:rFonts w:ascii="Times New Roman" w:hAnsi="Times New Roman"/>
          <w:b/>
          <w:bCs/>
          <w:sz w:val="24"/>
          <w:szCs w:val="24"/>
          <w:highlight w:val="none"/>
        </w:rPr>
        <w:t xml:space="preserve">Условия Программы лояльности для </w:t>
      </w:r>
      <w:r>
        <w:rPr>
          <w:rFonts w:ascii="Times New Roman" w:hAnsi="Times New Roman"/>
          <w:b/>
          <w:bCs/>
          <w:sz w:val="24"/>
          <w:szCs w:val="24"/>
          <w:highlight w:val="none"/>
        </w:rPr>
        <w:t xml:space="preserve">К</w:t>
      </w:r>
      <w:r>
        <w:rPr>
          <w:rFonts w:ascii="Times New Roman" w:hAnsi="Times New Roman"/>
          <w:b/>
          <w:bCs/>
          <w:sz w:val="24"/>
          <w:szCs w:val="24"/>
          <w:highlight w:val="none"/>
        </w:rPr>
        <w:t xml:space="preserve">лиентов</w:t>
      </w:r>
      <w:r>
        <w:rPr>
          <w:rFonts w:ascii="Times New Roman" w:hAnsi="Times New Roman"/>
          <w:b/>
          <w:bCs/>
          <w:sz w:val="24"/>
          <w:szCs w:val="24"/>
          <w:highlight w:val="none"/>
        </w:rPr>
        <w:t xml:space="preserve">, </w:t>
      </w:r>
      <w:r>
        <w:rPr>
          <w:rFonts w:ascii="Times New Roman" w:hAnsi="Times New Roman"/>
          <w:sz w:val="24"/>
          <w:szCs w:val="24"/>
          <w:highlight w:val="none"/>
        </w:rPr>
      </w:r>
      <w:r>
        <w:rPr>
          <w:rFonts w:ascii="Times New Roman" w:hAnsi="Times New Roman"/>
          <w:sz w:val="24"/>
          <w:szCs w:val="24"/>
          <w:highlight w:val="none"/>
        </w:rPr>
      </w:r>
    </w:p>
    <w:p>
      <w:pPr>
        <w:pStyle w:val="1002"/>
        <w:jc w:val="center"/>
        <w:spacing w:before="0" w:after="0"/>
        <w:rPr>
          <w:rFonts w:ascii="Times New Roman" w:hAnsi="Times New Roman"/>
          <w:sz w:val="24"/>
          <w:szCs w:val="24"/>
          <w:highlight w:val="none"/>
        </w:rPr>
      </w:pPr>
      <w:r>
        <w:rPr>
          <w:rFonts w:ascii="Times New Roman" w:hAnsi="Times New Roman"/>
          <w:b/>
          <w:bCs/>
          <w:sz w:val="24"/>
          <w:szCs w:val="24"/>
          <w:highlight w:val="none"/>
        </w:rPr>
        <w:t xml:space="preserve">являющихся держателями банковских карт АО «Россельхозбанк»</w:t>
      </w:r>
      <w:bookmarkEnd w:id="0"/>
      <w:r>
        <w:rPr>
          <w:rFonts w:ascii="Times New Roman" w:hAnsi="Times New Roman"/>
          <w:sz w:val="24"/>
          <w:szCs w:val="24"/>
          <w:highlight w:val="none"/>
        </w:rPr>
      </w:r>
      <w:r>
        <w:rPr>
          <w:rFonts w:ascii="Times New Roman" w:hAnsi="Times New Roman"/>
          <w:sz w:val="24"/>
          <w:szCs w:val="24"/>
          <w:highlight w:val="none"/>
        </w:rPr>
      </w:r>
    </w:p>
    <w:p>
      <w:pPr>
        <w:jc w:val="center"/>
        <w:spacing w:before="62" w:beforeAutospacing="0"/>
        <w:rPr>
          <w:bCs/>
          <w:i/>
        </w:rPr>
      </w:pPr>
      <w:r>
        <w:rPr>
          <w:i/>
          <w:iCs/>
        </w:rPr>
        <w:t xml:space="preserve">(</w:t>
      </w:r>
      <w:r>
        <w:rPr>
          <w:i/>
          <w:iCs/>
        </w:rPr>
        <w:t xml:space="preserve">вводятся в действ</w:t>
      </w:r>
      <w:r>
        <w:rPr>
          <w:i/>
          <w:iCs/>
        </w:rPr>
        <w:t xml:space="preserve">ие с</w:t>
      </w:r>
      <w:r>
        <w:rPr>
          <w:i/>
          <w:iCs/>
        </w:rPr>
        <w:t xml:space="preserve"> </w:t>
      </w:r>
      <w:r>
        <w:rPr>
          <w:i/>
          <w:iCs/>
        </w:rPr>
        <w:t xml:space="preserve">01.02</w:t>
      </w:r>
      <w:r>
        <w:rPr>
          <w:i/>
          <w:iCs/>
        </w:rPr>
        <w:t xml:space="preserve">.2026)</w:t>
      </w:r>
      <w:r>
        <w:rPr>
          <w:bCs/>
          <w:i/>
        </w:rPr>
      </w:r>
      <w:r>
        <w:rPr>
          <w:bCs/>
          <w:i/>
        </w:rPr>
      </w:r>
    </w:p>
    <w:p>
      <w:r/>
      <w:r/>
    </w:p>
    <w:p>
      <w:pPr>
        <w:ind w:left="-15" w:firstLine="724"/>
        <w:jc w:val="both"/>
        <w:rPr>
          <w:sz w:val="24"/>
          <w:szCs w:val="24"/>
          <w:highlight w:val="none"/>
          <w14:ligatures w14:val="none"/>
        </w:rPr>
      </w:pPr>
      <w:r>
        <w:rPr>
          <w:highlight w:val="none"/>
        </w:rPr>
        <w:t xml:space="preserve">Настоящие </w:t>
      </w:r>
      <w:r>
        <w:rPr>
          <w:highlight w:val="none"/>
        </w:rPr>
        <w:t xml:space="preserve">Условия Программы лояльности для </w:t>
      </w:r>
      <w:r>
        <w:rPr>
          <w:highlight w:val="none"/>
        </w:rPr>
        <w:t xml:space="preserve">К</w:t>
      </w:r>
      <w:r>
        <w:rPr>
          <w:highlight w:val="none"/>
        </w:rPr>
        <w:t xml:space="preserve">лиентов</w:t>
      </w:r>
      <w:r>
        <w:rPr>
          <w:highlight w:val="none"/>
        </w:rPr>
        <w:t xml:space="preserve">, </w:t>
      </w:r>
      <w:r>
        <w:rPr>
          <w:highlight w:val="none"/>
        </w:rPr>
        <w:t xml:space="preserve">являющихся держателями банковских карт АО «Россельхозбанк»</w:t>
      </w:r>
      <w:r>
        <w:rPr>
          <w:highlight w:val="none"/>
        </w:rPr>
        <w:t xml:space="preserve"> являются новой редакцией </w:t>
      </w:r>
      <w:r>
        <w:rPr>
          <w:rFonts w:ascii="Times New Roman" w:hAnsi="Times New Roman" w:eastAsia="Times New Roman" w:cs="Times New Roman"/>
          <w:sz w:val="24"/>
          <w:szCs w:val="24"/>
          <w:highlight w:val="none"/>
        </w:rPr>
        <w:t xml:space="preserve">Условий Программы лояльности </w:t>
      </w:r>
      <w:r>
        <w:rPr>
          <w:rFonts w:ascii="Times New Roman" w:hAnsi="Times New Roman" w:eastAsia="Times New Roman" w:cs="Times New Roman"/>
          <w:sz w:val="24"/>
          <w:szCs w:val="24"/>
          <w:highlight w:val="none"/>
        </w:rPr>
        <w:t xml:space="preserve">«Урожай»</w:t>
      </w:r>
      <w:r>
        <w:rPr>
          <w:rFonts w:ascii="Times New Roman" w:hAnsi="Times New Roman" w:eastAsia="Times New Roman" w:cs="Times New Roman"/>
          <w:sz w:val="24"/>
          <w:szCs w:val="24"/>
          <w:highlight w:val="none"/>
        </w:rPr>
        <w:t xml:space="preserve"> для Клиентов, являющихся держателями платежных карт </w:t>
        <w:br/>
        <w:t xml:space="preserve">АО «Россельхозбанк</w:t>
      </w:r>
      <w:r>
        <w:rPr>
          <w:highlight w:val="none"/>
        </w:rPr>
        <w:t xml:space="preserve">»</w:t>
      </w:r>
      <w:r>
        <w:rPr>
          <w:highlight w:val="none"/>
        </w:rPr>
        <w:t xml:space="preserve">.</w:t>
      </w:r>
      <w:r>
        <w:rPr>
          <w:sz w:val="24"/>
          <w:szCs w:val="24"/>
          <w:highlight w:val="none"/>
          <w14:ligatures w14:val="none"/>
        </w:rPr>
      </w:r>
      <w:r>
        <w:rPr>
          <w:sz w:val="24"/>
          <w:szCs w:val="24"/>
          <w:highlight w:val="none"/>
          <w14:ligatures w14:val="none"/>
        </w:rPr>
      </w:r>
    </w:p>
    <w:p>
      <w:pPr>
        <w:pStyle w:val="1181"/>
        <w:jc w:val="center"/>
        <w:spacing w:after="119" w:afterAutospacing="0"/>
        <w:rPr>
          <w:rFonts w:ascii="Times New Roman" w:hAnsi="Times New Roman"/>
          <w:sz w:val="24"/>
          <w:szCs w:val="24"/>
          <w:highlight w:val="none"/>
        </w:rPr>
      </w:pPr>
      <w:r>
        <w:rPr>
          <w:highlight w:val="none"/>
        </w:rPr>
      </w:r>
      <w:bookmarkStart w:id="2" w:name="_Toc183420002"/>
      <w:r>
        <w:rPr>
          <w:rFonts w:ascii="Times New Roman" w:hAnsi="Times New Roman"/>
          <w:sz w:val="24"/>
          <w:szCs w:val="24"/>
          <w:highlight w:val="none"/>
        </w:rPr>
        <w:t xml:space="preserve">1. Термины и определения</w:t>
      </w:r>
      <w:bookmarkEnd w:id="2"/>
      <w:r>
        <w:rPr>
          <w:rFonts w:ascii="Times New Roman" w:hAnsi="Times New Roman"/>
          <w:sz w:val="24"/>
          <w:szCs w:val="24"/>
          <w:highlight w:val="none"/>
        </w:rPr>
      </w:r>
      <w:r>
        <w:rPr>
          <w:rFonts w:ascii="Times New Roman" w:hAnsi="Times New Roman"/>
          <w:sz w:val="24"/>
          <w:szCs w:val="24"/>
          <w:highlight w:val="none"/>
        </w:rPr>
      </w:r>
    </w:p>
    <w:p>
      <w:pPr>
        <w:ind w:left="-15" w:firstLine="724"/>
        <w:jc w:val="both"/>
        <w:rPr>
          <w:highlight w:val="none"/>
        </w:rPr>
      </w:pPr>
      <w:r>
        <w:rPr>
          <w:b/>
          <w:bCs/>
          <w:highlight w:val="none"/>
        </w:rPr>
        <w:t xml:space="preserve">а</w:t>
      </w:r>
      <w:r>
        <w:rPr>
          <w:b/>
          <w:bCs/>
          <w:highlight w:val="none"/>
        </w:rPr>
        <w:t xml:space="preserve">ктивация Категории покупок</w:t>
      </w:r>
      <w:r>
        <w:rPr>
          <w:highlight w:val="none"/>
        </w:rPr>
        <w:t xml:space="preserve"> - процедура выбора Пользователем Категории покупок </w:t>
      </w:r>
      <w:r>
        <w:rPr>
          <w:bCs/>
          <w:highlight w:val="none"/>
        </w:rPr>
        <w:t xml:space="preserve">в</w:t>
      </w:r>
      <w:r>
        <w:rPr>
          <w:bCs/>
          <w:highlight w:val="none"/>
        </w:rPr>
        <w:t xml:space="preserve"> </w:t>
      </w:r>
      <w:r>
        <w:rPr>
          <w:bCs/>
          <w:highlight w:val="none"/>
        </w:rPr>
        <w:t xml:space="preserve">Личном кабинете</w:t>
      </w:r>
      <w:r>
        <w:rPr>
          <w:highlight w:val="none"/>
        </w:rPr>
        <w:t xml:space="preserve">. После Активации Категории покупок   Пользователь вправе претендовать на начисление Бонусных баллов </w:t>
      </w:r>
      <w:r>
        <w:rPr>
          <w:highlight w:val="none"/>
        </w:rPr>
        <w:t xml:space="preserve">за Расчетный период. </w:t>
      </w:r>
      <w:r>
        <w:rPr>
          <w:highlight w:val="none"/>
        </w:rPr>
        <w:t xml:space="preserve"> Активация Категории покупок доступна Клиенту ежемесячно в ДБО; </w:t>
      </w:r>
      <w:r>
        <w:rPr>
          <w:highlight w:val="none"/>
        </w:rPr>
      </w:r>
      <w:r>
        <w:rPr>
          <w:highlight w:val="none"/>
        </w:rPr>
      </w:r>
    </w:p>
    <w:p>
      <w:pPr>
        <w:ind w:left="-15" w:firstLine="724"/>
        <w:jc w:val="both"/>
        <w:rPr>
          <w:b/>
          <w:bCs/>
          <w:highlight w:val="none"/>
        </w:rPr>
      </w:pPr>
      <w:r>
        <w:rPr>
          <w:b/>
          <w:bCs/>
          <w:highlight w:val="white"/>
        </w:rPr>
        <w:t xml:space="preserve">А</w:t>
      </w:r>
      <w:r>
        <w:rPr>
          <w:b/>
          <w:bCs/>
          <w:highlight w:val="white"/>
        </w:rPr>
        <w:t xml:space="preserve">кция </w:t>
      </w:r>
      <w:r>
        <w:rPr>
          <w:b w:val="0"/>
          <w:bCs w:val="0"/>
          <w:highlight w:val="white"/>
        </w:rPr>
        <w:t xml:space="preserve">- </w:t>
      </w:r>
      <w:r>
        <w:rPr>
          <w:b w:val="0"/>
          <w:bCs w:val="0"/>
          <w:highlight w:val="white"/>
        </w:rPr>
        <w:t xml:space="preserve">ма</w:t>
      </w:r>
      <w:r>
        <w:rPr>
          <w:b w:val="0"/>
          <w:bCs w:val="0"/>
          <w:highlight w:val="white"/>
        </w:rPr>
        <w:t xml:space="preserve">ркетинговое мероприятие Ба</w:t>
      </w:r>
      <w:r>
        <w:rPr>
          <w:b w:val="0"/>
          <w:bCs w:val="0"/>
          <w:highlight w:val="white"/>
        </w:rPr>
        <w:t xml:space="preserve">нка, проводимое</w:t>
      </w:r>
      <w:r>
        <w:rPr>
          <w:b w:val="0"/>
          <w:bCs w:val="0"/>
          <w:highlight w:val="white"/>
        </w:rPr>
        <w:t xml:space="preserve"> в рамках Программы лояльности</w:t>
      </w:r>
      <w:r>
        <w:rPr>
          <w:b w:val="0"/>
          <w:bCs w:val="0"/>
          <w:highlight w:val="white"/>
        </w:rPr>
        <w:t xml:space="preserve"> на основании соответствующих Правил провед</w:t>
      </w:r>
      <w:r>
        <w:rPr>
          <w:b w:val="0"/>
          <w:bCs w:val="0"/>
          <w:highlight w:val="white"/>
        </w:rPr>
        <w:t xml:space="preserve">ения Акции (далее - Правила проведения Акции), направленное на увеличение активности Клиентов в приобретении услуг Банка</w:t>
      </w:r>
      <w:r>
        <w:rPr>
          <w:b w:val="0"/>
          <w:bCs w:val="0"/>
          <w:highlight w:val="white"/>
        </w:rPr>
        <w:t xml:space="preserve">,</w:t>
      </w:r>
      <w:r>
        <w:rPr>
          <w:b w:val="0"/>
          <w:bCs w:val="0"/>
          <w:highlight w:val="white"/>
        </w:rPr>
        <w:t xml:space="preserve"> </w:t>
      </w:r>
      <w:r>
        <w:rPr>
          <w:b w:val="0"/>
          <w:bCs w:val="0"/>
          <w:highlight w:val="white"/>
        </w:rPr>
        <w:t xml:space="preserve"> увеличени</w:t>
      </w:r>
      <w:r>
        <w:rPr>
          <w:b w:val="0"/>
          <w:bCs w:val="0"/>
          <w:highlight w:val="white"/>
        </w:rPr>
        <w:t xml:space="preserve">е</w:t>
      </w:r>
      <w:r>
        <w:rPr>
          <w:b w:val="0"/>
          <w:bCs w:val="0"/>
          <w:highlight w:val="white"/>
        </w:rPr>
        <w:t xml:space="preserve"> лояльности Пользователей к Программе лояльности,</w:t>
      </w:r>
      <w:r>
        <w:rPr>
          <w:b w:val="0"/>
          <w:bCs w:val="0"/>
          <w:highlight w:val="white"/>
        </w:rPr>
        <w:t xml:space="preserve"> </w:t>
      </w:r>
      <w:r>
        <w:rPr>
          <w:rFonts w:ascii="Times New Roman" w:hAnsi="Times New Roman" w:eastAsia="Times New Roman" w:cs="Times New Roman"/>
          <w:color w:val="000000"/>
          <w:sz w:val="24"/>
          <w:highlight w:val="white"/>
        </w:rPr>
        <w:t xml:space="preserve">укрепление внимания Клиентов к продуктам Банка</w:t>
      </w:r>
      <w:r>
        <w:rPr>
          <w:b w:val="0"/>
          <w:bCs w:val="0"/>
          <w:highlight w:val="white"/>
        </w:rPr>
        <w:t xml:space="preserve">,</w:t>
      </w:r>
      <w:r>
        <w:rPr>
          <w:b w:val="0"/>
          <w:bCs w:val="0"/>
          <w:highlight w:val="white"/>
        </w:rPr>
        <w:t xml:space="preserve"> которое может сопровождаться начислением дополнительных Бонусных баллов; </w:t>
      </w:r>
      <w:r>
        <w:rPr>
          <w:b w:val="0"/>
          <w:bCs w:val="0"/>
          <w:highlight w:val="white"/>
        </w:rPr>
        <w:t xml:space="preserve"> </w:t>
      </w:r>
      <w:r>
        <w:rPr>
          <w:b/>
          <w:bCs/>
          <w:highlight w:val="none"/>
        </w:rPr>
      </w:r>
      <w:r>
        <w:rPr>
          <w:b/>
          <w:bCs/>
          <w:highlight w:val="none"/>
        </w:rPr>
      </w:r>
    </w:p>
    <w:p>
      <w:pPr>
        <w:ind w:left="-15" w:firstLine="724"/>
        <w:jc w:val="both"/>
        <w:rPr>
          <w:b w:val="0"/>
          <w:bCs w:val="0"/>
          <w:highlight w:val="none"/>
        </w:rPr>
      </w:pPr>
      <w:r>
        <w:rPr>
          <w:b/>
          <w:bCs/>
          <w:highlight w:val="none"/>
        </w:rPr>
        <w:t xml:space="preserve">аннулирование</w:t>
      </w:r>
      <w:r>
        <w:rPr>
          <w:b/>
          <w:bCs/>
          <w:highlight w:val="none"/>
        </w:rPr>
        <w:t xml:space="preserve"> Бонусных баллов</w:t>
      </w:r>
      <w:r>
        <w:rPr>
          <w:highlight w:val="none"/>
        </w:rPr>
        <w:t xml:space="preserve"> </w:t>
      </w:r>
      <w:r>
        <w:rPr>
          <w:highlight w:val="none"/>
        </w:rPr>
        <w:t xml:space="preserve">–</w:t>
      </w:r>
      <w:r>
        <w:rPr>
          <w:highlight w:val="none"/>
        </w:rPr>
        <w:t xml:space="preserve"> процедура, в результате которой происходит уменьшение количества Бонусных баллов на Бонусном счете Пользователя по основаниям, предусмотренным разделом 5 настоящих Условий;</w:t>
      </w:r>
      <w:r>
        <w:rPr>
          <w:b w:val="0"/>
          <w:bCs w:val="0"/>
          <w:highlight w:val="none"/>
        </w:rPr>
      </w:r>
      <w:r>
        <w:rPr>
          <w:b w:val="0"/>
          <w:bCs w:val="0"/>
          <w:highlight w:val="none"/>
        </w:rPr>
      </w:r>
    </w:p>
    <w:p>
      <w:pPr>
        <w:pStyle w:val="1180"/>
        <w:ind w:left="-15" w:firstLine="724"/>
        <w:jc w:val="both"/>
        <w:rPr>
          <w:highlight w:val="none"/>
        </w:rPr>
      </w:pPr>
      <w:r>
        <w:rPr>
          <w:b/>
          <w:highlight w:val="none"/>
        </w:rPr>
        <w:t xml:space="preserve">Банк</w:t>
      </w:r>
      <w:r>
        <w:rPr>
          <w:highlight w:val="none"/>
        </w:rPr>
        <w:t xml:space="preserve"> – Акционерное общество «Российский Сельскохозяйственный банк» </w:t>
        <w:br/>
        <w:t xml:space="preserve">(АО «Россельхозбанк»), Генеральная лицензия на осуществление банковских операций № 3349 (выдана Банком России 12.08.2015); </w:t>
      </w:r>
      <w:r>
        <w:rPr>
          <w:highlight w:val="none"/>
        </w:rPr>
      </w:r>
      <w:r>
        <w:rPr>
          <w:highlight w:val="none"/>
        </w:rPr>
      </w:r>
    </w:p>
    <w:p>
      <w:pPr>
        <w:pStyle w:val="1180"/>
        <w:ind w:left="-15" w:firstLine="724"/>
        <w:jc w:val="both"/>
        <w:rPr>
          <w:highlight w:val="none"/>
        </w:rPr>
      </w:pPr>
      <w:r>
        <w:rPr>
          <w:b/>
          <w:highlight w:val="none"/>
        </w:rPr>
        <w:t xml:space="preserve">блокирование Бонусного счета</w:t>
      </w:r>
      <w:r>
        <w:rPr>
          <w:highlight w:val="none"/>
        </w:rPr>
        <w:t xml:space="preserve"> – процедура, в результате которой Банком в случае выявления Злоупотребления</w:t>
      </w:r>
      <w:r>
        <w:rPr>
          <w:highlight w:val="none"/>
        </w:rPr>
        <w:t xml:space="preserve"> со стороны Пользователя устанавливается запрет на возможность Пользователю использовать Бонусные баллы в соответствии с настоящими Условиями</w:t>
      </w:r>
      <w:r>
        <w:rPr>
          <w:highlight w:val="none"/>
        </w:rPr>
        <w:t xml:space="preserve">.</w:t>
      </w:r>
      <w:r>
        <w:rPr>
          <w:highlight w:val="none"/>
        </w:rPr>
        <w:t xml:space="preserve"> В</w:t>
      </w:r>
      <w:r>
        <w:rPr>
          <w:highlight w:val="none"/>
        </w:rPr>
        <w:t xml:space="preserve"> результате </w:t>
      </w:r>
      <w:r>
        <w:rPr>
          <w:highlight w:val="none"/>
        </w:rPr>
        <w:t xml:space="preserve">б</w:t>
      </w:r>
      <w:r>
        <w:rPr>
          <w:highlight w:val="none"/>
        </w:rPr>
        <w:t xml:space="preserve">локирования Бонусного счета </w:t>
      </w:r>
      <w:r>
        <w:rPr>
          <w:highlight w:val="none"/>
        </w:rPr>
        <w:t xml:space="preserve">Бонусные баллы</w:t>
      </w:r>
      <w:r>
        <w:rPr>
          <w:highlight w:val="none"/>
        </w:rPr>
        <w:t xml:space="preserve"> не начисляются</w:t>
      </w:r>
      <w:r>
        <w:rPr>
          <w:highlight w:val="none"/>
        </w:rPr>
        <w:t xml:space="preserve">;</w:t>
      </w:r>
      <w:r>
        <w:rPr>
          <w:highlight w:val="none"/>
        </w:rPr>
      </w:r>
      <w:r>
        <w:rPr>
          <w:highlight w:val="none"/>
        </w:rPr>
      </w:r>
    </w:p>
    <w:p>
      <w:pPr>
        <w:pStyle w:val="1180"/>
        <w:ind w:left="-15" w:firstLine="724"/>
        <w:jc w:val="both"/>
        <w:rPr>
          <w:highlight w:val="none"/>
        </w:rPr>
      </w:pPr>
      <w:r>
        <w:rPr>
          <w:b/>
          <w:highlight w:val="none"/>
        </w:rPr>
        <w:t xml:space="preserve">Бонусный балл</w:t>
      </w:r>
      <w:r>
        <w:rPr>
          <w:highlight w:val="none"/>
        </w:rPr>
        <w:t xml:space="preserve"> – </w:t>
      </w:r>
      <w:r>
        <w:rPr>
          <w:highlight w:val="none"/>
        </w:rPr>
        <w:t xml:space="preserve">условная единица, начисляемая в соответствии с настоящими Условиями Пользователю за Расходные операции, используемая в Программе лояльности для накопления,</w:t>
      </w:r>
      <w:r>
        <w:rPr>
          <w:highlight w:val="none"/>
        </w:rPr>
        <w:t xml:space="preserve"> </w:t>
      </w:r>
      <w:r>
        <w:rPr>
          <w:highlight w:val="none"/>
        </w:rPr>
        <w:t xml:space="preserve">конвертации</w:t>
      </w:r>
      <w:r>
        <w:rPr>
          <w:highlight w:val="none"/>
        </w:rPr>
        <w:t xml:space="preserve"> и </w:t>
      </w:r>
      <w:r>
        <w:rPr>
          <w:highlight w:val="none"/>
        </w:rPr>
        <w:t xml:space="preserve">компенсации </w:t>
      </w:r>
      <w:r>
        <w:rPr>
          <w:highlight w:val="none"/>
        </w:rPr>
        <w:t xml:space="preserve"> покупки в Каталоге или </w:t>
      </w:r>
      <w:r>
        <w:rPr>
          <w:highlight w:val="none"/>
        </w:rPr>
        <w:t xml:space="preserve">конвертации и</w:t>
      </w:r>
      <w:r>
        <w:rPr>
          <w:highlight w:val="none"/>
        </w:rPr>
        <w:t xml:space="preserve"> обмена на рубли</w:t>
      </w:r>
      <w:r>
        <w:rPr>
          <w:highlight w:val="none"/>
        </w:rPr>
        <w:t xml:space="preserve">;</w:t>
      </w:r>
      <w:r>
        <w:rPr>
          <w:highlight w:val="none"/>
        </w:rPr>
      </w:r>
      <w:r>
        <w:rPr>
          <w:highlight w:val="none"/>
        </w:rPr>
      </w:r>
    </w:p>
    <w:p>
      <w:pPr>
        <w:pStyle w:val="1180"/>
        <w:ind w:left="-15" w:firstLine="724"/>
        <w:jc w:val="both"/>
        <w:rPr>
          <w:highlight w:val="none"/>
        </w:rPr>
      </w:pPr>
      <w:r>
        <w:rPr>
          <w:b/>
          <w:highlight w:val="none"/>
        </w:rPr>
        <w:t xml:space="preserve">Бонусный счет </w:t>
      </w:r>
      <w:r>
        <w:rPr>
          <w:highlight w:val="none"/>
        </w:rPr>
        <w:t xml:space="preserve">– счет Пользователя, открытый для учета остатка Бонусных баллов и проведения операций с Бонусными баллами одного Пользователя. На Бонусном счете ведется учет остатка Бонусных баллов, образовавшегося в результате начисления и</w:t>
      </w:r>
      <w:r>
        <w:rPr>
          <w:highlight w:val="none"/>
        </w:rPr>
        <w:t xml:space="preserve">/</w:t>
      </w:r>
      <w:r>
        <w:rPr>
          <w:highlight w:val="none"/>
        </w:rPr>
        <w:t xml:space="preserve">или списания Бонусных баллов в соответствии с настоящими Условиями</w:t>
      </w:r>
      <w:r>
        <w:rPr>
          <w:highlight w:val="none"/>
        </w:rPr>
        <w:t xml:space="preserve">.</w:t>
      </w:r>
      <w:r>
        <w:rPr>
          <w:highlight w:val="none"/>
        </w:rPr>
        <w:t xml:space="preserve"> Каждый Пользователь имеет не более одного Бонусного счета в Программе лояльности. </w:t>
      </w:r>
      <w:r>
        <w:rPr>
          <w:highlight w:val="none"/>
        </w:rPr>
      </w:r>
      <w:r>
        <w:rPr>
          <w:highlight w:val="none"/>
        </w:rPr>
      </w:r>
    </w:p>
    <w:p>
      <w:pPr>
        <w:pStyle w:val="1180"/>
        <w:ind w:left="-15" w:firstLine="724"/>
        <w:jc w:val="both"/>
        <w:rPr>
          <w:highlight w:val="none"/>
        </w:rPr>
      </w:pPr>
      <w:r>
        <w:rPr>
          <w:b/>
          <w:highlight w:val="none"/>
        </w:rPr>
        <w:t xml:space="preserve">Держатель Карты</w:t>
      </w:r>
      <w:r>
        <w:rPr>
          <w:highlight w:val="none"/>
        </w:rPr>
        <w:t xml:space="preserve"> – физическое лицо, которое </w:t>
      </w:r>
      <w:r>
        <w:rPr>
          <w:highlight w:val="none"/>
        </w:rPr>
        <w:t xml:space="preserve"> </w:t>
      </w:r>
      <w:r>
        <w:rPr>
          <w:highlight w:val="none"/>
        </w:rPr>
        <w:t xml:space="preserve">является Клиентом, на имя которого Банком по заявлению Клиента выпущена Карта;</w:t>
      </w:r>
      <w:r>
        <w:rPr>
          <w:highlight w:val="none"/>
        </w:rPr>
      </w:r>
      <w:r>
        <w:rPr>
          <w:highlight w:val="none"/>
        </w:rPr>
      </w:r>
    </w:p>
    <w:p>
      <w:pPr>
        <w:ind w:left="-17" w:firstLine="726"/>
        <w:jc w:val="both"/>
        <w:rPr>
          <w:highlight w:val="none"/>
        </w:rPr>
      </w:pPr>
      <w:r>
        <w:rPr>
          <w:b/>
          <w:highlight w:val="none"/>
        </w:rPr>
        <w:t xml:space="preserve">Держатель </w:t>
      </w:r>
      <w:r>
        <w:rPr>
          <w:b/>
          <w:highlight w:val="none"/>
        </w:rPr>
        <w:t xml:space="preserve">Д</w:t>
      </w:r>
      <w:r>
        <w:rPr>
          <w:b/>
          <w:highlight w:val="none"/>
        </w:rPr>
        <w:t xml:space="preserve">ополнительной </w:t>
      </w:r>
      <w:r>
        <w:rPr>
          <w:b/>
          <w:highlight w:val="none"/>
        </w:rPr>
        <w:t xml:space="preserve">к</w:t>
      </w:r>
      <w:r>
        <w:rPr>
          <w:b/>
          <w:highlight w:val="none"/>
        </w:rPr>
        <w:t xml:space="preserve">арты</w:t>
      </w:r>
      <w:r>
        <w:rPr>
          <w:highlight w:val="none"/>
        </w:rPr>
        <w:t xml:space="preserve"> – физическое лицо, </w:t>
      </w:r>
      <w:r>
        <w:rPr>
          <w:highlight w:val="none"/>
        </w:rPr>
        <w:t xml:space="preserve">на имя которого Банком по заявлению Клиента выпущена Дополнительная </w:t>
      </w:r>
      <w:r>
        <w:rPr>
          <w:highlight w:val="none"/>
        </w:rPr>
        <w:t xml:space="preserve">к</w:t>
      </w:r>
      <w:r>
        <w:rPr>
          <w:highlight w:val="none"/>
        </w:rPr>
        <w:t xml:space="preserve">арта;</w:t>
      </w:r>
      <w:r>
        <w:rPr>
          <w:highlight w:val="none"/>
        </w:rPr>
      </w:r>
      <w:r>
        <w:rPr>
          <w:highlight w:val="none"/>
        </w:rPr>
      </w:r>
    </w:p>
    <w:p>
      <w:pPr>
        <w:ind w:left="-17" w:firstLine="726"/>
        <w:jc w:val="both"/>
        <w:rPr>
          <w:highlight w:val="none"/>
        </w:rPr>
      </w:pPr>
      <w:r>
        <w:rPr>
          <w:b/>
          <w:highlight w:val="none"/>
        </w:rPr>
        <w:t xml:space="preserve">д</w:t>
      </w:r>
      <w:r>
        <w:rPr>
          <w:b/>
          <w:highlight w:val="none"/>
        </w:rPr>
        <w:t xml:space="preserve">истанционное банковское обслуживание</w:t>
      </w:r>
      <w:r>
        <w:rPr>
          <w:b/>
          <w:highlight w:val="none"/>
        </w:rPr>
        <w:t xml:space="preserve"> (</w:t>
      </w:r>
      <w:r>
        <w:rPr>
          <w:b/>
          <w:highlight w:val="none"/>
        </w:rPr>
        <w:t xml:space="preserve">ДБО</w:t>
      </w:r>
      <w:r>
        <w:rPr>
          <w:b/>
          <w:highlight w:val="none"/>
        </w:rPr>
        <w:t xml:space="preserve">)</w:t>
      </w:r>
      <w:r>
        <w:rPr>
          <w:highlight w:val="none"/>
        </w:rPr>
        <w:t xml:space="preserve"> – предоставление Банком Клиенту банковских и/или информационных услуг, в том числе предоставление возможности дистанционно осуществлять расчетные операции</w:t>
      </w:r>
      <w:r>
        <w:rPr>
          <w:highlight w:val="none"/>
        </w:rPr>
        <w:t xml:space="preserve">, с использованием системы «Интернет-банк» и «Мобильный банк» (далее – система ДБО) в случае присоединения Клиента к Условиям дистанционного банковского обслуживания физических лиц в АО «Россельхозбанк» с использованием системы «Интернет-банк» и «Мобильный</w:t>
      </w:r>
      <w:r>
        <w:rPr>
          <w:highlight w:val="none"/>
        </w:rPr>
        <w:t xml:space="preserve"> банк»</w:t>
      </w:r>
      <w:r>
        <w:rPr>
          <w:rStyle w:val="1165"/>
          <w:highlight w:val="none"/>
        </w:rPr>
        <w:footnoteReference w:id="2"/>
      </w:r>
      <w:r>
        <w:rPr>
          <w:rStyle w:val="1165"/>
          <w:highlight w:val="none"/>
          <w:vertAlign w:val="baseline"/>
        </w:rPr>
        <w:t xml:space="preserve"> </w:t>
      </w:r>
      <w:r>
        <w:rPr>
          <w:highlight w:val="none"/>
        </w:rPr>
        <w:t xml:space="preserve">(далее - Условия ДБО)</w:t>
      </w:r>
      <w:r>
        <w:rPr>
          <w:highlight w:val="none"/>
        </w:rPr>
        <w:t xml:space="preserve">;</w:t>
      </w:r>
      <w:r>
        <w:rPr>
          <w:highlight w:val="none"/>
        </w:rPr>
      </w:r>
      <w:r>
        <w:rPr>
          <w:highlight w:val="none"/>
        </w:rPr>
      </w:r>
    </w:p>
    <w:p>
      <w:pPr>
        <w:ind w:left="-17" w:firstLine="726"/>
        <w:jc w:val="both"/>
        <w:rPr>
          <w:highlight w:val="none"/>
        </w:rPr>
      </w:pPr>
      <w:r>
        <w:rPr>
          <w:b/>
          <w:highlight w:val="none"/>
        </w:rPr>
        <w:t xml:space="preserve">Договор о Карте</w:t>
      </w:r>
      <w:r>
        <w:rPr>
          <w:highlight w:val="none"/>
        </w:rPr>
        <w:t xml:space="preserve"> – </w:t>
      </w:r>
      <w:r>
        <w:rPr>
          <w:highlight w:val="none"/>
        </w:rPr>
        <w:t xml:space="preserve">договор, заключенный между Банком и Клиентом путем присоединения к Условиям комплексного банковского обслуживания держателей карт </w:t>
      </w:r>
      <w:r>
        <w:rPr>
          <w:highlight w:val="none"/>
        </w:rPr>
        <w:br/>
      </w:r>
      <w:r>
        <w:rPr>
          <w:highlight w:val="none"/>
        </w:rPr>
        <w:t xml:space="preserve">АО «Россельхоз</w:t>
      </w:r>
      <w:r>
        <w:rPr>
          <w:highlight w:val="none"/>
        </w:rPr>
        <w:t xml:space="preserve">банк»/</w:t>
      </w:r>
      <w:r>
        <w:rPr>
          <w:highlight w:val="none"/>
        </w:rPr>
        <w:t xml:space="preserve">Правилам предоставления и использования кредитных карт </w:t>
        <w:br/>
        <w:t xml:space="preserve">АО «Россельхозбанк» с льготным периодом кредитования</w:t>
      </w:r>
      <w:r>
        <w:rPr>
          <w:highlight w:val="none"/>
        </w:rPr>
        <w:t xml:space="preserve">, в рамках которого</w:t>
      </w:r>
      <w:r>
        <w:rPr>
          <w:highlight w:val="none"/>
        </w:rPr>
        <w:t xml:space="preserve"> Банк выпустил Клиенту Карту</w:t>
      </w:r>
      <w:r>
        <w:rPr>
          <w:highlight w:val="none"/>
        </w:rPr>
        <w:t xml:space="preserve">/Кредитную карту</w:t>
      </w:r>
      <w:r>
        <w:rPr>
          <w:highlight w:val="none"/>
        </w:rPr>
        <w:t xml:space="preserve"> в рамках действующих Тарифных планов</w:t>
      </w:r>
      <w:r>
        <w:rPr>
          <w:highlight w:val="none"/>
        </w:rPr>
        <w:t xml:space="preserve">; </w:t>
      </w:r>
      <w:r>
        <w:rPr>
          <w:highlight w:val="none"/>
        </w:rPr>
      </w:r>
      <w:r>
        <w:rPr>
          <w:highlight w:val="none"/>
        </w:rPr>
      </w:r>
    </w:p>
    <w:p>
      <w:pPr>
        <w:ind w:left="-17" w:firstLine="726"/>
        <w:jc w:val="both"/>
        <w:rPr>
          <w:highlight w:val="none"/>
        </w:rPr>
      </w:pPr>
      <w:r>
        <w:rPr>
          <w:b/>
          <w:highlight w:val="none"/>
        </w:rPr>
        <w:t xml:space="preserve">Дополнительная карта – </w:t>
      </w:r>
      <w:r>
        <w:rPr>
          <w:highlight w:val="none"/>
        </w:rPr>
        <w:t xml:space="preserve">Карта, выпущенная Банком по заявлению Клиента на физическое лицо</w:t>
      </w:r>
      <w:r>
        <w:rPr>
          <w:highlight w:val="none"/>
        </w:rPr>
        <w:t xml:space="preserve"> </w:t>
      </w:r>
      <w:r>
        <w:rPr>
          <w:highlight w:val="none"/>
        </w:rPr>
        <w:t xml:space="preserve">;</w:t>
      </w:r>
      <w:r>
        <w:rPr>
          <w:highlight w:val="none"/>
        </w:rPr>
      </w:r>
      <w:r>
        <w:rPr>
          <w:highlight w:val="none"/>
        </w:rPr>
      </w:r>
    </w:p>
    <w:p>
      <w:pPr>
        <w:ind w:left="-17" w:firstLine="726"/>
        <w:jc w:val="both"/>
        <w:rPr>
          <w:b w:val="0"/>
          <w:bCs w:val="0"/>
          <w:highlight w:val="none"/>
          <w14:ligatures w14:val="none"/>
        </w:rPr>
      </w:pPr>
      <w:r>
        <w:rPr>
          <w:b/>
          <w:bCs/>
          <w:highlight w:val="none"/>
        </w:rPr>
      </w:r>
      <w:r>
        <w:rPr>
          <w:b/>
          <w:bCs/>
          <w:highlight w:val="none"/>
        </w:rPr>
        <w:t xml:space="preserve">Злоупотребление – </w:t>
      </w:r>
      <w:r>
        <w:rPr>
          <w:b w:val="0"/>
          <w:bCs w:val="0"/>
          <w:highlight w:val="none"/>
        </w:rPr>
        <w:t xml:space="preserve">недобросовестные действия Пользователя, противоречащие Условиям Программы лояльности</w:t>
      </w:r>
      <w:r>
        <w:rPr>
          <w:b w:val="0"/>
          <w:bCs w:val="0"/>
          <w:highlight w:val="none"/>
        </w:rPr>
        <w:t xml:space="preserve">,</w:t>
      </w:r>
      <w:r>
        <w:rPr>
          <w:b w:val="0"/>
          <w:bCs w:val="0"/>
          <w:highlight w:val="none"/>
        </w:rPr>
        <w:t xml:space="preserve"> и/или направленные на накопление максимального количества Бон</w:t>
      </w:r>
      <w:r>
        <w:rPr>
          <w:b w:val="0"/>
          <w:bCs w:val="0"/>
          <w:highlight w:val="none"/>
        </w:rPr>
        <w:t xml:space="preserve">усных баллов на своем Бонусном счете без фактического приобретения товаров и/или услуг в ТСП в целях личного потребления, в т.ч. совершение операций в одном ТСП или ТСП с одним и тем же MCC-кодом, без совершения операций в иных ТСП в течении трех месяцев</w:t>
      </w:r>
      <w:r>
        <w:rPr>
          <w:b w:val="0"/>
          <w:bCs w:val="0"/>
          <w:highlight w:val="none"/>
        </w:rPr>
        <w:t xml:space="preserve"> подряд</w:t>
      </w:r>
      <w:r>
        <w:rPr>
          <w:b w:val="0"/>
          <w:bCs w:val="0"/>
          <w:highlight w:val="none"/>
        </w:rPr>
        <w:t xml:space="preserve">. </w:t>
      </w:r>
      <w:r>
        <w:rPr>
          <w:b/>
          <w:highlight w:val="none"/>
        </w:rPr>
        <w:t xml:space="preserve">ИПТ</w:t>
      </w:r>
      <w:r>
        <w:rPr>
          <w:highlight w:val="none"/>
        </w:rPr>
        <w:t xml:space="preserve"> – информационно-платежный терминал </w:t>
      </w:r>
      <w:r>
        <w:rPr>
          <w:highlight w:val="none"/>
        </w:rPr>
        <w:t xml:space="preserve">Банка</w:t>
      </w:r>
      <w:r>
        <w:rPr>
          <w:highlight w:val="none"/>
        </w:rPr>
        <w:t xml:space="preserve">; </w:t>
      </w:r>
      <w:r>
        <w:rPr>
          <w:b w:val="0"/>
          <w:bCs w:val="0"/>
          <w:highlight w:val="none"/>
          <w14:ligatures w14:val="none"/>
        </w:rPr>
      </w:r>
      <w:r>
        <w:rPr>
          <w:b w:val="0"/>
          <w:bCs w:val="0"/>
          <w:highlight w:val="none"/>
          <w14:ligatures w14:val="none"/>
        </w:rPr>
      </w:r>
    </w:p>
    <w:p>
      <w:pPr>
        <w:ind w:left="-17" w:firstLine="726"/>
        <w:jc w:val="both"/>
        <w:rPr>
          <w:highlight w:val="none"/>
        </w:rPr>
      </w:pPr>
      <w:r>
        <w:rPr>
          <w:b/>
          <w:highlight w:val="none"/>
        </w:rPr>
        <w:t xml:space="preserve">Карта</w:t>
      </w:r>
      <w:r>
        <w:rPr>
          <w:rFonts w:eastAsia="Calibri"/>
          <w:highlight w:val="none"/>
        </w:rPr>
        <w:t xml:space="preserve"> – </w:t>
      </w:r>
      <w:r>
        <w:rPr>
          <w:highlight w:val="none"/>
        </w:rPr>
        <w:t xml:space="preserve">банковская карта, эмитированная </w:t>
      </w:r>
      <w:r>
        <w:rPr>
          <w:highlight w:val="none"/>
        </w:rPr>
        <w:t xml:space="preserve">Банком</w:t>
      </w:r>
      <w:r>
        <w:rPr>
          <w:highlight w:val="none"/>
        </w:rPr>
        <w:t xml:space="preserve"> и предназначенная для совершения Держателем/Держателем </w:t>
      </w:r>
      <w:r>
        <w:rPr>
          <w:highlight w:val="none"/>
        </w:rPr>
        <w:t xml:space="preserve">Д</w:t>
      </w:r>
      <w:r>
        <w:rPr>
          <w:highlight w:val="none"/>
        </w:rPr>
        <w:t xml:space="preserve">ополнительной </w:t>
      </w:r>
      <w:r>
        <w:rPr>
          <w:highlight w:val="none"/>
        </w:rPr>
        <w:t xml:space="preserve">к</w:t>
      </w:r>
      <w:r>
        <w:rPr>
          <w:highlight w:val="none"/>
        </w:rPr>
        <w:t xml:space="preserve">арты расчетных операций в соответствии с </w:t>
      </w:r>
      <w:r>
        <w:rPr>
          <w:highlight w:val="none"/>
        </w:rPr>
        <w:t xml:space="preserve">законодательством Российской Федерации и Договором о Карте;</w:t>
      </w:r>
      <w:r>
        <w:rPr>
          <w:highlight w:val="none"/>
        </w:rPr>
      </w:r>
      <w:r>
        <w:rPr>
          <w:highlight w:val="none"/>
        </w:rPr>
      </w:r>
    </w:p>
    <w:p>
      <w:pPr>
        <w:pStyle w:val="1180"/>
        <w:ind w:left="-15" w:firstLine="724"/>
        <w:jc w:val="both"/>
        <w:rPr>
          <w:highlight w:val="none"/>
        </w:rPr>
      </w:pPr>
      <w:r>
        <w:rPr>
          <w:b/>
          <w:highlight w:val="none"/>
        </w:rPr>
        <w:t xml:space="preserve">Каталог</w:t>
      </w:r>
      <w:r>
        <w:rPr>
          <w:highlight w:val="none"/>
        </w:rPr>
        <w:t xml:space="preserve"> </w:t>
      </w:r>
      <w:r>
        <w:rPr>
          <w:highlight w:val="none"/>
        </w:rPr>
        <w:t xml:space="preserve">– </w:t>
      </w:r>
      <w:r>
        <w:rPr>
          <w:highlight w:val="none"/>
        </w:rPr>
        <w:t xml:space="preserve">под</w:t>
      </w:r>
      <w:r>
        <w:rPr>
          <w:highlight w:val="none"/>
        </w:rPr>
        <w:t xml:space="preserve">раздел</w:t>
      </w:r>
      <w:r>
        <w:rPr>
          <w:highlight w:val="none"/>
        </w:rPr>
        <w:t xml:space="preserve"> в составе раздела «Программа лояльности»</w:t>
      </w:r>
      <w:r>
        <w:rPr>
          <w:highlight w:val="none"/>
        </w:rPr>
        <w:t xml:space="preserve"> ДБО, содержащи</w:t>
      </w:r>
      <w:r>
        <w:rPr>
          <w:highlight w:val="none"/>
        </w:rPr>
        <w:t xml:space="preserve">й</w:t>
      </w:r>
      <w:r>
        <w:rPr>
          <w:highlight w:val="none"/>
        </w:rPr>
        <w:t xml:space="preserve"> информацию о </w:t>
      </w:r>
      <w:r>
        <w:rPr>
          <w:highlight w:val="none"/>
        </w:rPr>
        <w:t xml:space="preserve">т</w:t>
      </w:r>
      <w:r>
        <w:rPr>
          <w:highlight w:val="none"/>
        </w:rPr>
        <w:t xml:space="preserve">оварах/услугах </w:t>
      </w:r>
      <w:r>
        <w:rPr>
          <w:highlight w:val="none"/>
        </w:rPr>
        <w:t xml:space="preserve">Партнеров</w:t>
      </w:r>
      <w:r>
        <w:rPr>
          <w:highlight w:val="none"/>
        </w:rPr>
        <w:t xml:space="preserve">,</w:t>
      </w:r>
      <w:r>
        <w:rPr>
          <w:highlight w:val="none"/>
        </w:rPr>
        <w:t xml:space="preserve"> </w:t>
      </w:r>
      <w:r>
        <w:rPr>
          <w:highlight w:val="none"/>
        </w:rPr>
        <w:t xml:space="preserve">где </w:t>
      </w:r>
      <w:r>
        <w:rPr>
          <w:highlight w:val="none"/>
        </w:rPr>
        <w:t xml:space="preserve">Держатели/Держатели Дополнительных карт</w:t>
      </w:r>
      <w:r>
        <w:rPr>
          <w:highlight w:val="none"/>
        </w:rPr>
        <w:t xml:space="preserve"> могут ознакомиться с товарами/услугами </w:t>
      </w:r>
      <w:r>
        <w:rPr>
          <w:highlight w:val="none"/>
        </w:rPr>
        <w:t xml:space="preserve">Партнеров</w:t>
      </w:r>
      <w:r>
        <w:rPr>
          <w:highlight w:val="none"/>
        </w:rPr>
        <w:t xml:space="preserve">, выбрать товар</w:t>
      </w:r>
      <w:r>
        <w:rPr>
          <w:highlight w:val="none"/>
        </w:rPr>
        <w:t xml:space="preserve">/услуг</w:t>
      </w:r>
      <w:r>
        <w:rPr>
          <w:highlight w:val="none"/>
        </w:rPr>
        <w:t xml:space="preserve">у</w:t>
      </w:r>
      <w:r>
        <w:rPr>
          <w:highlight w:val="none"/>
        </w:rPr>
        <w:t xml:space="preserve">, осуществить заказ товаров/услуг и оплатить </w:t>
      </w:r>
      <w:r>
        <w:rPr>
          <w:highlight w:val="none"/>
        </w:rPr>
        <w:t xml:space="preserve">данные товары/услуги</w:t>
      </w:r>
      <w:r>
        <w:rPr>
          <w:highlight w:val="none"/>
        </w:rPr>
        <w:t xml:space="preserve"> </w:t>
      </w:r>
      <w:r>
        <w:rPr>
          <w:highlight w:val="none"/>
        </w:rPr>
        <w:t xml:space="preserve">Партнеров</w:t>
      </w:r>
      <w:r>
        <w:rPr>
          <w:highlight w:val="none"/>
        </w:rPr>
        <w:t xml:space="preserve"> с использованием Карты/Дополнительной Карты</w:t>
      </w:r>
      <w:r>
        <w:rPr>
          <w:highlight w:val="none"/>
        </w:rPr>
        <w:t xml:space="preserve">;</w:t>
      </w:r>
      <w:r>
        <w:rPr>
          <w:highlight w:val="none"/>
        </w:rPr>
      </w:r>
      <w:r>
        <w:rPr>
          <w:highlight w:val="none"/>
        </w:rPr>
      </w:r>
    </w:p>
    <w:p>
      <w:pPr>
        <w:pStyle w:val="1180"/>
        <w:ind w:left="-15" w:firstLine="724"/>
        <w:jc w:val="both"/>
        <w:rPr>
          <w:highlight w:val="none"/>
        </w:rPr>
      </w:pPr>
      <w:r>
        <w:rPr>
          <w:b/>
          <w:highlight w:val="none"/>
        </w:rPr>
        <w:t xml:space="preserve">Категория</w:t>
      </w:r>
      <w:r>
        <w:rPr>
          <w:b/>
          <w:highlight w:val="none"/>
        </w:rPr>
        <w:t xml:space="preserve"> покупок</w:t>
      </w:r>
      <w:r>
        <w:rPr>
          <w:b/>
          <w:highlight w:val="none"/>
        </w:rPr>
        <w:t xml:space="preserve"> –</w:t>
      </w:r>
      <w:r>
        <w:rPr>
          <w:highlight w:val="none"/>
        </w:rPr>
        <w:t xml:space="preserve"> </w:t>
      </w:r>
      <w:r>
        <w:rPr>
          <w:highlight w:val="none"/>
        </w:rPr>
        <w:t xml:space="preserve">категория ТСП</w:t>
      </w:r>
      <w:r>
        <w:rPr>
          <w:highlight w:val="none"/>
        </w:rPr>
        <w:t xml:space="preserve"> </w:t>
      </w:r>
      <w:r>
        <w:rPr>
          <w:highlight w:val="none"/>
        </w:rPr>
        <w:t xml:space="preserve">о</w:t>
      </w:r>
      <w:r>
        <w:rPr>
          <w:highlight w:val="none"/>
        </w:rPr>
        <w:t xml:space="preserve">пределяе</w:t>
      </w:r>
      <w:r>
        <w:rPr>
          <w:highlight w:val="none"/>
        </w:rPr>
        <w:t xml:space="preserve">мая</w:t>
      </w:r>
      <w:r>
        <w:rPr>
          <w:highlight w:val="none"/>
        </w:rPr>
        <w:t xml:space="preserve"> MCC-кодом и/или Каталогом, </w:t>
      </w:r>
      <w:r>
        <w:rPr>
          <w:highlight w:val="none"/>
        </w:rPr>
        <w:t xml:space="preserve">доступная Пользователю дл</w:t>
      </w:r>
      <w:r>
        <w:rPr>
          <w:highlight w:val="none"/>
        </w:rPr>
        <w:t xml:space="preserve">я </w:t>
      </w:r>
      <w:r>
        <w:rPr>
          <w:highlight w:val="none"/>
        </w:rPr>
        <w:t xml:space="preserve">Актива</w:t>
      </w:r>
      <w:r>
        <w:rPr>
          <w:highlight w:val="none"/>
        </w:rPr>
        <w:t xml:space="preserve">ции Категории </w:t>
      </w:r>
      <w:r>
        <w:rPr>
          <w:highlight w:val="none"/>
        </w:rPr>
        <w:t xml:space="preserve">покупок. Доступные</w:t>
      </w:r>
      <w:r>
        <w:rPr>
          <w:highlight w:val="none"/>
        </w:rPr>
        <w:t xml:space="preserve"> для выбора</w:t>
      </w:r>
      <w:r>
        <w:rPr>
          <w:highlight w:val="none"/>
        </w:rPr>
        <w:t xml:space="preserve"> Категории покупок определяются в Параметрах Программы лояльности</w:t>
      </w:r>
      <w:r>
        <w:rPr>
          <w:highlight w:val="none"/>
        </w:rPr>
        <w:t xml:space="preserve">. Банк доводит МСС-коды,  относящиеся к соответствующей Категории покупок, при выборе и активации Категории покупок в автоматическом режиме в  ДБО</w:t>
      </w:r>
      <w:r>
        <w:rPr>
          <w:highlight w:val="none"/>
        </w:rPr>
        <w:t xml:space="preserve">; </w:t>
      </w:r>
      <w:r>
        <w:rPr>
          <w:highlight w:val="none"/>
        </w:rPr>
      </w:r>
      <w:r>
        <w:rPr>
          <w:highlight w:val="none"/>
        </w:rPr>
      </w:r>
    </w:p>
    <w:p>
      <w:pPr>
        <w:pStyle w:val="1180"/>
        <w:ind w:left="-15" w:firstLine="724"/>
        <w:jc w:val="both"/>
        <w:rPr>
          <w:highlight w:val="none"/>
        </w:rPr>
      </w:pPr>
      <w:r>
        <w:rPr>
          <w:b/>
          <w:highlight w:val="none"/>
        </w:rPr>
        <w:t xml:space="preserve">Клиент</w:t>
      </w:r>
      <w:r>
        <w:rPr>
          <w:highlight w:val="none"/>
        </w:rPr>
        <w:t xml:space="preserve"> – физическое лицо, на имя которого на основании соответствующего заявления открыт Счет в подразделении Банка и выпущена одна или более Карт; </w:t>
      </w:r>
      <w:r>
        <w:rPr>
          <w:highlight w:val="none"/>
        </w:rPr>
      </w:r>
      <w:r>
        <w:rPr>
          <w:highlight w:val="none"/>
        </w:rPr>
      </w:r>
    </w:p>
    <w:p>
      <w:pPr>
        <w:ind w:firstLine="709"/>
        <w:jc w:val="both"/>
        <w:spacing w:after="0" w:line="240" w:lineRule="auto"/>
        <w:tabs>
          <w:tab w:val="left" w:pos="709" w:leader="none"/>
        </w:tabs>
        <w:rPr>
          <w:rFonts w:ascii="Times New Roman" w:hAnsi="Times New Roman"/>
          <w:sz w:val="24"/>
          <w:szCs w:val="24"/>
          <w:highlight w:val="none"/>
        </w:rPr>
      </w:pPr>
      <w:r>
        <w:rPr>
          <w:rFonts w:ascii="Times New Roman" w:hAnsi="Times New Roman"/>
          <w:b/>
          <w:sz w:val="24"/>
          <w:szCs w:val="24"/>
          <w:highlight w:val="none"/>
        </w:rPr>
        <w:t xml:space="preserve">к</w:t>
      </w:r>
      <w:r>
        <w:rPr>
          <w:rFonts w:ascii="Times New Roman" w:hAnsi="Times New Roman"/>
          <w:b/>
          <w:sz w:val="24"/>
          <w:szCs w:val="24"/>
          <w:highlight w:val="none"/>
        </w:rPr>
        <w:t xml:space="preserve">омпенсация </w:t>
      </w:r>
      <w:r>
        <w:rPr>
          <w:rFonts w:ascii="Times New Roman" w:hAnsi="Times New Roman"/>
          <w:b/>
          <w:sz w:val="24"/>
          <w:szCs w:val="24"/>
          <w:highlight w:val="none"/>
        </w:rPr>
        <w:t xml:space="preserve">покупки </w:t>
      </w:r>
      <w:r>
        <w:rPr>
          <w:rFonts w:ascii="Times New Roman" w:hAnsi="Times New Roman"/>
          <w:sz w:val="24"/>
          <w:szCs w:val="24"/>
          <w:highlight w:val="none"/>
        </w:rPr>
        <w:t xml:space="preserve">– </w:t>
      </w:r>
      <w:r>
        <w:rPr>
          <w:rFonts w:ascii="Times New Roman" w:hAnsi="Times New Roman"/>
          <w:sz w:val="24"/>
          <w:szCs w:val="24"/>
          <w:highlight w:val="none"/>
        </w:rPr>
        <w:t xml:space="preserve">процедура зачисления </w:t>
      </w:r>
      <w:r>
        <w:rPr>
          <w:rFonts w:ascii="Times New Roman" w:hAnsi="Times New Roman"/>
          <w:sz w:val="24"/>
          <w:szCs w:val="24"/>
          <w:highlight w:val="none"/>
        </w:rPr>
        <w:t xml:space="preserve">сумм</w:t>
      </w:r>
      <w:r>
        <w:rPr>
          <w:rFonts w:ascii="Times New Roman" w:hAnsi="Times New Roman"/>
          <w:sz w:val="24"/>
          <w:szCs w:val="24"/>
          <w:highlight w:val="none"/>
        </w:rPr>
        <w:t xml:space="preserve">ы</w:t>
      </w:r>
      <w:r>
        <w:rPr>
          <w:rFonts w:ascii="Times New Roman" w:hAnsi="Times New Roman"/>
          <w:sz w:val="24"/>
          <w:szCs w:val="24"/>
          <w:highlight w:val="none"/>
        </w:rPr>
        <w:t xml:space="preserve"> безналичных денежных средств, выплачиваем</w:t>
      </w:r>
      <w:r>
        <w:rPr>
          <w:rFonts w:ascii="Times New Roman" w:hAnsi="Times New Roman"/>
          <w:sz w:val="24"/>
          <w:szCs w:val="24"/>
          <w:highlight w:val="none"/>
        </w:rPr>
        <w:t xml:space="preserve">ых</w:t>
      </w:r>
      <w:r>
        <w:rPr>
          <w:rFonts w:ascii="Times New Roman" w:hAnsi="Times New Roman"/>
          <w:sz w:val="24"/>
          <w:szCs w:val="24"/>
          <w:highlight w:val="none"/>
        </w:rPr>
        <w:t xml:space="preserve"> Банком </w:t>
      </w:r>
      <w:r>
        <w:rPr>
          <w:rFonts w:ascii="Times New Roman" w:hAnsi="Times New Roman"/>
          <w:sz w:val="24"/>
          <w:szCs w:val="24"/>
          <w:highlight w:val="none"/>
        </w:rPr>
        <w:t xml:space="preserve">на Счет </w:t>
      </w:r>
      <w:r>
        <w:rPr>
          <w:rFonts w:ascii="Times New Roman" w:hAnsi="Times New Roman"/>
          <w:sz w:val="24"/>
          <w:szCs w:val="24"/>
          <w:highlight w:val="none"/>
        </w:rPr>
        <w:t xml:space="preserve">Пользователя</w:t>
      </w:r>
      <w:r>
        <w:rPr>
          <w:rFonts w:ascii="Times New Roman" w:hAnsi="Times New Roman"/>
          <w:sz w:val="24"/>
          <w:szCs w:val="24"/>
          <w:highlight w:val="none"/>
        </w:rPr>
        <w:t xml:space="preserve">,</w:t>
      </w:r>
      <w:r>
        <w:rPr>
          <w:rFonts w:ascii="Times New Roman" w:hAnsi="Times New Roman"/>
          <w:sz w:val="24"/>
          <w:szCs w:val="24"/>
          <w:highlight w:val="none"/>
        </w:rPr>
        <w:t xml:space="preserve"> </w:t>
      </w:r>
      <w:r>
        <w:rPr>
          <w:rFonts w:ascii="Times New Roman" w:hAnsi="Times New Roman"/>
          <w:sz w:val="24"/>
          <w:szCs w:val="24"/>
          <w:highlight w:val="none"/>
        </w:rPr>
        <w:t xml:space="preserve">в соответствии с </w:t>
      </w:r>
      <w:r>
        <w:rPr>
          <w:rFonts w:ascii="Times New Roman" w:hAnsi="Times New Roman"/>
          <w:sz w:val="24"/>
          <w:szCs w:val="24"/>
          <w:highlight w:val="none"/>
        </w:rPr>
        <w:t xml:space="preserve">п</w:t>
      </w:r>
      <w:r>
        <w:rPr>
          <w:rFonts w:ascii="Times New Roman" w:hAnsi="Times New Roman"/>
          <w:sz w:val="24"/>
          <w:szCs w:val="24"/>
          <w:highlight w:val="none"/>
        </w:rPr>
        <w:t xml:space="preserve">унктом 4.2</w:t>
      </w:r>
      <w:r>
        <w:rPr>
          <w:rFonts w:ascii="Times New Roman" w:hAnsi="Times New Roman"/>
          <w:sz w:val="24"/>
          <w:szCs w:val="24"/>
          <w:highlight w:val="none"/>
        </w:rPr>
        <w:t xml:space="preserve"> настоящих Условий, </w:t>
      </w:r>
      <w:r>
        <w:rPr>
          <w:rFonts w:ascii="Times New Roman" w:hAnsi="Times New Roman"/>
          <w:sz w:val="24"/>
          <w:szCs w:val="24"/>
          <w:highlight w:val="none"/>
        </w:rPr>
        <w:t xml:space="preserve">д</w:t>
      </w:r>
      <w:r>
        <w:rPr>
          <w:rFonts w:ascii="Times New Roman" w:hAnsi="Times New Roman"/>
          <w:sz w:val="24"/>
          <w:szCs w:val="24"/>
          <w:highlight w:val="none"/>
        </w:rPr>
        <w:t xml:space="preserve">ля дальнейшего использования по </w:t>
      </w:r>
      <w:r>
        <w:rPr>
          <w:rFonts w:ascii="Times New Roman" w:hAnsi="Times New Roman"/>
          <w:sz w:val="24"/>
          <w:szCs w:val="24"/>
          <w:highlight w:val="none"/>
        </w:rPr>
        <w:t xml:space="preserve">его </w:t>
      </w:r>
      <w:r>
        <w:rPr>
          <w:rFonts w:ascii="Times New Roman" w:hAnsi="Times New Roman"/>
          <w:sz w:val="24"/>
          <w:szCs w:val="24"/>
          <w:highlight w:val="none"/>
        </w:rPr>
        <w:t xml:space="preserve">усмотрению</w:t>
      </w:r>
      <w:r>
        <w:rPr>
          <w:rFonts w:ascii="Times New Roman" w:hAnsi="Times New Roman"/>
          <w:sz w:val="24"/>
          <w:szCs w:val="24"/>
          <w:highlight w:val="none"/>
        </w:rPr>
        <w:t xml:space="preserve">;</w:t>
      </w:r>
      <w:r>
        <w:rPr>
          <w:rFonts w:ascii="Times New Roman" w:hAnsi="Times New Roman"/>
          <w:sz w:val="24"/>
          <w:szCs w:val="24"/>
          <w:highlight w:val="none"/>
        </w:rPr>
      </w:r>
      <w:r>
        <w:rPr>
          <w:rFonts w:ascii="Times New Roman" w:hAnsi="Times New Roman"/>
          <w:sz w:val="24"/>
          <w:szCs w:val="24"/>
          <w:highlight w:val="none"/>
        </w:rPr>
      </w:r>
    </w:p>
    <w:p>
      <w:pPr>
        <w:ind w:firstLine="709"/>
        <w:jc w:val="both"/>
        <w:spacing w:after="0" w:line="240" w:lineRule="auto"/>
        <w:tabs>
          <w:tab w:val="left" w:pos="709" w:leader="none"/>
        </w:tabs>
        <w:rPr>
          <w:rFonts w:ascii="Times New Roman" w:hAnsi="Times New Roman"/>
          <w:sz w:val="24"/>
          <w:szCs w:val="24"/>
          <w:highlight w:val="none"/>
          <w14:ligatures w14:val="none"/>
        </w:rPr>
      </w:pPr>
      <w:r>
        <w:rPr>
          <w:rFonts w:ascii="Times New Roman" w:hAnsi="Times New Roman"/>
          <w:sz w:val="24"/>
          <w:szCs w:val="24"/>
          <w:highlight w:val="none"/>
        </w:rPr>
      </w:r>
      <w:r>
        <w:rPr>
          <w:rFonts w:ascii="Times New Roman" w:hAnsi="Times New Roman"/>
          <w:b/>
          <w:bCs/>
          <w:sz w:val="24"/>
          <w:szCs w:val="24"/>
          <w:highlight w:val="none"/>
        </w:rPr>
        <w:t xml:space="preserve">к</w:t>
      </w:r>
      <w:r>
        <w:rPr>
          <w:rFonts w:ascii="Times New Roman" w:hAnsi="Times New Roman"/>
          <w:b/>
          <w:bCs/>
          <w:sz w:val="24"/>
          <w:szCs w:val="24"/>
          <w:highlight w:val="none"/>
        </w:rPr>
        <w:t xml:space="preserve">онвертация</w:t>
      </w:r>
      <w:r>
        <w:rPr>
          <w:rFonts w:ascii="Times New Roman" w:hAnsi="Times New Roman"/>
          <w:sz w:val="24"/>
          <w:szCs w:val="24"/>
          <w:highlight w:val="none"/>
        </w:rPr>
        <w:t xml:space="preserve"> – процедура списания Бонусных баллов с Бонусного счета с последующим зачислением </w:t>
      </w:r>
      <w:r>
        <w:rPr>
          <w:rFonts w:ascii="Times New Roman" w:hAnsi="Times New Roman"/>
          <w:sz w:val="24"/>
          <w:szCs w:val="24"/>
          <w:highlight w:val="none"/>
        </w:rPr>
        <w:t xml:space="preserve">на Счет Карты, определенный Пользователем, в порядке и на условиях, предусмотренных настоящими Условиями, денежных средств</w:t>
      </w:r>
      <w:r>
        <w:rPr>
          <w:rFonts w:ascii="Times New Roman" w:hAnsi="Times New Roman"/>
          <w:sz w:val="24"/>
          <w:szCs w:val="24"/>
          <w:highlight w:val="none"/>
        </w:rPr>
        <w:t xml:space="preserve"> в счет компенсации покупки или обмена Бонусных баллов</w:t>
      </w:r>
      <w:r>
        <w:rPr>
          <w:rFonts w:ascii="Times New Roman" w:hAnsi="Times New Roman"/>
          <w:sz w:val="24"/>
          <w:szCs w:val="24"/>
          <w:highlight w:val="none"/>
        </w:rPr>
        <w:t xml:space="preserve">, в соответствии с курсом </w:t>
      </w:r>
      <w:r>
        <w:rPr>
          <w:rFonts w:ascii="Times New Roman" w:hAnsi="Times New Roman"/>
          <w:sz w:val="24"/>
          <w:szCs w:val="24"/>
          <w:highlight w:val="none"/>
        </w:rPr>
        <w:t xml:space="preserve">конвертации.</w:t>
      </w:r>
      <w:r>
        <w:rPr>
          <w:rFonts w:ascii="Times New Roman" w:hAnsi="Times New Roman"/>
          <w:sz w:val="24"/>
          <w:szCs w:val="24"/>
          <w:highlight w:val="none"/>
          <w14:ligatures w14:val="none"/>
        </w:rPr>
      </w:r>
      <w:r>
        <w:rPr>
          <w:rFonts w:ascii="Times New Roman" w:hAnsi="Times New Roman"/>
          <w:sz w:val="24"/>
          <w:szCs w:val="24"/>
          <w:highlight w:val="none"/>
          <w14:ligatures w14:val="none"/>
        </w:rPr>
      </w:r>
    </w:p>
    <w:p>
      <w:pPr>
        <w:ind w:firstLine="709"/>
        <w:jc w:val="both"/>
        <w:spacing w:after="0" w:line="240" w:lineRule="auto"/>
        <w:tabs>
          <w:tab w:val="left" w:pos="709" w:leader="none"/>
        </w:tabs>
        <w:rPr>
          <w:rFonts w:ascii="Times New Roman" w:hAnsi="Times New Roman"/>
          <w:sz w:val="24"/>
          <w:szCs w:val="24"/>
          <w:highlight w:val="none"/>
          <w14:ligatures w14:val="none"/>
        </w:rPr>
      </w:pPr>
      <w:r>
        <w:rPr>
          <w:rFonts w:ascii="Times New Roman" w:hAnsi="Times New Roman"/>
          <w:sz w:val="24"/>
          <w:szCs w:val="24"/>
          <w:highlight w:val="none"/>
          <w14:ligatures w14:val="none"/>
        </w:rPr>
      </w:r>
      <w:r>
        <w:rPr>
          <w:rFonts w:ascii="Times New Roman" w:hAnsi="Times New Roman" w:eastAsia="Times New Roman" w:cs="Times New Roman"/>
          <w:b/>
          <w:color w:val="000000"/>
          <w:sz w:val="24"/>
          <w:highlight w:val="none"/>
        </w:rPr>
        <w:t xml:space="preserve">Кредитная карта</w:t>
      </w:r>
      <w:r>
        <w:rPr>
          <w:rFonts w:ascii="Times New Roman" w:hAnsi="Times New Roman" w:eastAsia="Times New Roman" w:cs="Times New Roman"/>
          <w:color w:val="000000"/>
          <w:sz w:val="24"/>
          <w:highlight w:val="none"/>
        </w:rPr>
        <w:t xml:space="preserve"> - Карта, выпущенная Клиенту в рамках Правил предоставления и использования кредитных карт АО «Россельхозбанк» с льготным периодом кредитования или Правил предоставления кредита в форме «овердрафт» с использованием дебетовых платежных карт АО «Россельхозба</w:t>
      </w:r>
      <w:r>
        <w:rPr>
          <w:rFonts w:ascii="Times New Roman" w:hAnsi="Times New Roman" w:eastAsia="Times New Roman" w:cs="Times New Roman"/>
          <w:color w:val="000000"/>
          <w:sz w:val="24"/>
          <w:highlight w:val="none"/>
        </w:rPr>
        <w:t xml:space="preserve">нк»</w:t>
      </w:r>
      <w:r>
        <w:rPr>
          <w:rFonts w:ascii="Times New Roman" w:hAnsi="Times New Roman"/>
          <w:sz w:val="24"/>
          <w:szCs w:val="24"/>
          <w:highlight w:val="none"/>
          <w14:ligatures w14:val="none"/>
        </w:rPr>
      </w:r>
      <w:r>
        <w:rPr>
          <w:rFonts w:ascii="Times New Roman" w:hAnsi="Times New Roman"/>
          <w:sz w:val="24"/>
          <w:szCs w:val="24"/>
          <w:highlight w:val="none"/>
          <w14:ligatures w14:val="none"/>
        </w:rPr>
      </w:r>
    </w:p>
    <w:p>
      <w:pPr>
        <w:ind w:firstLine="709"/>
        <w:jc w:val="both"/>
        <w:spacing w:after="0" w:line="240" w:lineRule="auto"/>
        <w:tabs>
          <w:tab w:val="left" w:pos="709" w:leader="none"/>
        </w:tabs>
        <w:rPr>
          <w:rFonts w:ascii="Times New Roman" w:hAnsi="Times New Roman"/>
          <w:sz w:val="24"/>
          <w:szCs w:val="24"/>
          <w:highlight w:val="none"/>
          <w14:ligatures w14:val="none"/>
        </w:rPr>
      </w:pPr>
      <w:r>
        <w:rPr>
          <w:rFonts w:ascii="Times New Roman" w:hAnsi="Times New Roman"/>
          <w:sz w:val="24"/>
          <w:szCs w:val="24"/>
          <w:highlight w:val="none"/>
        </w:rPr>
      </w:r>
      <w:r>
        <w:rPr>
          <w:b/>
          <w:bCs/>
          <w:highlight w:val="none"/>
        </w:rPr>
        <w:t xml:space="preserve">к</w:t>
      </w:r>
      <w:r>
        <w:rPr>
          <w:b/>
          <w:bCs/>
          <w:highlight w:val="none"/>
        </w:rPr>
        <w:t xml:space="preserve">урс конвертации </w:t>
      </w:r>
      <w:r>
        <w:rPr>
          <w:highlight w:val="none"/>
        </w:rPr>
        <w:t xml:space="preserve">-</w:t>
      </w:r>
      <w:r>
        <w:rPr>
          <w:rFonts w:ascii="Times New Roman" w:hAnsi="Times New Roman"/>
          <w:sz w:val="24"/>
          <w:szCs w:val="24"/>
          <w:highlight w:val="none"/>
        </w:rPr>
        <w:t xml:space="preserve"> </w:t>
      </w:r>
      <w:r>
        <w:rPr>
          <w:rFonts w:ascii="Times New Roman" w:hAnsi="Times New Roman"/>
          <w:sz w:val="24"/>
          <w:szCs w:val="24"/>
          <w:highlight w:val="none"/>
        </w:rPr>
        <w:t xml:space="preserve">соотношение Бонусного балла к рублю, определяемое Банком и доводимое до сведения Пользователей при проведении им </w:t>
      </w:r>
      <w:r>
        <w:rPr>
          <w:rFonts w:ascii="Times New Roman" w:hAnsi="Times New Roman"/>
          <w:sz w:val="24"/>
          <w:szCs w:val="24"/>
          <w:highlight w:val="none"/>
        </w:rPr>
        <w:t xml:space="preserve">к</w:t>
      </w:r>
      <w:r>
        <w:rPr>
          <w:rFonts w:ascii="Times New Roman" w:hAnsi="Times New Roman"/>
          <w:sz w:val="24"/>
          <w:szCs w:val="24"/>
          <w:highlight w:val="none"/>
        </w:rPr>
        <w:t xml:space="preserve">онвертации </w:t>
      </w:r>
      <w:r>
        <w:rPr>
          <w:rFonts w:ascii="Times New Roman" w:hAnsi="Times New Roman"/>
          <w:sz w:val="24"/>
          <w:szCs w:val="24"/>
          <w:highlight w:val="none"/>
        </w:rPr>
        <w:t xml:space="preserve">Бонусных </w:t>
      </w:r>
      <w:r>
        <w:rPr>
          <w:rFonts w:ascii="Times New Roman" w:hAnsi="Times New Roman"/>
          <w:sz w:val="24"/>
          <w:szCs w:val="24"/>
          <w:highlight w:val="none"/>
        </w:rPr>
        <w:t xml:space="preserve">баллов в рубли</w:t>
      </w:r>
      <w:r>
        <w:rPr>
          <w:rFonts w:ascii="Times New Roman" w:hAnsi="Times New Roman"/>
          <w:sz w:val="24"/>
          <w:szCs w:val="24"/>
          <w:highlight w:val="none"/>
        </w:rPr>
        <w:t xml:space="preserve">. Курсы конвертации для </w:t>
      </w:r>
      <w:r>
        <w:rPr>
          <w:rFonts w:ascii="Times New Roman" w:hAnsi="Times New Roman"/>
          <w:sz w:val="24"/>
          <w:szCs w:val="24"/>
          <w:highlight w:val="none"/>
        </w:rPr>
        <w:t xml:space="preserve"> компенсации Бонусными баллами Расходных операций по приобретению </w:t>
      </w:r>
      <w:r>
        <w:rPr>
          <w:rFonts w:ascii="Times New Roman" w:hAnsi="Times New Roman"/>
          <w:sz w:val="24"/>
          <w:szCs w:val="24"/>
          <w:highlight w:val="none"/>
        </w:rPr>
        <w:t xml:space="preserve">т</w:t>
      </w:r>
      <w:r>
        <w:rPr>
          <w:rFonts w:ascii="Times New Roman" w:hAnsi="Times New Roman"/>
          <w:sz w:val="24"/>
          <w:szCs w:val="24"/>
          <w:highlight w:val="none"/>
        </w:rPr>
        <w:t xml:space="preserve">оваров</w:t>
      </w:r>
      <w:r>
        <w:rPr>
          <w:rFonts w:ascii="Times New Roman" w:hAnsi="Times New Roman"/>
          <w:sz w:val="24"/>
          <w:szCs w:val="24"/>
          <w:highlight w:val="none"/>
        </w:rPr>
        <w:t xml:space="preserve">/</w:t>
      </w:r>
      <w:r>
        <w:rPr>
          <w:rFonts w:ascii="Times New Roman" w:hAnsi="Times New Roman"/>
          <w:sz w:val="24"/>
          <w:szCs w:val="24"/>
          <w:highlight w:val="none"/>
        </w:rPr>
        <w:t xml:space="preserve">услуг из Каталога и  </w:t>
      </w:r>
      <w:r>
        <w:rPr>
          <w:rFonts w:ascii="Times New Roman" w:hAnsi="Times New Roman"/>
          <w:sz w:val="24"/>
          <w:szCs w:val="24"/>
          <w:highlight w:val="none"/>
        </w:rPr>
        <w:t xml:space="preserve">для </w:t>
      </w:r>
      <w:r>
        <w:rPr>
          <w:rFonts w:ascii="Times New Roman" w:hAnsi="Times New Roman"/>
          <w:sz w:val="24"/>
          <w:szCs w:val="24"/>
          <w:highlight w:val="none"/>
        </w:rPr>
        <w:t xml:space="preserve"> обмена Бонусных баллов на рубли для зачисления на Счет</w:t>
      </w:r>
      <w:r>
        <w:rPr>
          <w:rFonts w:ascii="Times New Roman" w:hAnsi="Times New Roman"/>
          <w:sz w:val="24"/>
          <w:szCs w:val="24"/>
          <w:highlight w:val="none"/>
        </w:rPr>
        <w:t xml:space="preserve"> </w:t>
      </w:r>
      <w:r>
        <w:rPr>
          <w:rFonts w:ascii="Times New Roman" w:hAnsi="Times New Roman"/>
          <w:sz w:val="24"/>
          <w:szCs w:val="24"/>
          <w:highlight w:val="none"/>
        </w:rPr>
        <w:t xml:space="preserve">установлены пункт</w:t>
      </w:r>
      <w:r>
        <w:rPr>
          <w:rFonts w:ascii="Times New Roman" w:hAnsi="Times New Roman"/>
          <w:sz w:val="24"/>
          <w:szCs w:val="24"/>
          <w:highlight w:val="none"/>
        </w:rPr>
        <w:t xml:space="preserve">ами</w:t>
      </w:r>
      <w:r>
        <w:rPr>
          <w:rFonts w:ascii="Times New Roman" w:hAnsi="Times New Roman"/>
          <w:sz w:val="24"/>
          <w:szCs w:val="24"/>
          <w:highlight w:val="none"/>
        </w:rPr>
        <w:t xml:space="preserve"> </w:t>
      </w:r>
      <w:r>
        <w:rPr>
          <w:rFonts w:ascii="Times New Roman" w:hAnsi="Times New Roman"/>
          <w:sz w:val="24"/>
          <w:szCs w:val="24"/>
          <w:highlight w:val="none"/>
        </w:rPr>
        <w:t xml:space="preserve">4, 5</w:t>
      </w:r>
      <w:r>
        <w:rPr>
          <w:rFonts w:ascii="Times New Roman" w:hAnsi="Times New Roman"/>
          <w:sz w:val="24"/>
          <w:szCs w:val="24"/>
          <w:highlight w:val="none"/>
        </w:rPr>
        <w:t xml:space="preserve"> </w:t>
      </w:r>
      <w:r>
        <w:rPr>
          <w:highlight w:val="none"/>
        </w:rPr>
        <w:t xml:space="preserve">Параметров Программы лояльности </w:t>
      </w:r>
      <w:r>
        <w:rPr>
          <w:highlight w:val="none"/>
        </w:rPr>
        <w:t xml:space="preserve">;</w:t>
      </w:r>
      <w:r>
        <w:rPr>
          <w:rFonts w:ascii="Times New Roman" w:hAnsi="Times New Roman"/>
          <w:sz w:val="24"/>
          <w:szCs w:val="24"/>
          <w:highlight w:val="none"/>
          <w14:ligatures w14:val="none"/>
        </w:rPr>
      </w:r>
      <w:r>
        <w:rPr>
          <w:rFonts w:ascii="Times New Roman" w:hAnsi="Times New Roman"/>
          <w:sz w:val="24"/>
          <w:szCs w:val="24"/>
          <w:highlight w:val="none"/>
          <w14:ligatures w14:val="none"/>
        </w:rPr>
      </w:r>
    </w:p>
    <w:p>
      <w:pPr>
        <w:ind w:left="-17" w:firstLine="726"/>
        <w:jc w:val="both"/>
        <w:rPr>
          <w:rFonts w:ascii="Times New Roman" w:hAnsi="Times New Roman" w:eastAsia="Times New Roman" w:cs="Times New Roman"/>
          <w:sz w:val="24"/>
          <w:szCs w:val="24"/>
          <w:highlight w:val="none"/>
          <w:lang w:eastAsia="ru-RU"/>
          <w14:ligatures w14:val="none"/>
        </w:rPr>
      </w:pPr>
      <w:r>
        <w:rPr>
          <w:rFonts w:ascii="Times New Roman" w:hAnsi="Times New Roman"/>
          <w:sz w:val="24"/>
          <w:szCs w:val="24"/>
          <w:highlight w:val="none"/>
          <w14:ligatures w14:val="none"/>
        </w:rPr>
      </w:r>
      <w:r>
        <w:rPr>
          <w:b/>
          <w:highlight w:val="none"/>
        </w:rPr>
        <w:t xml:space="preserve">Личный кабинет </w:t>
      </w:r>
      <w:r>
        <w:rPr>
          <w:highlight w:val="none"/>
        </w:rPr>
        <w:t xml:space="preserve">– раздел ДБО, в</w:t>
      </w:r>
      <w:r>
        <w:rPr>
          <w:highlight w:val="none"/>
        </w:rPr>
        <w:t xml:space="preserve"> котором Пользователь имеет возможность просматривать информацию о </w:t>
      </w:r>
      <w:r>
        <w:rPr>
          <w:highlight w:val="none"/>
        </w:rPr>
        <w:t xml:space="preserve">начисленных</w:t>
      </w:r>
      <w:r>
        <w:rPr>
          <w:highlight w:val="none"/>
        </w:rPr>
        <w:t xml:space="preserve"> Бонусных баллах, историю </w:t>
      </w:r>
      <w:r>
        <w:rPr>
          <w:highlight w:val="none"/>
        </w:rPr>
        <w:t xml:space="preserve">начисления</w:t>
      </w:r>
      <w:r>
        <w:rPr>
          <w:highlight w:val="none"/>
        </w:rPr>
        <w:t xml:space="preserve">, списания, аннулирования</w:t>
      </w:r>
      <w:r>
        <w:rPr>
          <w:highlight w:val="none"/>
        </w:rPr>
        <w:t xml:space="preserve"> Бонусны</w:t>
      </w:r>
      <w:r>
        <w:rPr>
          <w:highlight w:val="none"/>
        </w:rPr>
        <w:t xml:space="preserve">х</w:t>
      </w:r>
      <w:r>
        <w:rPr>
          <w:highlight w:val="none"/>
        </w:rPr>
        <w:t xml:space="preserve"> балл</w:t>
      </w:r>
      <w:r>
        <w:rPr>
          <w:highlight w:val="none"/>
        </w:rPr>
        <w:t xml:space="preserve">ов</w:t>
      </w:r>
      <w:r>
        <w:rPr>
          <w:highlight w:val="none"/>
        </w:rPr>
        <w:t xml:space="preserve">, </w:t>
      </w:r>
      <w:r>
        <w:rPr>
          <w:highlight w:val="none"/>
        </w:rPr>
        <w:t xml:space="preserve">о блокировании и прекращении участия в Программе лояльности</w:t>
      </w:r>
      <w:r>
        <w:rPr>
          <w:highlight w:val="none"/>
        </w:rPr>
        <w:t xml:space="preserve">, </w:t>
      </w:r>
      <w:r>
        <w:rPr>
          <w:highlight w:val="none"/>
        </w:rPr>
        <w:t xml:space="preserve">о предоставленном Уровне Программы лояльности и </w:t>
      </w:r>
      <w:r>
        <w:rPr>
          <w:highlight w:val="none"/>
        </w:rPr>
        <w:t xml:space="preserve">иную информацию,</w:t>
      </w:r>
      <w:r>
        <w:rPr>
          <w:highlight w:val="none"/>
        </w:rPr>
        <w:t xml:space="preserve"> </w:t>
      </w:r>
      <w:r>
        <w:rPr>
          <w:highlight w:val="none"/>
        </w:rPr>
        <w:t xml:space="preserve">а также</w:t>
      </w:r>
      <w:r>
        <w:rPr>
          <w:highlight w:val="none"/>
        </w:rPr>
        <w:t xml:space="preserve"> </w:t>
      </w:r>
      <w:r>
        <w:rPr>
          <w:highlight w:val="none"/>
        </w:rPr>
        <w:t xml:space="preserve"> проводить </w:t>
      </w:r>
      <w:r>
        <w:rPr>
          <w:highlight w:val="none"/>
        </w:rPr>
        <w:t xml:space="preserve">к</w:t>
      </w:r>
      <w:r>
        <w:rPr>
          <w:highlight w:val="none"/>
        </w:rPr>
        <w:t xml:space="preserve">онвертацию Бонусных баллов и </w:t>
      </w:r>
      <w:r>
        <w:rPr>
          <w:highlight w:val="none"/>
        </w:rPr>
        <w:t xml:space="preserve">к</w:t>
      </w:r>
      <w:r>
        <w:rPr>
          <w:highlight w:val="none"/>
        </w:rPr>
        <w:t xml:space="preserve">омпенсацию Бонусными баллами покупок</w:t>
      </w:r>
      <w:r>
        <w:rPr>
          <w:highlight w:val="none"/>
        </w:rPr>
        <w:t xml:space="preserve"> или конвертацию Бонусных баллов и обмен Бонусных баллов на рубли</w:t>
      </w:r>
      <w:r>
        <w:rPr>
          <w:highlight w:val="none"/>
        </w:rPr>
        <w:t xml:space="preserve">; </w:t>
      </w:r>
      <w:r>
        <w:rPr>
          <w:rFonts w:ascii="Times New Roman" w:hAnsi="Times New Roman"/>
          <w:sz w:val="24"/>
          <w:szCs w:val="24"/>
          <w:highlight w:val="none"/>
          <w14:ligatures w14:val="none"/>
        </w:rPr>
        <w:t xml:space="preserve"> </w:t>
      </w:r>
      <w:r>
        <w:rPr>
          <w:rFonts w:ascii="Times New Roman" w:hAnsi="Times New Roman" w:eastAsia="Times New Roman" w:cs="Times New Roman"/>
          <w:sz w:val="24"/>
          <w:szCs w:val="24"/>
          <w:highlight w:val="none"/>
          <w:lang w:eastAsia="ru-RU"/>
          <w14:ligatures w14:val="none"/>
        </w:rPr>
      </w:r>
      <w:r>
        <w:rPr>
          <w:rFonts w:ascii="Times New Roman" w:hAnsi="Times New Roman" w:eastAsia="Times New Roman" w:cs="Times New Roman"/>
          <w:sz w:val="24"/>
          <w:szCs w:val="24"/>
          <w:highlight w:val="none"/>
          <w:lang w:eastAsia="ru-RU"/>
          <w14:ligatures w14:val="none"/>
        </w:rPr>
      </w:r>
    </w:p>
    <w:p>
      <w:pPr>
        <w:ind w:firstLine="708"/>
        <w:jc w:val="both"/>
        <w:spacing w:after="0" w:line="240" w:lineRule="auto"/>
        <w:rPr>
          <w:rFonts w:ascii="Times New Roman" w:hAnsi="Times New Roman" w:eastAsia="Times New Roman" w:cs="Times New Roman"/>
          <w:strike w:val="0"/>
          <w:sz w:val="24"/>
          <w:szCs w:val="24"/>
          <w:lang w:eastAsia="ru-RU"/>
        </w:rPr>
      </w:pPr>
      <w:r>
        <w:rPr>
          <w:rFonts w:ascii="Times New Roman" w:hAnsi="Times New Roman"/>
          <w:sz w:val="24"/>
          <w:szCs w:val="24"/>
          <w:highlight w:val="none"/>
          <w14:ligatures w14:val="none"/>
        </w:rPr>
      </w:r>
      <w:r>
        <w:rPr>
          <w:rFonts w:ascii="Times New Roman" w:hAnsi="Times New Roman" w:eastAsia="Times New Roman" w:cs="Times New Roman"/>
          <w:b/>
          <w:bCs/>
          <w:sz w:val="24"/>
          <w:szCs w:val="24"/>
          <w:lang w:eastAsia="ru-RU"/>
        </w:rPr>
        <w:t xml:space="preserve">Минимальный текущий баланс</w:t>
      </w:r>
      <w:r>
        <w:rPr>
          <w:rFonts w:ascii="Times New Roman" w:hAnsi="Times New Roman" w:eastAsia="Times New Roman" w:cs="Times New Roman"/>
          <w:b/>
          <w:bCs/>
          <w:strike w:val="0"/>
          <w:sz w:val="24"/>
          <w:szCs w:val="24"/>
          <w:lang w:eastAsia="ru-RU"/>
        </w:rPr>
        <w:t xml:space="preserve"> </w:t>
      </w:r>
      <w:r>
        <w:rPr>
          <w:rFonts w:ascii="Times New Roman" w:hAnsi="Times New Roman" w:eastAsia="Times New Roman" w:cs="Times New Roman"/>
          <w:b/>
          <w:bCs/>
          <w:strike w:val="0"/>
          <w:sz w:val="24"/>
          <w:szCs w:val="24"/>
          <w:lang w:eastAsia="ru-RU"/>
        </w:rPr>
        <w:t xml:space="preserve">Пользователя -</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b w:val="0"/>
          <w:bCs w:val="0"/>
          <w:sz w:val="24"/>
          <w:szCs w:val="24"/>
          <w:highlight w:val="none"/>
          <w:lang w:eastAsia="ru-RU"/>
        </w:rPr>
        <w:t xml:space="preserve">сумма остатков в рублях (или эквивалент в иностранной валюте) на </w:t>
      </w:r>
      <w:r>
        <w:rPr>
          <w:rFonts w:ascii="Times New Roman" w:hAnsi="Times New Roman" w:eastAsia="Tahoma" w:cs="Times New Roman"/>
          <w:sz w:val="24"/>
          <w:szCs w:val="24"/>
          <w:highlight w:val="none"/>
          <w:lang w:eastAsia="ru-RU"/>
        </w:rPr>
        <w:t xml:space="preserve">текущих счетах</w:t>
      </w:r>
      <w:r>
        <w:rPr>
          <w:rFonts w:ascii="Times New Roman" w:hAnsi="Times New Roman" w:eastAsia="Tahoma" w:cs="Times New Roman"/>
          <w:sz w:val="24"/>
          <w:szCs w:val="24"/>
          <w:highlight w:val="none"/>
          <w:lang w:eastAsia="ru-RU"/>
        </w:rPr>
        <w:t xml:space="preserve">, накопительных счетах</w:t>
      </w:r>
      <w:r>
        <w:rPr>
          <w:rFonts w:ascii="Times New Roman" w:hAnsi="Times New Roman" w:eastAsia="Tahoma" w:cs="Times New Roman"/>
          <w:sz w:val="24"/>
          <w:szCs w:val="24"/>
          <w:highlight w:val="none"/>
          <w:lang w:eastAsia="ru-RU"/>
        </w:rPr>
        <w:t xml:space="preserve">, вкладах</w:t>
      </w:r>
      <w:r>
        <w:rPr>
          <w:rFonts w:ascii="Times New Roman" w:hAnsi="Times New Roman" w:eastAsia="Tahoma" w:cs="Times New Roman"/>
          <w:sz w:val="24"/>
          <w:szCs w:val="24"/>
          <w:highlight w:val="none"/>
          <w:lang w:eastAsia="ru-RU"/>
        </w:rPr>
        <w:t xml:space="preserve">, счетах платежных карт, банковских счетах в драгоценных металлах </w:t>
      </w:r>
      <w:r>
        <w:rPr>
          <w:rFonts w:ascii="Times New Roman" w:hAnsi="Times New Roman" w:eastAsia="Tahoma" w:cs="Times New Roman"/>
          <w:sz w:val="24"/>
          <w:szCs w:val="24"/>
          <w:lang w:eastAsia="ru-RU"/>
        </w:rPr>
        <w:t xml:space="preserve">по курсу/учетной цене драгоценного металла, установленному Банком России,</w:t>
      </w:r>
      <w:r>
        <w:rPr>
          <w:rFonts w:ascii="Times New Roman" w:hAnsi="Times New Roman" w:eastAsia="Tahoma" w:cs="Times New Roman"/>
          <w:sz w:val="24"/>
          <w:szCs w:val="24"/>
          <w:highlight w:val="none"/>
          <w:lang w:eastAsia="ru-RU"/>
        </w:rPr>
        <w:t xml:space="preserve"> </w:t>
      </w:r>
      <w:r>
        <w:rPr>
          <w:rFonts w:ascii="Times New Roman" w:hAnsi="Times New Roman" w:eastAsia="Times New Roman" w:cs="Times New Roman"/>
          <w:b w:val="0"/>
          <w:bCs w:val="0"/>
          <w:sz w:val="24"/>
          <w:szCs w:val="24"/>
          <w:highlight w:val="none"/>
          <w:lang w:eastAsia="ru-RU"/>
        </w:rPr>
        <w:t xml:space="preserve">Пользователя Программы лояльности</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strike w:val="0"/>
          <w:sz w:val="24"/>
          <w:szCs w:val="24"/>
          <w:lang w:eastAsia="ru-RU"/>
        </w:rPr>
      </w:r>
      <w:r>
        <w:rPr>
          <w:rFonts w:ascii="Times New Roman" w:hAnsi="Times New Roman" w:eastAsia="Times New Roman" w:cs="Times New Roman"/>
          <w:strike w:val="0"/>
          <w:sz w:val="24"/>
          <w:szCs w:val="24"/>
          <w:lang w:eastAsia="ru-RU"/>
        </w:rPr>
      </w:r>
    </w:p>
    <w:p>
      <w:pPr>
        <w:ind w:firstLine="708"/>
        <w:jc w:val="both"/>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strike w:val="0"/>
          <w:sz w:val="24"/>
          <w:szCs w:val="24"/>
          <w:lang w:eastAsia="ru-RU"/>
        </w:rPr>
        <w:t xml:space="preserve">При расчете Минимального текущего баланса Пользователя кредитные средства, предоставленные Пользователю в рамках кредитной карты с овердрафтом или кредитной карты с льготным периодом кредитования, не учитываются</w:t>
      </w:r>
      <w:r>
        <w:rPr>
          <w:rFonts w:ascii="Times New Roman" w:hAnsi="Times New Roman" w:eastAsia="Times New Roman" w:cs="Times New Roman"/>
          <w:b w:val="0"/>
          <w:bCs w:val="0"/>
          <w:sz w:val="24"/>
          <w:szCs w:val="24"/>
          <w:lang w:eastAsia="ru-RU"/>
        </w:rPr>
        <w:t xml:space="preserve">;</w:t>
      </w:r>
      <w:r>
        <w:rPr>
          <w:rFonts w:ascii="Times New Roman" w:hAnsi="Times New Roman" w:eastAsia="Times New Roman" w:cs="Times New Roman"/>
          <w:b/>
          <w:bCs/>
          <w:sz w:val="24"/>
          <w:szCs w:val="24"/>
          <w:lang w:eastAsia="ru-RU"/>
        </w:rPr>
        <w:tab/>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ind w:firstLine="708"/>
        <w:jc w:val="both"/>
        <w:spacing w:after="0" w:line="240" w:lineRule="auto"/>
        <w:rPr>
          <w:highlight w:val="none"/>
        </w:rPr>
      </w:pPr>
      <w:r>
        <w:rPr>
          <w:rFonts w:ascii="Times New Roman" w:hAnsi="Times New Roman" w:eastAsia="Times New Roman" w:cs="Times New Roman"/>
          <w:b/>
          <w:bCs/>
          <w:sz w:val="24"/>
          <w:szCs w:val="24"/>
          <w:lang w:eastAsia="ru-RU"/>
        </w:rPr>
      </w:r>
      <w:r>
        <w:rPr>
          <w:b/>
          <w:bCs/>
          <w:highlight w:val="none"/>
        </w:rPr>
        <w:t xml:space="preserve">н</w:t>
      </w:r>
      <w:r>
        <w:rPr>
          <w:b/>
          <w:bCs/>
          <w:highlight w:val="none"/>
        </w:rPr>
        <w:t xml:space="preserve">ачисление Бонусных баллов</w:t>
      </w:r>
      <w:r>
        <w:rPr>
          <w:highlight w:val="none"/>
        </w:rPr>
        <w:t xml:space="preserve"> - процедура, в результате которой происходит уве</w:t>
      </w:r>
      <w:r>
        <w:rPr>
          <w:highlight w:val="none"/>
        </w:rPr>
        <w:t xml:space="preserve">л</w:t>
      </w:r>
      <w:r>
        <w:rPr>
          <w:highlight w:val="none"/>
        </w:rPr>
        <w:t xml:space="preserve">ичение количества Бонусных баллов на Бонусном счете Пользователя по основаниям, предусмотренным настоящими Условиями;</w:t>
      </w:r>
      <w:r>
        <w:rPr>
          <w:highlight w:val="none"/>
        </w:rPr>
      </w:r>
      <w:r>
        <w:rPr>
          <w:highlight w:val="none"/>
        </w:rPr>
      </w:r>
    </w:p>
    <w:p>
      <w:pPr>
        <w:ind w:left="-17" w:firstLine="726"/>
        <w:jc w:val="both"/>
        <w:rPr>
          <w:b w:val="0"/>
          <w:bCs w:val="0"/>
          <w:highlight w:val="none"/>
        </w:rPr>
      </w:pPr>
      <w:r>
        <w:rPr>
          <w:b/>
          <w:bCs/>
          <w:highlight w:val="none"/>
        </w:rPr>
        <w:t xml:space="preserve">о</w:t>
      </w:r>
      <w:r>
        <w:rPr>
          <w:b/>
          <w:bCs/>
          <w:highlight w:val="none"/>
        </w:rPr>
        <w:t xml:space="preserve">бмен Бонусных баллов -</w:t>
      </w:r>
      <w:r>
        <w:rPr>
          <w:b w:val="0"/>
          <w:bCs w:val="0"/>
          <w:highlight w:val="none"/>
        </w:rPr>
        <w:t xml:space="preserve"> процедура зачисления </w:t>
      </w:r>
      <w:r>
        <w:rPr>
          <w:rFonts w:ascii="Times New Roman" w:hAnsi="Times New Roman"/>
          <w:sz w:val="24"/>
          <w:szCs w:val="24"/>
          <w:highlight w:val="none"/>
        </w:rPr>
        <w:t xml:space="preserve">суммы безналичных денежных средств, выплачиваемых Банком </w:t>
      </w:r>
      <w:r>
        <w:rPr>
          <w:rFonts w:ascii="Times New Roman" w:hAnsi="Times New Roman"/>
          <w:sz w:val="24"/>
          <w:szCs w:val="24"/>
          <w:highlight w:val="none"/>
        </w:rPr>
        <w:t xml:space="preserve">на Счет </w:t>
      </w:r>
      <w:r>
        <w:rPr>
          <w:rFonts w:ascii="Times New Roman" w:hAnsi="Times New Roman"/>
          <w:sz w:val="24"/>
          <w:szCs w:val="24"/>
          <w:highlight w:val="none"/>
        </w:rPr>
        <w:t xml:space="preserve">Пользователя</w:t>
      </w:r>
      <w:r>
        <w:rPr>
          <w:rFonts w:ascii="Times New Roman" w:hAnsi="Times New Roman"/>
          <w:sz w:val="24"/>
          <w:szCs w:val="24"/>
          <w:highlight w:val="none"/>
        </w:rPr>
        <w:t xml:space="preserve">,</w:t>
      </w:r>
      <w:r>
        <w:rPr>
          <w:rFonts w:ascii="Times New Roman" w:hAnsi="Times New Roman"/>
          <w:sz w:val="24"/>
          <w:szCs w:val="24"/>
          <w:highlight w:val="none"/>
        </w:rPr>
        <w:t xml:space="preserve"> </w:t>
      </w:r>
      <w:r>
        <w:rPr>
          <w:rFonts w:ascii="Times New Roman" w:hAnsi="Times New Roman"/>
          <w:sz w:val="24"/>
          <w:szCs w:val="24"/>
          <w:highlight w:val="none"/>
        </w:rPr>
        <w:t xml:space="preserve">в соответствии с пунктом 4.3 настоящих Условий, </w:t>
      </w:r>
      <w:r>
        <w:rPr>
          <w:rFonts w:ascii="Times New Roman" w:hAnsi="Times New Roman"/>
          <w:sz w:val="24"/>
          <w:szCs w:val="24"/>
          <w:highlight w:val="none"/>
        </w:rPr>
        <w:t xml:space="preserve">д</w:t>
      </w:r>
      <w:r>
        <w:rPr>
          <w:rFonts w:ascii="Times New Roman" w:hAnsi="Times New Roman"/>
          <w:sz w:val="24"/>
          <w:szCs w:val="24"/>
          <w:highlight w:val="none"/>
        </w:rPr>
        <w:t xml:space="preserve">ля дальнейшего использования по </w:t>
      </w:r>
      <w:r>
        <w:rPr>
          <w:rFonts w:ascii="Times New Roman" w:hAnsi="Times New Roman"/>
          <w:sz w:val="24"/>
          <w:szCs w:val="24"/>
          <w:highlight w:val="none"/>
        </w:rPr>
        <w:t xml:space="preserve">его </w:t>
      </w:r>
      <w:r>
        <w:rPr>
          <w:rFonts w:ascii="Times New Roman" w:hAnsi="Times New Roman"/>
          <w:sz w:val="24"/>
          <w:szCs w:val="24"/>
          <w:highlight w:val="none"/>
        </w:rPr>
        <w:t xml:space="preserve">усмотрению</w:t>
      </w:r>
      <w:r>
        <w:rPr>
          <w:rFonts w:ascii="Times New Roman" w:hAnsi="Times New Roman"/>
          <w:sz w:val="24"/>
          <w:szCs w:val="24"/>
          <w:highlight w:val="none"/>
        </w:rPr>
        <w:t xml:space="preserve">;</w:t>
      </w:r>
      <w:r>
        <w:rPr>
          <w:b w:val="0"/>
          <w:bCs w:val="0"/>
          <w:highlight w:val="none"/>
        </w:rPr>
      </w:r>
      <w:r>
        <w:rPr>
          <w:b w:val="0"/>
          <w:bCs w:val="0"/>
          <w:highlight w:val="none"/>
        </w:rPr>
      </w:r>
    </w:p>
    <w:p>
      <w:pPr>
        <w:ind w:left="-17" w:firstLine="726"/>
        <w:jc w:val="both"/>
        <w:rPr>
          <w:highlight w:val="none"/>
        </w:rPr>
      </w:pPr>
      <w:r>
        <w:rPr>
          <w:b/>
          <w:highlight w:val="none"/>
        </w:rPr>
        <w:t xml:space="preserve">о</w:t>
      </w:r>
      <w:r>
        <w:rPr>
          <w:b/>
          <w:highlight w:val="none"/>
        </w:rPr>
        <w:t xml:space="preserve">перация оплаты </w:t>
      </w:r>
      <w:r>
        <w:rPr>
          <w:b/>
          <w:highlight w:val="none"/>
        </w:rPr>
        <w:t xml:space="preserve">т</w:t>
      </w:r>
      <w:r>
        <w:rPr>
          <w:b/>
          <w:highlight w:val="none"/>
        </w:rPr>
        <w:t xml:space="preserve">овара/услуги из Каталога</w:t>
      </w:r>
      <w:r>
        <w:rPr>
          <w:highlight w:val="none"/>
        </w:rPr>
        <w:t xml:space="preserve"> – операция оплаты </w:t>
      </w:r>
      <w:r>
        <w:rPr>
          <w:highlight w:val="none"/>
        </w:rPr>
        <w:t xml:space="preserve">т</w:t>
      </w:r>
      <w:r>
        <w:rPr>
          <w:highlight w:val="none"/>
        </w:rPr>
        <w:t xml:space="preserve">овара/услуги Партнера из Каталога, совершенная с использованием Карты/Дополнительной карты; </w:t>
      </w:r>
      <w:r>
        <w:rPr>
          <w:highlight w:val="none"/>
        </w:rPr>
      </w:r>
      <w:r>
        <w:rPr>
          <w:highlight w:val="none"/>
        </w:rPr>
      </w:r>
    </w:p>
    <w:p>
      <w:pPr>
        <w:pStyle w:val="1266"/>
        <w:contextualSpacing w:val="0"/>
        <w:ind w:left="0" w:firstLine="709"/>
        <w:jc w:val="both"/>
        <w:spacing w:line="240" w:lineRule="auto"/>
        <w:tabs>
          <w:tab w:val="left" w:pos="284" w:leader="none"/>
          <w:tab w:val="left" w:pos="993" w:leader="none"/>
        </w:tabs>
        <w:rPr>
          <w:bCs/>
          <w:color w:val="000000"/>
          <w:sz w:val="24"/>
          <w:szCs w:val="24"/>
          <w:highlight w:val="none"/>
        </w:rPr>
      </w:pPr>
      <w:r>
        <w:rPr>
          <w:b/>
          <w:bCs/>
          <w:color w:val="000000"/>
          <w:sz w:val="24"/>
          <w:szCs w:val="24"/>
          <w:highlight w:val="none"/>
        </w:rPr>
        <w:t xml:space="preserve">пакет услуг</w:t>
      </w:r>
      <w:r>
        <w:rPr>
          <w:bCs/>
          <w:color w:val="000000"/>
          <w:sz w:val="24"/>
          <w:szCs w:val="24"/>
          <w:highlight w:val="none"/>
        </w:rPr>
        <w:t xml:space="preserve"> – определяемый Банком набор банковских и небанковских продуктов (услуг)/условий доступа к продуктам (услугам), предлагаемых (оказываемых) Банком и </w:t>
      </w:r>
      <w:r>
        <w:rPr>
          <w:bCs/>
          <w:color w:val="000000"/>
          <w:sz w:val="24"/>
          <w:szCs w:val="24"/>
          <w:highlight w:val="none"/>
        </w:rPr>
        <w:t xml:space="preserve">партнера</w:t>
      </w:r>
      <w:r>
        <w:rPr>
          <w:bCs/>
          <w:color w:val="000000"/>
          <w:sz w:val="24"/>
          <w:szCs w:val="24"/>
          <w:highlight w:val="none"/>
        </w:rPr>
        <w:t xml:space="preserve">ми Банка (по выбору Банка) на специальных условиях. Под специальными условиями понимаются условия, отличные от условий предоставления аналогичных продуктов (услуг) вне пакета услуг, либо предоставление продуктов (услуг) исключительно в рамках пакета услуг;</w:t>
      </w:r>
      <w:r>
        <w:rPr>
          <w:bCs/>
          <w:color w:val="000000"/>
          <w:sz w:val="24"/>
          <w:szCs w:val="24"/>
          <w:highlight w:val="none"/>
        </w:rPr>
      </w:r>
      <w:r>
        <w:rPr>
          <w:bCs/>
          <w:color w:val="000000"/>
          <w:sz w:val="24"/>
          <w:szCs w:val="24"/>
          <w:highlight w:val="none"/>
        </w:rPr>
      </w:r>
    </w:p>
    <w:p>
      <w:pPr>
        <w:ind w:left="-17" w:firstLine="726"/>
        <w:jc w:val="both"/>
        <w:rPr>
          <w:highlight w:val="none"/>
        </w:rPr>
      </w:pPr>
      <w:r>
        <w:rPr>
          <w:b/>
          <w:highlight w:val="none"/>
        </w:rPr>
        <w:t xml:space="preserve">Параметры Программы лояльности </w:t>
      </w:r>
      <w:r>
        <w:rPr>
          <w:highlight w:val="none"/>
        </w:rPr>
        <w:t xml:space="preserve">– </w:t>
      </w:r>
      <w:r>
        <w:rPr>
          <w:highlight w:val="none"/>
        </w:rPr>
        <w:t xml:space="preserve">П</w:t>
      </w:r>
      <w:r>
        <w:rPr>
          <w:highlight w:val="none"/>
        </w:rPr>
        <w:t xml:space="preserve">риложение к настоящим Условиям,</w:t>
      </w:r>
      <w:r>
        <w:rPr>
          <w:highlight w:val="none"/>
        </w:rPr>
        <w:t xml:space="preserve"> </w:t>
      </w:r>
      <w:r>
        <w:rPr>
          <w:highlight w:val="none"/>
        </w:rPr>
        <w:t xml:space="preserve"> </w:t>
      </w:r>
      <w:r>
        <w:rPr>
          <w:highlight w:val="none"/>
        </w:rPr>
        <w:t xml:space="preserve"> определяющее </w:t>
      </w:r>
      <w:r>
        <w:rPr>
          <w:highlight w:val="none"/>
        </w:rPr>
        <w:t xml:space="preserve">параметры применения лимитов использования Бонусных баллов</w:t>
      </w:r>
      <w:r>
        <w:rPr>
          <w:highlight w:val="none"/>
        </w:rPr>
        <w:t xml:space="preserve">; </w:t>
      </w:r>
      <w:r>
        <w:rPr>
          <w:highlight w:val="none"/>
        </w:rPr>
        <w:t xml:space="preserve">с</w:t>
      </w:r>
      <w:r>
        <w:rPr>
          <w:highlight w:val="none"/>
        </w:rPr>
        <w:t xml:space="preserve">рок действия Бонусных баллов</w:t>
      </w:r>
      <w:r>
        <w:rPr>
          <w:highlight w:val="none"/>
        </w:rPr>
        <w:t xml:space="preserve">, курс </w:t>
      </w:r>
      <w:r>
        <w:rPr>
          <w:highlight w:val="none"/>
        </w:rPr>
        <w:t xml:space="preserve">конвертации </w:t>
      </w:r>
      <w:r>
        <w:rPr>
          <w:highlight w:val="none"/>
        </w:rPr>
        <w:t xml:space="preserve">Бонусных баллов </w:t>
      </w:r>
      <w:r>
        <w:rPr>
          <w:highlight w:val="none"/>
        </w:rPr>
        <w:t xml:space="preserve">и другие параметры Программы лояльности</w:t>
      </w:r>
      <w:r>
        <w:rPr>
          <w:highlight w:val="none"/>
        </w:rPr>
        <w:t xml:space="preserve">; </w:t>
      </w:r>
      <w:r>
        <w:rPr>
          <w:highlight w:val="none"/>
        </w:rPr>
      </w:r>
      <w:r>
        <w:rPr>
          <w:highlight w:val="none"/>
        </w:rPr>
      </w:r>
    </w:p>
    <w:p>
      <w:pPr>
        <w:ind w:left="-17" w:firstLine="726"/>
        <w:jc w:val="both"/>
        <w:rPr>
          <w:highlight w:val="none"/>
        </w:rPr>
      </w:pPr>
      <w:r>
        <w:rPr>
          <w:b/>
          <w:highlight w:val="none"/>
        </w:rPr>
        <w:t xml:space="preserve">Партн</w:t>
      </w:r>
      <w:r>
        <w:rPr>
          <w:b/>
          <w:highlight w:val="none"/>
        </w:rPr>
        <w:t xml:space="preserve">ер</w:t>
      </w:r>
      <w:r>
        <w:rPr>
          <w:highlight w:val="none"/>
        </w:rPr>
        <w:t xml:space="preserve"> – </w:t>
      </w:r>
      <w:r>
        <w:rPr>
          <w:highlight w:val="none"/>
        </w:rPr>
        <w:t xml:space="preserve">юридическое лицо</w:t>
      </w:r>
      <w:r>
        <w:rPr>
          <w:highlight w:val="none"/>
        </w:rPr>
        <w:t xml:space="preserve">/</w:t>
      </w:r>
      <w:r>
        <w:rPr>
          <w:highlight w:val="none"/>
        </w:rPr>
        <w:t xml:space="preserve">индивидуальный предприниматель, </w:t>
      </w:r>
      <w:r>
        <w:rPr>
          <w:highlight w:val="none"/>
        </w:rPr>
        <w:t xml:space="preserve">информация о Т</w:t>
      </w:r>
      <w:r>
        <w:rPr>
          <w:highlight w:val="none"/>
        </w:rPr>
        <w:t xml:space="preserve">овар</w:t>
      </w:r>
      <w:r>
        <w:rPr>
          <w:highlight w:val="none"/>
        </w:rPr>
        <w:t xml:space="preserve">ах</w:t>
      </w:r>
      <w:r>
        <w:rPr>
          <w:highlight w:val="none"/>
        </w:rPr>
        <w:t xml:space="preserve">/ услуг</w:t>
      </w:r>
      <w:r>
        <w:rPr>
          <w:highlight w:val="none"/>
        </w:rPr>
        <w:t xml:space="preserve">ах которого </w:t>
      </w:r>
      <w:r>
        <w:rPr>
          <w:highlight w:val="none"/>
        </w:rPr>
        <w:t xml:space="preserve">содержится в</w:t>
      </w:r>
      <w:r>
        <w:rPr>
          <w:highlight w:val="none"/>
        </w:rPr>
        <w:t xml:space="preserve"> Каталоге</w:t>
      </w:r>
      <w:r>
        <w:rPr>
          <w:highlight w:val="none"/>
        </w:rPr>
        <w:t xml:space="preserve">; </w:t>
      </w:r>
      <w:r>
        <w:rPr>
          <w:highlight w:val="none"/>
        </w:rPr>
      </w:r>
      <w:r>
        <w:rPr>
          <w:highlight w:val="none"/>
        </w:rPr>
      </w:r>
    </w:p>
    <w:p>
      <w:pPr>
        <w:ind w:left="-17" w:firstLine="726"/>
        <w:jc w:val="both"/>
        <w:rPr>
          <w:highlight w:val="none"/>
        </w:rPr>
      </w:pPr>
      <w:r>
        <w:rPr>
          <w:b/>
          <w:highlight w:val="none"/>
        </w:rPr>
        <w:t xml:space="preserve">Подразделение Банка</w:t>
      </w:r>
      <w:r>
        <w:rPr>
          <w:highlight w:val="none"/>
        </w:rPr>
        <w:t xml:space="preserve"> – внутреннее структурное подразделение Банка, региональный филиал Банка, внутренние структурные подразделения регионального филиала Банка, в которых осуществляются операции по открытию Счетов и обслуживанию Карт</w:t>
      </w:r>
      <w:r>
        <w:rPr>
          <w:highlight w:val="none"/>
        </w:rPr>
        <w:t xml:space="preserve">/Дополнительных карт</w:t>
      </w:r>
      <w:r>
        <w:rPr>
          <w:highlight w:val="none"/>
        </w:rPr>
        <w:t xml:space="preserve">;</w:t>
      </w:r>
      <w:r>
        <w:rPr>
          <w:highlight w:val="none"/>
        </w:rPr>
      </w:r>
      <w:r>
        <w:rPr>
          <w:highlight w:val="none"/>
        </w:rPr>
      </w:r>
    </w:p>
    <w:p>
      <w:pPr>
        <w:ind w:left="-17" w:firstLine="726"/>
        <w:jc w:val="both"/>
        <w:rPr>
          <w:highlight w:val="none"/>
        </w:rPr>
      </w:pPr>
      <w:r>
        <w:rPr>
          <w:highlight w:val="none"/>
        </w:rPr>
      </w:r>
      <w:r>
        <w:rPr>
          <w:b/>
          <w:bCs/>
          <w:iCs/>
          <w:sz w:val="24"/>
          <w:szCs w:val="24"/>
        </w:rPr>
        <w:t xml:space="preserve">Получатель услуги «Семейный доступ»</w:t>
      </w:r>
      <w:r>
        <w:rPr>
          <w:bCs/>
          <w:iCs/>
          <w:sz w:val="24"/>
          <w:szCs w:val="24"/>
        </w:rPr>
        <w:t xml:space="preserve"> </w:t>
      </w:r>
      <w:r>
        <w:rPr>
          <w:sz w:val="24"/>
          <w:szCs w:val="24"/>
        </w:rPr>
        <w:t xml:space="preserve">–</w:t>
      </w:r>
      <w:r>
        <w:rPr>
          <w:bCs/>
          <w:iCs/>
          <w:sz w:val="24"/>
          <w:szCs w:val="24"/>
        </w:rPr>
        <w:t xml:space="preserve"> совершеннолетнее физическое лицо (резидент или нерезидент Российской Федерации), принятое на обслуживание в Банк и указанное Клиентом–владельцем пакета услуг «Элит»/«Элит Плюс» в заявлении на подключение Услуги «Семейный доступ», оформленном по</w:t>
      </w:r>
      <w:r>
        <w:rPr>
          <w:sz w:val="24"/>
          <w:szCs w:val="24"/>
        </w:rPr>
        <w:t xml:space="preserve"> форме Банка</w:t>
      </w:r>
      <w:r>
        <w:rPr>
          <w:bCs/>
          <w:iCs/>
          <w:sz w:val="24"/>
          <w:szCs w:val="24"/>
        </w:rPr>
        <w:t xml:space="preserve">, и подавшее в Банк заявление </w:t>
      </w:r>
      <w:r>
        <w:rPr>
          <w:bCs/>
          <w:iCs/>
          <w:sz w:val="24"/>
          <w:szCs w:val="24"/>
        </w:rPr>
        <w:t xml:space="preserve">о присоединении к Условиям </w:t>
      </w:r>
      <w:r>
        <w:rPr>
          <w:sz w:val="24"/>
          <w:szCs w:val="24"/>
        </w:rPr>
        <w:t xml:space="preserve">предоставления услуги «Семейный доступ» в рамках Пакета услуг АО «Россельхозбанк»</w:t>
      </w:r>
      <w:r>
        <w:rPr>
          <w:bCs/>
          <w:iCs/>
          <w:sz w:val="24"/>
          <w:szCs w:val="24"/>
        </w:rPr>
        <w:t xml:space="preserve"> по форме Банка. </w:t>
      </w:r>
      <w:r>
        <w:rPr>
          <w:sz w:val="24"/>
          <w:szCs w:val="24"/>
        </w:rPr>
        <w:t xml:space="preserve"> </w:t>
      </w:r>
      <w:r>
        <w:rPr>
          <w:highlight w:val="none"/>
        </w:rPr>
      </w:r>
      <w:r>
        <w:rPr>
          <w:highlight w:val="none"/>
        </w:rPr>
      </w:r>
    </w:p>
    <w:p>
      <w:pPr>
        <w:ind w:left="-15" w:firstLine="724"/>
        <w:jc w:val="both"/>
        <w:rPr>
          <w:b/>
          <w:bCs/>
          <w:highlight w:val="none"/>
        </w:rPr>
      </w:pPr>
      <w:r>
        <w:rPr>
          <w:b/>
          <w:highlight w:val="none"/>
        </w:rPr>
        <w:t xml:space="preserve">Пользователь</w:t>
      </w:r>
      <w:r>
        <w:rPr>
          <w:highlight w:val="none"/>
        </w:rPr>
        <w:t xml:space="preserve"> – Клиент, </w:t>
      </w:r>
      <w:r>
        <w:rPr>
          <w:highlight w:val="none"/>
        </w:rPr>
        <w:t xml:space="preserve">присоединившийся к </w:t>
      </w:r>
      <w:r>
        <w:rPr>
          <w:highlight w:val="none"/>
        </w:rPr>
        <w:t xml:space="preserve">Программе лояльности в порядке, </w:t>
      </w:r>
      <w:r>
        <w:rPr>
          <w:highlight w:val="none"/>
        </w:rPr>
        <w:t xml:space="preserve">предусмотренном </w:t>
      </w:r>
      <w:r>
        <w:rPr>
          <w:highlight w:val="none"/>
        </w:rPr>
        <w:t xml:space="preserve">настоящи</w:t>
      </w:r>
      <w:r>
        <w:rPr>
          <w:highlight w:val="none"/>
        </w:rPr>
        <w:t xml:space="preserve">ми</w:t>
      </w:r>
      <w:r>
        <w:rPr>
          <w:highlight w:val="none"/>
        </w:rPr>
        <w:t xml:space="preserve"> Услови</w:t>
      </w:r>
      <w:r>
        <w:rPr>
          <w:highlight w:val="none"/>
        </w:rPr>
        <w:t xml:space="preserve">ями</w:t>
      </w:r>
      <w:r>
        <w:rPr>
          <w:highlight w:val="none"/>
        </w:rPr>
        <w:t xml:space="preserve">;</w:t>
      </w:r>
      <w:r>
        <w:rPr>
          <w:b/>
          <w:bCs/>
          <w:highlight w:val="none"/>
        </w:rPr>
      </w:r>
      <w:r>
        <w:rPr>
          <w:b/>
          <w:bCs/>
          <w:highlight w:val="none"/>
        </w:rPr>
      </w:r>
    </w:p>
    <w:p>
      <w:pPr>
        <w:ind w:left="-15" w:firstLine="724"/>
        <w:jc w:val="both"/>
        <w:rPr>
          <w:b/>
          <w:bCs/>
          <w:highlight w:val="none"/>
        </w:rPr>
      </w:pPr>
      <w:r>
        <w:rPr>
          <w:b/>
          <w:bCs/>
          <w:highlight w:val="none"/>
        </w:rPr>
      </w:r>
      <w:r>
        <w:rPr>
          <w:b/>
          <w:bCs/>
          <w:highlight w:val="none"/>
        </w:rPr>
        <w:t xml:space="preserve">Программа лояльности</w:t>
      </w:r>
      <w:r>
        <w:rPr>
          <w:highlight w:val="none"/>
        </w:rPr>
        <w:t xml:space="preserve"> - </w:t>
      </w:r>
      <w:r>
        <w:rPr>
          <w:rFonts w:ascii="Times New Roman" w:hAnsi="Times New Roman"/>
          <w:b w:val="0"/>
          <w:bCs w:val="0"/>
          <w:sz w:val="24"/>
          <w:szCs w:val="24"/>
          <w:highlight w:val="none"/>
        </w:rPr>
        <w:t xml:space="preserve">Программа лояльности для </w:t>
      </w:r>
      <w:r>
        <w:rPr>
          <w:rFonts w:ascii="Times New Roman" w:hAnsi="Times New Roman"/>
          <w:b w:val="0"/>
          <w:bCs w:val="0"/>
          <w:sz w:val="24"/>
          <w:szCs w:val="24"/>
          <w:highlight w:val="none"/>
        </w:rPr>
        <w:t xml:space="preserve">К</w:t>
      </w:r>
      <w:r>
        <w:rPr>
          <w:rFonts w:ascii="Times New Roman" w:hAnsi="Times New Roman"/>
          <w:b w:val="0"/>
          <w:bCs w:val="0"/>
          <w:sz w:val="24"/>
          <w:szCs w:val="24"/>
          <w:highlight w:val="none"/>
        </w:rPr>
        <w:t xml:space="preserve">лиентов</w:t>
      </w:r>
      <w:r>
        <w:rPr>
          <w:rFonts w:ascii="Times New Roman" w:hAnsi="Times New Roman"/>
          <w:b w:val="0"/>
          <w:bCs w:val="0"/>
          <w:sz w:val="24"/>
          <w:szCs w:val="24"/>
          <w:highlight w:val="none"/>
        </w:rPr>
        <w:t xml:space="preserve">, </w:t>
      </w:r>
      <w:r>
        <w:rPr>
          <w:rFonts w:ascii="Times New Roman" w:hAnsi="Times New Roman"/>
          <w:b w:val="0"/>
          <w:bCs w:val="0"/>
          <w:sz w:val="24"/>
          <w:szCs w:val="24"/>
          <w:highlight w:val="none"/>
        </w:rPr>
        <w:t xml:space="preserve">являющихся держателями банковских карт АО «Россельхозбанк»</w:t>
      </w:r>
      <w:r>
        <w:rPr>
          <w:rFonts w:ascii="Times New Roman" w:hAnsi="Times New Roman"/>
          <w:b w:val="0"/>
          <w:bCs w:val="0"/>
          <w:sz w:val="24"/>
          <w:szCs w:val="24"/>
          <w:highlight w:val="none"/>
        </w:rPr>
        <w:t xml:space="preserve">;</w:t>
      </w:r>
      <w:r>
        <w:rPr>
          <w:b/>
          <w:bCs/>
          <w:highlight w:val="none"/>
        </w:rPr>
      </w:r>
      <w:r>
        <w:rPr>
          <w:b/>
          <w:bCs/>
          <w:highlight w:val="none"/>
        </w:rPr>
      </w:r>
    </w:p>
    <w:p>
      <w:pPr>
        <w:ind w:firstLine="709"/>
        <w:jc w:val="both"/>
        <w:rPr>
          <w:b w:val="0"/>
          <w:bCs w:val="0"/>
          <w:highlight w:val="none"/>
        </w:rPr>
      </w:pPr>
      <w:r>
        <w:rPr>
          <w:b/>
          <w:highlight w:val="none"/>
        </w:rPr>
        <w:t xml:space="preserve">Программа лояльности </w:t>
      </w:r>
      <w:r>
        <w:rPr>
          <w:b/>
          <w:highlight w:val="none"/>
        </w:rPr>
        <w:t xml:space="preserve">«</w:t>
      </w:r>
      <w:r>
        <w:rPr>
          <w:b/>
          <w:highlight w:val="none"/>
        </w:rPr>
        <w:t xml:space="preserve">Урожай»</w:t>
      </w:r>
      <w:r>
        <w:rPr>
          <w:b/>
          <w:highlight w:val="none"/>
        </w:rPr>
        <w:t xml:space="preserve"> - </w:t>
      </w:r>
      <w:r>
        <w:rPr>
          <w:rFonts w:ascii="Times New Roman" w:hAnsi="Times New Roman" w:eastAsia="Times New Roman" w:cs="Times New Roman"/>
          <w:sz w:val="24"/>
          <w:szCs w:val="24"/>
          <w:highlight w:val="none"/>
        </w:rPr>
        <w:t xml:space="preserve">Условия Программы лояльности </w:t>
      </w:r>
      <w:r>
        <w:rPr>
          <w:rFonts w:ascii="Times New Roman" w:hAnsi="Times New Roman" w:eastAsia="Times New Roman" w:cs="Times New Roman"/>
          <w:sz w:val="24"/>
          <w:szCs w:val="24"/>
          <w:highlight w:val="none"/>
        </w:rPr>
        <w:t xml:space="preserve">«Урожай»</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для Клиентов, являющихся держателями платежных карт АО «Россельхозбанк</w:t>
      </w:r>
      <w:r>
        <w:rPr>
          <w:highlight w:val="none"/>
        </w:rPr>
        <w:t xml:space="preserve">»</w:t>
      </w:r>
      <w:r>
        <w:rPr>
          <w:highlight w:val="none"/>
        </w:rPr>
        <w:t xml:space="preserve"> </w:t>
      </w:r>
      <w:r>
        <w:rPr>
          <w:b w:val="0"/>
          <w:bCs w:val="0"/>
          <w:highlight w:val="none"/>
        </w:rPr>
        <w:t xml:space="preserve">;</w:t>
      </w:r>
      <w:r>
        <w:rPr>
          <w:b w:val="0"/>
          <w:bCs w:val="0"/>
          <w:highlight w:val="none"/>
        </w:rPr>
      </w:r>
      <w:r>
        <w:rPr>
          <w:b w:val="0"/>
          <w:bCs w:val="0"/>
          <w:highlight w:val="none"/>
        </w:rPr>
      </w:r>
    </w:p>
    <w:p>
      <w:pPr>
        <w:ind w:left="-15" w:firstLine="724"/>
        <w:jc w:val="both"/>
        <w:rPr>
          <w:highlight w:val="none"/>
        </w:rPr>
      </w:pPr>
      <w:r>
        <w:rPr>
          <w:b/>
          <w:highlight w:val="none"/>
        </w:rPr>
        <w:t xml:space="preserve">Расходная операци</w:t>
      </w:r>
      <w:r>
        <w:rPr>
          <w:b/>
          <w:highlight w:val="none"/>
        </w:rPr>
        <w:t xml:space="preserve">я</w:t>
      </w:r>
      <w:r>
        <w:rPr>
          <w:highlight w:val="none"/>
        </w:rPr>
        <w:t xml:space="preserve"> – операция с использованием Карты/Дополнительной карты, совершенная в ТСП по оплате товаров/работ/услуг, отвечающая всем критериям, указанным в разделе </w:t>
      </w:r>
      <w:r>
        <w:rPr>
          <w:highlight w:val="none"/>
        </w:rPr>
        <w:t xml:space="preserve">3</w:t>
      </w:r>
      <w:r>
        <w:rPr>
          <w:highlight w:val="none"/>
        </w:rPr>
        <w:t xml:space="preserve"> настоящих Условий; </w:t>
      </w:r>
      <w:r>
        <w:rPr>
          <w:highlight w:val="none"/>
        </w:rPr>
      </w:r>
      <w:r>
        <w:rPr>
          <w:highlight w:val="none"/>
        </w:rPr>
      </w:r>
    </w:p>
    <w:p>
      <w:pPr>
        <w:ind w:left="-17" w:firstLine="726"/>
        <w:jc w:val="both"/>
        <w:rPr>
          <w:highlight w:val="none"/>
        </w:rPr>
      </w:pPr>
      <w:r>
        <w:rPr>
          <w:b/>
          <w:highlight w:val="none"/>
        </w:rPr>
        <w:t xml:space="preserve">Расчетный период</w:t>
      </w:r>
      <w:r>
        <w:rPr>
          <w:highlight w:val="none"/>
        </w:rPr>
        <w:t xml:space="preserve"> – период, за который осуществляется расчет и начисление Бонусны</w:t>
      </w:r>
      <w:r>
        <w:rPr>
          <w:highlight w:val="none"/>
        </w:rPr>
        <w:t xml:space="preserve">х баллов. Бонусные баллы начисляются</w:t>
      </w:r>
      <w:r>
        <w:rPr>
          <w:highlight w:val="none"/>
        </w:rPr>
        <w:t xml:space="preserve"> в порядке, предусмотренном разделом 3 настоящих Условий, </w:t>
      </w:r>
      <w:r>
        <w:rPr>
          <w:highlight w:val="none"/>
        </w:rPr>
        <w:t xml:space="preserve"> за Расходные операции, отраженные по Счетам, подключенным к Программе лояльности, за Расчетный период. Расчетный период равен календарному месяцу; </w:t>
      </w:r>
      <w:r>
        <w:rPr>
          <w:highlight w:val="none"/>
        </w:rPr>
      </w:r>
      <w:r>
        <w:rPr>
          <w:highlight w:val="none"/>
        </w:rPr>
      </w:r>
    </w:p>
    <w:p>
      <w:pPr>
        <w:ind w:left="-17" w:firstLine="726"/>
        <w:jc w:val="both"/>
        <w:rPr>
          <w:highlight w:val="none"/>
        </w:rPr>
      </w:pPr>
      <w:r>
        <w:rPr>
          <w:b/>
          <w:highlight w:val="none"/>
        </w:rPr>
        <w:t xml:space="preserve">Сайт Банка </w:t>
      </w:r>
      <w:r>
        <w:rPr>
          <w:highlight w:val="none"/>
        </w:rPr>
        <w:t xml:space="preserve">– интернет-сайт Банка </w:t>
      </w:r>
      <w:r>
        <w:rPr>
          <w:highlight w:val="none"/>
        </w:rPr>
        <w:t xml:space="preserve">в сети Интернет </w:t>
      </w:r>
      <w:r>
        <w:rPr>
          <w:highlight w:val="none"/>
        </w:rPr>
        <w:t xml:space="preserve">по адресу</w:t>
      </w:r>
      <w:r>
        <w:rPr>
          <w:highlight w:val="none"/>
        </w:rPr>
        <w:t xml:space="preserve">:</w:t>
      </w:r>
      <w:r>
        <w:rPr>
          <w:highlight w:val="none"/>
        </w:rPr>
        <w:t xml:space="preserve"> </w:t>
      </w:r>
      <w:r>
        <w:rPr>
          <w:highlight w:val="none"/>
        </w:rPr>
        <w:fldChar w:fldCharType="begin"/>
      </w:r>
      <w:r>
        <w:rPr>
          <w:highlight w:val="none"/>
        </w:rPr>
        <w:instrText xml:space="preserve"> HYPERLINK "http://www.rshb.ru/" \h </w:instrText>
      </w:r>
      <w:r>
        <w:rPr>
          <w:highlight w:val="none"/>
        </w:rPr>
        <w:fldChar w:fldCharType="separate"/>
      </w:r>
      <w:r>
        <w:rPr>
          <w:color w:val="0000ff"/>
          <w:highlight w:val="none"/>
          <w:u w:val="single"/>
        </w:rPr>
        <w:t xml:space="preserve">www</w:t>
      </w:r>
      <w:r>
        <w:rPr>
          <w:color w:val="0000ff"/>
          <w:highlight w:val="none"/>
          <w:u w:val="single"/>
        </w:rPr>
        <w:fldChar w:fldCharType="end"/>
      </w:r>
      <w:r>
        <w:rPr>
          <w:highlight w:val="none"/>
        </w:rPr>
        <w:fldChar w:fldCharType="begin"/>
      </w:r>
      <w:r>
        <w:rPr>
          <w:highlight w:val="none"/>
        </w:rPr>
        <w:instrText xml:space="preserve"> HYPERLINK "http://www.rshb.ru/" \h </w:instrText>
      </w:r>
      <w:r>
        <w:rPr>
          <w:highlight w:val="none"/>
        </w:rPr>
        <w:fldChar w:fldCharType="separate"/>
      </w:r>
      <w:r>
        <w:rPr>
          <w:color w:val="0000ff"/>
          <w:highlight w:val="none"/>
          <w:u w:val="single"/>
        </w:rPr>
        <w:t xml:space="preserve">.</w:t>
      </w:r>
      <w:r>
        <w:rPr>
          <w:color w:val="0000ff"/>
          <w:highlight w:val="none"/>
          <w:u w:val="single"/>
        </w:rPr>
        <w:fldChar w:fldCharType="end"/>
      </w:r>
      <w:r>
        <w:rPr>
          <w:highlight w:val="none"/>
        </w:rPr>
        <w:fldChar w:fldCharType="begin"/>
      </w:r>
      <w:r>
        <w:rPr>
          <w:highlight w:val="none"/>
        </w:rPr>
        <w:instrText xml:space="preserve"> HYPERLINK "http://www.rshb.ru/" \h </w:instrText>
      </w:r>
      <w:r>
        <w:rPr>
          <w:highlight w:val="none"/>
        </w:rPr>
        <w:fldChar w:fldCharType="separate"/>
      </w:r>
      <w:r>
        <w:rPr>
          <w:color w:val="0000ff"/>
          <w:highlight w:val="none"/>
          <w:u w:val="single"/>
        </w:rPr>
        <w:t xml:space="preserve">rshb.ru</w:t>
      </w:r>
      <w:r>
        <w:rPr>
          <w:color w:val="0000ff"/>
          <w:highlight w:val="none"/>
          <w:u w:val="single"/>
        </w:rPr>
        <w:fldChar w:fldCharType="end"/>
      </w:r>
      <w:r>
        <w:rPr>
          <w:highlight w:val="none"/>
        </w:rPr>
        <w:t xml:space="preserve">;</w:t>
      </w:r>
      <w:r>
        <w:rPr>
          <w:highlight w:val="none"/>
        </w:rPr>
        <w:t xml:space="preserve"> </w:t>
      </w:r>
      <w:r>
        <w:rPr>
          <w:highlight w:val="none"/>
        </w:rPr>
      </w:r>
      <w:r>
        <w:rPr>
          <w:highlight w:val="none"/>
        </w:rPr>
      </w:r>
    </w:p>
    <w:p>
      <w:pPr>
        <w:ind w:left="-17" w:firstLine="726"/>
        <w:jc w:val="both"/>
        <w:rPr>
          <w:highlight w:val="none"/>
        </w:rPr>
      </w:pPr>
      <w:r>
        <w:rPr>
          <w:b/>
          <w:bCs/>
          <w:highlight w:val="none"/>
        </w:rPr>
        <w:t xml:space="preserve">с</w:t>
      </w:r>
      <w:r>
        <w:rPr>
          <w:b/>
          <w:bCs/>
          <w:highlight w:val="none"/>
        </w:rPr>
        <w:t xml:space="preserve">писание Бонусных баллов</w:t>
      </w:r>
      <w:r>
        <w:rPr>
          <w:highlight w:val="none"/>
        </w:rPr>
        <w:t xml:space="preserve"> - процедура, в результате которой происходит уменьшение количества Бонусных баллов на Бонусном счете Пользователя по основаниям, предусмотренным настоящими Условиями;</w:t>
      </w:r>
      <w:r>
        <w:rPr>
          <w:highlight w:val="none"/>
        </w:rPr>
      </w:r>
      <w:r>
        <w:rPr>
          <w:highlight w:val="none"/>
        </w:rPr>
      </w:r>
    </w:p>
    <w:p>
      <w:pPr>
        <w:ind w:left="-17" w:firstLine="726"/>
        <w:jc w:val="both"/>
        <w:rPr>
          <w:highlight w:val="none"/>
        </w:rPr>
      </w:pPr>
      <w:r>
        <w:rPr>
          <w:b/>
          <w:highlight w:val="none"/>
        </w:rPr>
        <w:t xml:space="preserve">Счет</w:t>
      </w:r>
      <w:r>
        <w:rPr>
          <w:highlight w:val="none"/>
        </w:rPr>
        <w:t xml:space="preserve"> – банковский счет Клиента, открытый в Банке для учета операций, совершаемых с использованием банковских карт/реквизитов банковских карт, выпущенных к </w:t>
      </w:r>
      <w:r>
        <w:rPr>
          <w:highlight w:val="none"/>
        </w:rPr>
        <w:t xml:space="preserve">данному</w:t>
      </w:r>
      <w:r>
        <w:rPr>
          <w:highlight w:val="none"/>
        </w:rPr>
        <w:t xml:space="preserve"> </w:t>
      </w:r>
      <w:r>
        <w:rPr>
          <w:highlight w:val="none"/>
        </w:rPr>
        <w:t xml:space="preserve">Счету;</w:t>
      </w:r>
      <w:r>
        <w:rPr>
          <w:highlight w:val="none"/>
        </w:rPr>
      </w:r>
      <w:r>
        <w:rPr>
          <w:highlight w:val="none"/>
        </w:rPr>
      </w:r>
    </w:p>
    <w:p>
      <w:pPr>
        <w:ind w:left="-17" w:firstLine="726"/>
        <w:jc w:val="both"/>
        <w:rPr>
          <w:highlight w:val="none"/>
        </w:rPr>
      </w:pPr>
      <w:r>
        <w:rPr>
          <w:b/>
          <w:highlight w:val="none"/>
        </w:rPr>
        <w:t xml:space="preserve">Тарифный план</w:t>
      </w:r>
      <w:r>
        <w:rPr>
          <w:highlight w:val="none"/>
        </w:rPr>
        <w:t xml:space="preserve"> – утвержденные уполномоченным органом Банка тарифы, определяющие размер комиссионного вознаграждения и порядок его взи</w:t>
      </w:r>
      <w:r>
        <w:rPr>
          <w:highlight w:val="none"/>
        </w:rPr>
        <w:t xml:space="preserve">мания, проведение операций по Счету/Карте, предоставление дополнительных услуг, устанавливающие процентную ставку по Счету, лимиты расходования денежных средств и комиссии Банка за дополнительные услуги, а также иные условия обслуживания Клиента/Держателя </w:t>
      </w:r>
      <w:r>
        <w:rPr>
          <w:highlight w:val="none"/>
        </w:rPr>
        <w:t xml:space="preserve">Д</w:t>
      </w:r>
      <w:r>
        <w:rPr>
          <w:highlight w:val="none"/>
        </w:rPr>
        <w:t xml:space="preserve">ополнительной карты;</w:t>
      </w:r>
      <w:r>
        <w:rPr>
          <w:highlight w:val="none"/>
        </w:rPr>
      </w:r>
      <w:r>
        <w:rPr>
          <w:highlight w:val="none"/>
        </w:rPr>
      </w:r>
    </w:p>
    <w:p>
      <w:pPr>
        <w:ind w:left="-17" w:firstLine="726"/>
        <w:jc w:val="both"/>
        <w:rPr>
          <w:highlight w:val="none"/>
        </w:rPr>
      </w:pPr>
      <w:r>
        <w:rPr>
          <w:b/>
          <w:highlight w:val="none"/>
        </w:rPr>
      </w:r>
      <w:r>
        <w:rPr>
          <w:b/>
          <w:sz w:val="24"/>
          <w:szCs w:val="24"/>
          <w:highlight w:val="none"/>
        </w:rPr>
        <w:t xml:space="preserve">ТСП (торгово-сервисное предприятие) </w:t>
      </w:r>
      <w:r>
        <w:rPr>
          <w:sz w:val="24"/>
          <w:szCs w:val="24"/>
          <w:highlight w:val="none"/>
        </w:rPr>
        <w:t xml:space="preserve">– юридическое лицо, субъект Российской Федерации, муниципальное образование или индивидуальный предприниматель осуществляющее прием и возврат (при необходимости) денежных переводов в оплату товаров, работ или услуг через С</w:t>
      </w:r>
      <w:r>
        <w:rPr>
          <w:sz w:val="24"/>
          <w:szCs w:val="24"/>
          <w:highlight w:val="none"/>
        </w:rPr>
        <w:t xml:space="preserve">БП</w:t>
      </w:r>
      <w:r>
        <w:rPr>
          <w:sz w:val="24"/>
          <w:szCs w:val="24"/>
          <w:highlight w:val="none"/>
        </w:rPr>
        <w:t xml:space="preserve"> </w:t>
      </w:r>
      <w:r>
        <w:rPr>
          <w:sz w:val="24"/>
          <w:szCs w:val="24"/>
          <w:highlight w:val="none"/>
        </w:rPr>
        <w:t xml:space="preserve">или прием платежных карт/реквизитов платежных карт в качестве средств расчетов в оплату товаров, работ или услуг</w:t>
      </w:r>
      <w:r>
        <w:rPr>
          <w:highlight w:val="none"/>
        </w:rPr>
        <w:t xml:space="preserve">;</w:t>
      </w:r>
      <w:r>
        <w:rPr>
          <w:highlight w:val="none"/>
        </w:rPr>
      </w:r>
      <w:r>
        <w:rPr>
          <w:highlight w:val="none"/>
        </w:rPr>
      </w:r>
    </w:p>
    <w:p>
      <w:pPr>
        <w:ind w:left="-15" w:firstLine="723"/>
        <w:jc w:val="both"/>
        <w:rPr>
          <w:highlight w:val="none"/>
        </w:rPr>
      </w:pPr>
      <w:r>
        <w:rPr>
          <w:highlight w:val="none"/>
        </w:rPr>
      </w:r>
      <w:r>
        <w:rPr>
          <w:b/>
          <w:bCs/>
          <w:highlight w:val="none"/>
        </w:rPr>
        <w:t xml:space="preserve">Уровень Программы лояльности</w:t>
      </w:r>
      <w:r>
        <w:rPr>
          <w:highlight w:val="none"/>
        </w:rPr>
        <w:t xml:space="preserve"> - </w:t>
      </w:r>
      <w:r>
        <w:rPr>
          <w:highlight w:val="none"/>
        </w:rPr>
        <w:t xml:space="preserve">совокупность Параметров Программы лояльности </w:t>
      </w:r>
      <w:r>
        <w:rPr>
          <w:highlight w:val="none"/>
          <w14:ligatures w14:val="none"/>
        </w:rPr>
        <w:t xml:space="preserve">(приложение к настоящим Условиям)</w:t>
      </w:r>
      <w:r>
        <w:rPr>
          <w:sz w:val="24"/>
          <w:szCs w:val="24"/>
          <w:highlight w:val="none"/>
        </w:rPr>
        <w:t xml:space="preserve">, </w:t>
      </w:r>
      <w:r>
        <w:rPr>
          <w:highlight w:val="none"/>
        </w:rPr>
        <w:t xml:space="preserve">дифференцируемых в соответствии с </w:t>
      </w:r>
      <w:r>
        <w:rPr>
          <w:b w:val="0"/>
          <w:bCs w:val="0"/>
          <w:highlight w:val="none"/>
        </w:rPr>
        <w:t xml:space="preserve">критериями, установленными в</w:t>
      </w:r>
      <w:r>
        <w:rPr>
          <w:highlight w:val="none"/>
        </w:rPr>
        <w:t xml:space="preserve"> п. 2.6.4 настоящих Условий </w:t>
      </w:r>
      <w:r>
        <w:rPr>
          <w:sz w:val="24"/>
          <w:szCs w:val="24"/>
          <w:highlight w:val="none"/>
        </w:rPr>
        <w:t xml:space="preserve">и предоставляемых соответствующим указанным критериям Пользователям</w:t>
      </w:r>
      <w:r>
        <w:rPr>
          <w:highlight w:val="none"/>
        </w:rPr>
        <w:t xml:space="preserve">;</w:t>
      </w:r>
      <w:r>
        <w:rPr>
          <w:b/>
          <w:highlight w:val="none"/>
        </w:rPr>
        <w:t xml:space="preserve">Условия </w:t>
      </w:r>
      <w:r>
        <w:rPr>
          <w:highlight w:val="none"/>
        </w:rPr>
        <w:t xml:space="preserve">–</w:t>
      </w:r>
      <w:r>
        <w:rPr>
          <w:b/>
          <w:highlight w:val="none"/>
        </w:rPr>
        <w:t xml:space="preserve"> </w:t>
      </w:r>
      <w:r>
        <w:rPr>
          <w:b w:val="0"/>
          <w:bCs w:val="0"/>
          <w:highlight w:val="none"/>
        </w:rPr>
        <w:t xml:space="preserve">Условия </w:t>
      </w:r>
      <w:r>
        <w:rPr>
          <w:b w:val="0"/>
          <w:bCs w:val="0"/>
          <w:highlight w:val="none"/>
        </w:rPr>
        <w:t xml:space="preserve">Программы лояльности </w:t>
      </w:r>
      <w:r>
        <w:rPr>
          <w:b w:val="0"/>
          <w:bCs w:val="0"/>
          <w:highlight w:val="none"/>
        </w:rPr>
        <w:t xml:space="preserve">для Клиентов, являющихся держателями банковских карт АО «Россельхозбанк»</w:t>
      </w:r>
      <w:r>
        <w:rPr>
          <w:rStyle w:val="1165"/>
          <w:highlight w:val="none"/>
        </w:rPr>
        <w:footnoteReference w:id="3"/>
      </w:r>
      <w:r>
        <w:rPr>
          <w:highlight w:val="none"/>
        </w:rPr>
        <w:t xml:space="preserve">;</w:t>
      </w:r>
      <w:r>
        <w:rPr>
          <w:highlight w:val="none"/>
        </w:rPr>
      </w:r>
      <w:r>
        <w:rPr>
          <w:highlight w:val="none"/>
        </w:rPr>
      </w:r>
    </w:p>
    <w:p>
      <w:pPr>
        <w:pStyle w:val="1180"/>
        <w:ind w:left="-15" w:firstLine="723"/>
        <w:jc w:val="both"/>
        <w:rPr>
          <w:highlight w:val="none"/>
        </w:rPr>
      </w:pPr>
      <w:r>
        <w:rPr>
          <w:b/>
          <w:highlight w:val="none"/>
        </w:rPr>
        <w:t xml:space="preserve">Ф</w:t>
      </w:r>
      <w:r>
        <w:rPr>
          <w:b/>
          <w:highlight w:val="none"/>
        </w:rPr>
        <w:t xml:space="preserve">актический оборот - </w:t>
      </w:r>
      <w:r>
        <w:rPr>
          <w:highlight w:val="none"/>
        </w:rPr>
        <w:t xml:space="preserve">сумма всех совершенных Держателем/Держателем </w:t>
      </w:r>
      <w:r>
        <w:rPr>
          <w:highlight w:val="none"/>
        </w:rPr>
        <w:t xml:space="preserve">Д</w:t>
      </w:r>
      <w:r>
        <w:rPr>
          <w:highlight w:val="none"/>
        </w:rPr>
        <w:t xml:space="preserve">ополнительной </w:t>
      </w:r>
      <w:r>
        <w:rPr>
          <w:highlight w:val="none"/>
        </w:rPr>
        <w:t xml:space="preserve">к</w:t>
      </w:r>
      <w:r>
        <w:rPr>
          <w:highlight w:val="none"/>
        </w:rPr>
        <w:t xml:space="preserve">арты операций оплаты товаров и услуг в ТСП с использованием Карты/</w:t>
      </w:r>
      <w:r>
        <w:rPr>
          <w:highlight w:val="none"/>
        </w:rPr>
        <w:t xml:space="preserve">Дополнительной карты/</w:t>
      </w:r>
      <w:r>
        <w:rPr>
          <w:highlight w:val="none"/>
        </w:rPr>
        <w:t xml:space="preserve">реквизитов Карты</w:t>
      </w:r>
      <w:r>
        <w:rPr>
          <w:highlight w:val="none"/>
        </w:rPr>
        <w:t xml:space="preserve">/Дополнительной карты</w:t>
      </w:r>
      <w:r>
        <w:rPr>
          <w:highlight w:val="none"/>
        </w:rPr>
        <w:t xml:space="preserve">, отраженных по Счету в Расчетн</w:t>
      </w:r>
      <w:r>
        <w:rPr>
          <w:highlight w:val="none"/>
        </w:rPr>
        <w:t xml:space="preserve">ом</w:t>
      </w:r>
      <w:r>
        <w:rPr>
          <w:highlight w:val="none"/>
        </w:rPr>
        <w:t xml:space="preserve"> период</w:t>
      </w:r>
      <w:r>
        <w:rPr>
          <w:highlight w:val="none"/>
        </w:rPr>
        <w:t xml:space="preserve">е</w:t>
      </w:r>
      <w:r>
        <w:rPr>
          <w:highlight w:val="none"/>
        </w:rPr>
        <w:t xml:space="preserve">, за исключением операций, указанных в пункте </w:t>
      </w:r>
      <w:r>
        <w:rPr>
          <w:highlight w:val="none"/>
        </w:rPr>
        <w:t xml:space="preserve">3</w:t>
      </w:r>
      <w:r>
        <w:rPr>
          <w:highlight w:val="none"/>
        </w:rPr>
        <w:t xml:space="preserve">.2</w:t>
      </w:r>
      <w:r>
        <w:rPr>
          <w:highlight w:val="none"/>
        </w:rPr>
        <w:t xml:space="preserve"> настоящих</w:t>
      </w:r>
      <w:r>
        <w:rPr>
          <w:highlight w:val="none"/>
        </w:rPr>
        <w:t xml:space="preserve"> Условий. Фактический оборот учитывается Банком при расчете Бонусных баллов Программы лояльности</w:t>
      </w:r>
      <w:r>
        <w:rPr>
          <w:highlight w:val="none"/>
        </w:rPr>
        <w:t xml:space="preserve">; </w:t>
      </w:r>
      <w:r>
        <w:rPr>
          <w:highlight w:val="none"/>
        </w:rPr>
      </w:r>
      <w:r>
        <w:rPr>
          <w:highlight w:val="none"/>
        </w:rPr>
      </w:r>
    </w:p>
    <w:p>
      <w:pPr>
        <w:ind w:firstLine="709"/>
        <w:jc w:val="both"/>
        <w:rPr>
          <w:highlight w:val="none"/>
        </w:rPr>
      </w:pPr>
      <w:r>
        <w:rPr>
          <w:highlight w:val="none"/>
        </w:rPr>
      </w:r>
      <w:r>
        <w:rPr>
          <w:b/>
          <w:highlight w:val="none"/>
        </w:rPr>
        <w:t xml:space="preserve">Чат </w:t>
      </w:r>
      <w:r>
        <w:rPr>
          <w:highlight w:val="none"/>
        </w:rPr>
        <w:t xml:space="preserve">-</w:t>
      </w:r>
      <w:r>
        <w:rPr>
          <w:highlight w:val="none"/>
        </w:rPr>
        <w:t xml:space="preserve"> опция в</w:t>
      </w:r>
      <w:r>
        <w:rPr>
          <w:highlight w:val="none"/>
        </w:rPr>
        <w:t xml:space="preserve"> системе</w:t>
      </w:r>
      <w:r>
        <w:rPr>
          <w:highlight w:val="none"/>
        </w:rPr>
        <w:t xml:space="preserve"> «Мобильн</w:t>
      </w:r>
      <w:r>
        <w:rPr>
          <w:highlight w:val="none"/>
        </w:rPr>
        <w:t xml:space="preserve">ый</w:t>
      </w:r>
      <w:r>
        <w:rPr>
          <w:highlight w:val="none"/>
        </w:rPr>
        <w:t xml:space="preserve"> банк</w:t>
      </w:r>
      <w:r>
        <w:rPr>
          <w:highlight w:val="none"/>
        </w:rPr>
        <w:t xml:space="preserve">»</w:t>
      </w:r>
      <w:r>
        <w:rPr>
          <w:highlight w:val="none"/>
        </w:rPr>
        <w:t xml:space="preserve">, позволяющая вести коммуникацию Пользователя и Банка;</w:t>
      </w:r>
      <w:r>
        <w:rPr>
          <w:highlight w:val="none"/>
        </w:rPr>
      </w:r>
      <w:r>
        <w:rPr>
          <w:highlight w:val="none"/>
        </w:rPr>
      </w:r>
    </w:p>
    <w:p>
      <w:pPr>
        <w:pStyle w:val="1180"/>
        <w:ind w:left="-15" w:firstLine="724"/>
        <w:jc w:val="both"/>
        <w:rPr>
          <w:highlight w:val="none"/>
        </w:rPr>
      </w:pPr>
      <w:r>
        <w:rPr>
          <w:b/>
          <w:highlight w:val="none"/>
        </w:rPr>
        <w:t xml:space="preserve">MCC-код</w:t>
      </w:r>
      <w:r>
        <w:rPr>
          <w:highlight w:val="none"/>
        </w:rPr>
        <w:t xml:space="preserve"> – четырехзначный код категории ТСП, присваиваемый ТСП в соответствии с классификацией международных банковских систем обслуживающей его кредитной организацией (эквайрером) или платежной системой в зависимости от вида (катего</w:t>
      </w:r>
      <w:r>
        <w:rPr>
          <w:highlight w:val="none"/>
        </w:rPr>
        <w:t xml:space="preserve">рии) деятельности такого ТСП. Принадлежность ТСП к категориям, за операции оплаты товаров и услуг с использованием Карты/реквизитов Карты в которых Банком осуществляется начисление Бонусных баллов, определяется по MCC-коду. </w:t>
      </w:r>
      <w:r>
        <w:rPr>
          <w:highlight w:val="none"/>
        </w:rPr>
      </w:r>
      <w:r>
        <w:rPr>
          <w:highlight w:val="none"/>
        </w:rPr>
      </w:r>
    </w:p>
    <w:p>
      <w:pPr>
        <w:ind w:left="-17" w:firstLine="726"/>
        <w:jc w:val="both"/>
        <w:rPr>
          <w:highlight w:val="none"/>
        </w:rPr>
      </w:pPr>
      <w:r>
        <w:rPr>
          <w:b/>
          <w:highlight w:val="none"/>
        </w:rPr>
        <w:t xml:space="preserve">QR-код</w:t>
      </w:r>
      <w:r>
        <w:rPr>
          <w:highlight w:val="none"/>
        </w:rPr>
        <w:t xml:space="preserve"> – графическая информация в виде двумерного штрих-кода. Посредством сканирования мобильным устройством (под мобильным устройством понимается смартфон/</w:t>
      </w:r>
      <w:r>
        <w:rPr>
          <w:highlight w:val="none"/>
        </w:rPr>
        <w:t xml:space="preserve">планшет либо другое устройство</w:t>
      </w:r>
      <w:r>
        <w:rPr>
          <w:highlight w:val="none"/>
        </w:rPr>
        <w:t xml:space="preserve">,</w:t>
      </w:r>
      <w:r>
        <w:rPr>
          <w:highlight w:val="none"/>
        </w:rPr>
        <w:t xml:space="preserve"> способное считать QR-код и произвести оплату) QR-кода</w:t>
      </w:r>
      <w:r>
        <w:rPr>
          <w:rFonts w:ascii="Calibri" w:hAnsi="Calibri" w:eastAsia="Calibri" w:cs="Calibri"/>
          <w:highlight w:val="none"/>
        </w:rPr>
        <w:t xml:space="preserve"> </w:t>
      </w:r>
      <w:r>
        <w:rPr>
          <w:highlight w:val="none"/>
        </w:rPr>
        <w:t xml:space="preserve">Пользователь может получить информацию о реквизитах получателя денежных средств - юридического лица или индивидуального предпринимателя, при этом QR-код может быть предоставлен юридическим</w:t>
      </w:r>
      <w:r>
        <w:rPr>
          <w:highlight w:val="none"/>
        </w:rPr>
        <w:t xml:space="preserve"> лицом или индивидуальным предпринимателем Пользователю как на кассе ТСП, так и иным способом, в том числе посредством размещения на официальном сайте такого юридического лица или индивидуального предпринимателя.</w:t>
      </w:r>
      <w:r>
        <w:rPr>
          <w:highlight w:val="none"/>
        </w:rPr>
      </w:r>
      <w:r>
        <w:rPr>
          <w:highlight w:val="none"/>
        </w:rPr>
      </w:r>
    </w:p>
    <w:p>
      <w:pPr>
        <w:pStyle w:val="1181"/>
        <w:ind w:left="10" w:right="9"/>
        <w:jc w:val="center"/>
        <w:spacing w:after="119" w:afterAutospacing="0"/>
        <w:rPr>
          <w:rFonts w:ascii="Times New Roman" w:hAnsi="Times New Roman"/>
          <w:sz w:val="24"/>
          <w:szCs w:val="24"/>
          <w:highlight w:val="none"/>
        </w:rPr>
      </w:pPr>
      <w:r>
        <w:rPr>
          <w:highlight w:val="none"/>
        </w:rPr>
      </w:r>
      <w:bookmarkStart w:id="0" w:name="undefined"/>
      <w:r>
        <w:rPr>
          <w:rFonts w:ascii="Times New Roman" w:hAnsi="Times New Roman"/>
          <w:sz w:val="24"/>
          <w:szCs w:val="24"/>
          <w:highlight w:val="none"/>
        </w:rPr>
        <w:t xml:space="preserve">2. Общие положения</w:t>
      </w:r>
      <w:bookmarkEnd w:id="0"/>
      <w:r>
        <w:rPr>
          <w:rFonts w:ascii="Times New Roman" w:hAnsi="Times New Roman"/>
          <w:sz w:val="24"/>
          <w:szCs w:val="24"/>
          <w:highlight w:val="none"/>
        </w:rPr>
      </w:r>
      <w:r>
        <w:rPr>
          <w:rFonts w:ascii="Times New Roman" w:hAnsi="Times New Roman"/>
          <w:sz w:val="24"/>
          <w:szCs w:val="24"/>
          <w:highlight w:val="none"/>
        </w:rPr>
      </w:r>
    </w:p>
    <w:p>
      <w:pPr>
        <w:ind w:left="-17" w:firstLine="726"/>
        <w:jc w:val="both"/>
        <w:rPr>
          <w:highlight w:val="none"/>
        </w:rPr>
      </w:pPr>
      <w:r>
        <w:rPr>
          <w:highlight w:val="none"/>
        </w:rPr>
        <w:t xml:space="preserve">2.1. </w:t>
      </w:r>
      <w:r>
        <w:rPr>
          <w:highlight w:val="none"/>
        </w:rPr>
        <w:t xml:space="preserve">Настоящие Условия Программы лояльности для Клиентов, являющихся держателями банковских карт АО «Россельхозбанк»: </w:t>
      </w:r>
      <w:r>
        <w:rPr>
          <w:highlight w:val="none"/>
        </w:rPr>
      </w:r>
      <w:r>
        <w:rPr>
          <w:highlight w:val="none"/>
        </w:rPr>
      </w:r>
    </w:p>
    <w:p>
      <w:pPr>
        <w:pStyle w:val="1180"/>
        <w:ind w:left="-15" w:right="0" w:firstLine="724"/>
        <w:jc w:val="both"/>
        <w:spacing w:after="34"/>
        <w:rPr>
          <w:highlight w:val="none"/>
        </w:rPr>
      </w:pPr>
      <w:r>
        <w:rPr>
          <w:highlight w:val="none"/>
        </w:rPr>
        <w:t xml:space="preserve">2.1.1. Определяют порядок</w:t>
      </w:r>
      <w:r>
        <w:rPr>
          <w:highlight w:val="none"/>
        </w:rPr>
        <w:t xml:space="preserve"> и условия</w:t>
      </w:r>
      <w:r>
        <w:rPr>
          <w:highlight w:val="none"/>
        </w:rPr>
        <w:t xml:space="preserve"> участия в Программе лояльности </w:t>
      </w:r>
      <w:r>
        <w:rPr>
          <w:highlight w:val="none"/>
        </w:rPr>
        <w:t xml:space="preserve"> Клиентов, являющихся держателями банковских карт АО «Россельхозбанк», </w:t>
      </w:r>
      <w:r>
        <w:rPr>
          <w:highlight w:val="none"/>
        </w:rPr>
        <w:t xml:space="preserve">выпущенных в рамках</w:t>
      </w:r>
      <w:r>
        <w:rPr>
          <w:highlight w:val="none"/>
        </w:rPr>
        <w:t xml:space="preserve"> </w:t>
      </w:r>
      <w:r>
        <w:rPr>
          <w:highlight w:val="none"/>
        </w:rPr>
        <w:t xml:space="preserve">участвующих в Программе лояльности </w:t>
      </w:r>
      <w:r>
        <w:rPr>
          <w:highlight w:val="none"/>
        </w:rPr>
        <w:t xml:space="preserve">Тарифных планов</w:t>
      </w:r>
      <w:r>
        <w:rPr>
          <w:highlight w:val="none"/>
        </w:rPr>
        <w:t xml:space="preserve">,</w:t>
      </w:r>
      <w:r>
        <w:rPr>
          <w:highlight w:val="none"/>
        </w:rPr>
        <w:t xml:space="preserve"> </w:t>
      </w:r>
      <w:r>
        <w:rPr>
          <w:highlight w:val="none"/>
        </w:rPr>
        <w:t xml:space="preserve">которые</w:t>
      </w:r>
      <w:r>
        <w:rPr>
          <w:highlight w:val="none"/>
        </w:rPr>
        <w:t xml:space="preserve"> указаны</w:t>
      </w:r>
      <w:r>
        <w:rPr>
          <w:highlight w:val="none"/>
        </w:rPr>
        <w:t xml:space="preserve"> в </w:t>
      </w:r>
      <w:r>
        <w:rPr>
          <w:highlight w:val="none"/>
        </w:rPr>
        <w:t xml:space="preserve">Параметр</w:t>
      </w:r>
      <w:r>
        <w:rPr>
          <w:highlight w:val="none"/>
        </w:rPr>
        <w:t xml:space="preserve">ах</w:t>
      </w:r>
      <w:r>
        <w:rPr>
          <w:highlight w:val="none"/>
        </w:rPr>
        <w:t xml:space="preserve"> Программы лояльности</w:t>
      </w:r>
      <w:r>
        <w:rPr>
          <w:highlight w:val="none"/>
        </w:rPr>
        <w:t xml:space="preserve"> </w:t>
      </w:r>
      <w:r>
        <w:rPr>
          <w:highlight w:val="none"/>
        </w:rPr>
        <w:t xml:space="preserve">. </w:t>
      </w:r>
      <w:r>
        <w:rPr>
          <w:highlight w:val="none"/>
        </w:rPr>
      </w:r>
      <w:r>
        <w:rPr>
          <w:highlight w:val="none"/>
        </w:rPr>
      </w:r>
    </w:p>
    <w:p>
      <w:pPr>
        <w:ind w:left="-17" w:firstLine="726"/>
        <w:jc w:val="both"/>
        <w:rPr>
          <w:highlight w:val="none"/>
        </w:rPr>
      </w:pPr>
      <w:r>
        <w:rPr>
          <w:highlight w:val="none"/>
        </w:rPr>
        <w:t xml:space="preserve">2.1.2. Регулируют отношения между </w:t>
      </w:r>
      <w:r>
        <w:rPr>
          <w:highlight w:val="none"/>
        </w:rPr>
        <w:t xml:space="preserve">Банк</w:t>
      </w:r>
      <w:r>
        <w:rPr>
          <w:highlight w:val="none"/>
        </w:rPr>
        <w:t xml:space="preserve">ом</w:t>
      </w:r>
      <w:r>
        <w:rPr>
          <w:highlight w:val="none"/>
        </w:rPr>
        <w:t xml:space="preserve"> и Клиентами </w:t>
      </w:r>
      <w:r>
        <w:rPr>
          <w:highlight w:val="none"/>
        </w:rPr>
        <w:t xml:space="preserve">-</w:t>
      </w:r>
      <w:r>
        <w:rPr>
          <w:highlight w:val="none"/>
        </w:rPr>
        <w:t xml:space="preserve"> Пользователями, возникающие в связи с реализацией Банком Программы лояльности. </w:t>
      </w:r>
      <w:r>
        <w:rPr>
          <w:highlight w:val="none"/>
        </w:rPr>
      </w:r>
      <w:r>
        <w:rPr>
          <w:highlight w:val="none"/>
        </w:rPr>
      </w:r>
    </w:p>
    <w:p>
      <w:pPr>
        <w:ind w:left="-17" w:firstLine="726"/>
        <w:jc w:val="both"/>
        <w:rPr>
          <w:highlight w:val="none"/>
        </w:rPr>
      </w:pPr>
      <w:r>
        <w:rPr>
          <w:highlight w:val="none"/>
        </w:rPr>
        <w:t xml:space="preserve">2.1.3. Размещаются Банком на Сайте Банка, в Личном кабинете Пользователя в системе ДБО, </w:t>
      </w:r>
      <w:r>
        <w:rPr>
          <w:highlight w:val="none"/>
        </w:rPr>
        <w:t xml:space="preserve">на стендах в подразделениях Банка, осуществляющих обслуживание клиентов</w:t>
      </w:r>
      <w:r>
        <w:rPr>
          <w:highlight w:val="none"/>
        </w:rPr>
        <w:t xml:space="preserve">.</w:t>
      </w:r>
      <w:r>
        <w:rPr>
          <w:highlight w:val="none"/>
        </w:rPr>
      </w:r>
      <w:r>
        <w:rPr>
          <w:highlight w:val="none"/>
        </w:rPr>
      </w:r>
    </w:p>
    <w:p>
      <w:pPr>
        <w:ind w:left="-17" w:firstLine="726"/>
        <w:jc w:val="both"/>
        <w:rPr>
          <w:highlight w:val="none"/>
        </w:rPr>
      </w:pPr>
      <w:r>
        <w:rPr>
          <w:highlight w:val="none"/>
        </w:rPr>
        <w:t xml:space="preserve">2.2. Организатор Программы лояльности</w:t>
      </w:r>
      <w:r>
        <w:rPr>
          <w:highlight w:val="none"/>
        </w:rPr>
        <w:t xml:space="preserve">, в том числе Акций, проводимых в рамках Программы лояльности</w:t>
      </w:r>
      <w:r>
        <w:rPr>
          <w:highlight w:val="none"/>
        </w:rPr>
        <w:t xml:space="preserve"> – </w:t>
      </w:r>
      <w:r>
        <w:rPr>
          <w:highlight w:val="none"/>
        </w:rPr>
        <w:t xml:space="preserve">Акционерное общество «Российский Сельскохозяйственный банк» (АО «Россельхозбанк»), Генеральная лицензия на осуществление банковских операций № 3349 (выдана Банком России 12.08.2015)</w:t>
      </w:r>
      <w:r>
        <w:rPr>
          <w:highlight w:val="none"/>
        </w:rPr>
        <w:t xml:space="preserve">. </w:t>
      </w:r>
      <w:r>
        <w:rPr>
          <w:highlight w:val="none"/>
        </w:rPr>
        <w:t xml:space="preserve"> </w:t>
      </w:r>
      <w:r>
        <w:rPr>
          <w:highlight w:val="none"/>
        </w:rPr>
      </w:r>
      <w:r>
        <w:rPr>
          <w:highlight w:val="none"/>
        </w:rPr>
      </w:r>
    </w:p>
    <w:p>
      <w:pPr>
        <w:ind w:left="-17" w:firstLine="726"/>
        <w:jc w:val="both"/>
        <w:rPr>
          <w:highlight w:val="none"/>
          <w14:ligatures w14:val="none"/>
        </w:rPr>
      </w:pPr>
      <w:r>
        <w:rPr>
          <w:highlight w:val="none"/>
        </w:rPr>
        <w:t xml:space="preserve">2.3. </w:t>
      </w:r>
      <w:r>
        <w:rPr>
          <w:highlight w:val="none"/>
        </w:rPr>
        <w:t xml:space="preserve">Программ</w:t>
      </w:r>
      <w:r>
        <w:rPr>
          <w:highlight w:val="none"/>
        </w:rPr>
        <w:t xml:space="preserve">а</w:t>
      </w:r>
      <w:r>
        <w:rPr>
          <w:highlight w:val="none"/>
        </w:rPr>
        <w:t xml:space="preserve"> лояльности</w:t>
      </w:r>
      <w:r>
        <w:rPr>
          <w:highlight w:val="none"/>
        </w:rPr>
        <w:t xml:space="preserve"> действует по день прекращения д</w:t>
      </w:r>
      <w:r>
        <w:rPr>
          <w:highlight w:val="none"/>
        </w:rPr>
        <w:t xml:space="preserve">ействия Программы лояльности, устанавливаемый по решению Банка, в соответствии с разделом</w:t>
      </w:r>
      <w:r>
        <w:rPr>
          <w:highlight w:val="none"/>
        </w:rPr>
        <w:t xml:space="preserve"> </w:t>
      </w:r>
      <w:r>
        <w:rPr>
          <w:highlight w:val="none"/>
        </w:rPr>
        <w:t xml:space="preserve">7</w:t>
      </w:r>
      <w:r>
        <w:rPr>
          <w:highlight w:val="none"/>
        </w:rPr>
        <w:t xml:space="preserve"> </w:t>
      </w:r>
      <w:r>
        <w:rPr>
          <w:highlight w:val="none"/>
        </w:rPr>
        <w:t xml:space="preserve">настоящих Условий. </w:t>
      </w:r>
      <w:r>
        <w:rPr>
          <w:highlight w:val="none"/>
        </w:rPr>
        <w:t xml:space="preserve"> </w:t>
      </w:r>
      <w:r>
        <w:rPr>
          <w:highlight w:val="none"/>
          <w14:ligatures w14:val="none"/>
        </w:rPr>
      </w:r>
      <w:r>
        <w:rPr>
          <w:highlight w:val="none"/>
          <w14:ligatures w14:val="none"/>
        </w:rPr>
      </w:r>
    </w:p>
    <w:p>
      <w:pPr>
        <w:ind w:left="-17" w:firstLine="726"/>
        <w:jc w:val="both"/>
        <w:rPr>
          <w:highlight w:val="none"/>
          <w14:ligatures w14:val="none"/>
        </w:rPr>
      </w:pPr>
      <w:r>
        <w:rPr>
          <w:highlight w:val="none"/>
        </w:rPr>
        <w:t xml:space="preserve">2.4. </w:t>
      </w:r>
      <w:r>
        <w:rPr>
          <w:highlight w:val="none"/>
        </w:rPr>
        <w:t xml:space="preserve">В рамках Программы лояльности Пользовател</w:t>
      </w:r>
      <w:r>
        <w:rPr>
          <w:highlight w:val="none"/>
        </w:rPr>
        <w:t xml:space="preserve">ю </w:t>
      </w:r>
      <w:r>
        <w:rPr>
          <w:highlight w:val="none"/>
        </w:rPr>
        <w:t xml:space="preserve">на условиях, определенных</w:t>
      </w:r>
      <w:r>
        <w:rPr>
          <w:highlight w:val="none"/>
        </w:rPr>
        <w:t xml:space="preserve"> </w:t>
      </w:r>
      <w:r>
        <w:rPr>
          <w:highlight w:val="none"/>
        </w:rPr>
        <w:t xml:space="preserve">настоящими </w:t>
      </w:r>
      <w:r>
        <w:rPr>
          <w:highlight w:val="none"/>
        </w:rPr>
        <w:t xml:space="preserve">Условиями, </w:t>
      </w:r>
      <w:r>
        <w:rPr>
          <w:highlight w:val="none"/>
        </w:rPr>
        <w:t xml:space="preserve">предоставляется возможность накопления Бонусных баллов</w:t>
      </w:r>
      <w:r>
        <w:rPr>
          <w:highlight w:val="none"/>
        </w:rPr>
        <w:t xml:space="preserve"> </w:t>
      </w:r>
      <w:r>
        <w:rPr>
          <w:highlight w:val="none"/>
        </w:rPr>
        <w:t xml:space="preserve">и </w:t>
      </w:r>
      <w:r>
        <w:rPr>
          <w:highlight w:val="none"/>
        </w:rPr>
        <w:t xml:space="preserve">использова</w:t>
      </w:r>
      <w:r>
        <w:rPr>
          <w:highlight w:val="none"/>
        </w:rPr>
        <w:t xml:space="preserve">ния</w:t>
      </w:r>
      <w:r>
        <w:rPr>
          <w:highlight w:val="none"/>
        </w:rPr>
        <w:t xml:space="preserve"> </w:t>
      </w:r>
      <w:r>
        <w:rPr>
          <w:highlight w:val="none"/>
        </w:rPr>
        <w:t xml:space="preserve">Бонусны</w:t>
      </w:r>
      <w:r>
        <w:rPr>
          <w:highlight w:val="none"/>
        </w:rPr>
        <w:t xml:space="preserve">х</w:t>
      </w:r>
      <w:r>
        <w:rPr>
          <w:highlight w:val="none"/>
        </w:rPr>
        <w:t xml:space="preserve"> балл</w:t>
      </w:r>
      <w:r>
        <w:rPr>
          <w:highlight w:val="none"/>
        </w:rPr>
        <w:t xml:space="preserve">ов</w:t>
      </w:r>
      <w:r>
        <w:rPr>
          <w:highlight w:val="none"/>
        </w:rPr>
        <w:t xml:space="preserve">, находящи</w:t>
      </w:r>
      <w:r>
        <w:rPr>
          <w:highlight w:val="none"/>
        </w:rPr>
        <w:t xml:space="preserve">х</w:t>
      </w:r>
      <w:r>
        <w:rPr>
          <w:highlight w:val="none"/>
        </w:rPr>
        <w:t xml:space="preserve">ся на его Бонусном счете, </w:t>
      </w:r>
      <w:r>
        <w:rPr>
          <w:highlight w:val="none"/>
        </w:rPr>
        <w:t xml:space="preserve">путем</w:t>
      </w:r>
      <w:r>
        <w:rPr>
          <w:highlight w:val="none"/>
        </w:rPr>
        <w:t xml:space="preserve"> конвертации по курсу конвертации и</w:t>
      </w:r>
      <w:r>
        <w:rPr>
          <w:highlight w:val="none"/>
        </w:rPr>
        <w:t xml:space="preserve">:</w:t>
      </w:r>
      <w:r>
        <w:rPr>
          <w:highlight w:val="none"/>
        </w:rPr>
        <w:t xml:space="preserve"> </w:t>
      </w:r>
      <w:r>
        <w:rPr>
          <w:highlight w:val="none"/>
          <w14:ligatures w14:val="none"/>
        </w:rPr>
      </w:r>
      <w:r>
        <w:rPr>
          <w:highlight w:val="none"/>
          <w14:ligatures w14:val="none"/>
        </w:rPr>
      </w:r>
    </w:p>
    <w:p>
      <w:pPr>
        <w:ind w:left="0" w:right="0" w:firstLine="709"/>
        <w:jc w:val="both"/>
        <w:rPr>
          <w:highlight w:val="none"/>
          <w14:ligatures w14:val="none"/>
        </w:rPr>
      </w:pPr>
      <w:r>
        <w:rPr>
          <w:highlight w:val="none"/>
        </w:rPr>
        <w:t xml:space="preserve">-</w:t>
      </w:r>
      <w:r>
        <w:rPr>
          <w:highlight w:val="none"/>
        </w:rPr>
        <w:t xml:space="preserve"> </w:t>
      </w:r>
      <w:r>
        <w:rPr>
          <w:highlight w:val="none"/>
        </w:rPr>
        <w:t xml:space="preserve"> </w:t>
      </w:r>
      <w:r>
        <w:rPr>
          <w:highlight w:val="none"/>
        </w:rPr>
        <w:t xml:space="preserve">компенсации покупки </w:t>
      </w:r>
      <w:r>
        <w:rPr>
          <w:highlight w:val="none"/>
        </w:rPr>
        <w:t xml:space="preserve">в </w:t>
      </w:r>
      <w:r>
        <w:rPr>
          <w:highlight w:val="none"/>
        </w:rPr>
        <w:t xml:space="preserve">Каталог</w:t>
      </w:r>
      <w:r>
        <w:rPr>
          <w:highlight w:val="none"/>
        </w:rPr>
        <w:t xml:space="preserve">е</w:t>
      </w:r>
      <w:r>
        <w:rPr>
          <w:highlight w:val="none"/>
        </w:rPr>
        <w:t xml:space="preserve"> </w:t>
      </w:r>
      <w:r>
        <w:rPr>
          <w:highlight w:val="none"/>
        </w:rPr>
        <w:t xml:space="preserve">или </w:t>
      </w:r>
      <w:r>
        <w:rPr>
          <w:highlight w:val="none"/>
          <w14:ligatures w14:val="none"/>
        </w:rPr>
      </w:r>
      <w:r>
        <w:rPr>
          <w:highlight w:val="none"/>
          <w14:ligatures w14:val="none"/>
        </w:rPr>
      </w:r>
    </w:p>
    <w:p>
      <w:pPr>
        <w:ind w:left="992" w:right="0" w:hanging="283"/>
        <w:jc w:val="both"/>
        <w:rPr>
          <w:highlight w:val="none"/>
          <w14:ligatures w14:val="none"/>
        </w:rPr>
      </w:pPr>
      <w:r>
        <w:rPr>
          <w:highlight w:val="none"/>
        </w:rPr>
        <w:t xml:space="preserve">- </w:t>
      </w:r>
      <w:r>
        <w:rPr>
          <w:highlight w:val="none"/>
        </w:rPr>
        <w:t xml:space="preserve"> обмена </w:t>
      </w:r>
      <w:r>
        <w:rPr>
          <w:highlight w:val="none"/>
        </w:rPr>
        <w:t xml:space="preserve">Бонусных баллов </w:t>
      </w:r>
      <w:r>
        <w:rPr>
          <w:highlight w:val="none"/>
        </w:rPr>
        <w:t xml:space="preserve">на рубли </w:t>
      </w:r>
      <w:r>
        <w:rPr>
          <w:highlight w:val="none"/>
        </w:rPr>
        <w:t xml:space="preserve">. </w:t>
      </w:r>
      <w:r>
        <w:rPr>
          <w:highlight w:val="none"/>
          <w14:ligatures w14:val="none"/>
        </w:rPr>
      </w:r>
      <w:r>
        <w:rPr>
          <w:highlight w:val="none"/>
          <w14:ligatures w14:val="none"/>
        </w:rPr>
      </w:r>
    </w:p>
    <w:p>
      <w:pPr>
        <w:ind w:left="-17" w:firstLine="726"/>
        <w:jc w:val="both"/>
        <w:rPr>
          <w:highlight w:val="none"/>
          <w14:ligatures w14:val="none"/>
        </w:rPr>
      </w:pPr>
      <w:r>
        <w:rPr>
          <w:highlight w:val="none"/>
        </w:rPr>
        <w:t xml:space="preserve">2.5. Настоящие Условия и </w:t>
      </w:r>
      <w:r>
        <w:rPr>
          <w:highlight w:val="none"/>
        </w:rPr>
        <w:t xml:space="preserve">П</w:t>
      </w:r>
      <w:r>
        <w:rPr>
          <w:highlight w:val="none"/>
        </w:rPr>
        <w:t xml:space="preserve">араметры Прог</w:t>
      </w:r>
      <w:r>
        <w:rPr>
          <w:highlight w:val="none"/>
        </w:rPr>
        <w:t xml:space="preserve">раммы лояльности в совокупности </w:t>
      </w:r>
      <w:r>
        <w:rPr>
          <w:highlight w:val="none"/>
        </w:rPr>
        <w:t xml:space="preserve">определяют условия и порядок участия Клиентов в Программе лояльности</w:t>
      </w:r>
      <w:r>
        <w:rPr>
          <w:highlight w:val="none"/>
        </w:rPr>
        <w:t xml:space="preserve">.</w:t>
      </w:r>
      <w:r>
        <w:rPr>
          <w:highlight w:val="none"/>
        </w:rPr>
        <w:t xml:space="preserve"> Присоединение к Условиям осуществляется в соответствии с пунктом 2.6 настоящих Условий.  </w:t>
      </w:r>
      <w:r>
        <w:rPr>
          <w:highlight w:val="none"/>
        </w:rPr>
        <w:t xml:space="preserve"> </w:t>
      </w:r>
      <w:r>
        <w:rPr>
          <w:highlight w:val="none"/>
          <w14:ligatures w14:val="none"/>
        </w:rPr>
      </w:r>
      <w:r>
        <w:rPr>
          <w:highlight w:val="none"/>
          <w14:ligatures w14:val="none"/>
        </w:rPr>
      </w:r>
    </w:p>
    <w:p>
      <w:pPr>
        <w:ind w:left="-17" w:firstLine="726"/>
        <w:jc w:val="both"/>
        <w:rPr>
          <w:highlight w:val="none"/>
          <w14:ligatures w14:val="none"/>
        </w:rPr>
      </w:pPr>
      <w:r>
        <w:rPr>
          <w:highlight w:val="none"/>
          <w14:ligatures w14:val="none"/>
        </w:rPr>
        <w:t xml:space="preserve">2.6. </w:t>
      </w:r>
      <w:r>
        <w:rPr>
          <w:highlight w:val="none"/>
          <w14:ligatures w14:val="none"/>
        </w:rPr>
        <w:t xml:space="preserve">Клиенты-Держатели Карт</w:t>
      </w:r>
      <w:r>
        <w:rPr>
          <w:highlight w:val="none"/>
          <w14:ligatures w14:val="none"/>
        </w:rPr>
        <w:t xml:space="preserve">, ранее присоединившиеся  к Условиям </w:t>
      </w:r>
      <w:r>
        <w:rPr>
          <w:rFonts w:ascii="Times New Roman" w:hAnsi="Times New Roman" w:eastAsia="Times New Roman" w:cs="Times New Roman"/>
          <w:sz w:val="24"/>
          <w:szCs w:val="24"/>
          <w:highlight w:val="none"/>
        </w:rPr>
        <w:t xml:space="preserve">Программы лояльности </w:t>
      </w:r>
      <w:r>
        <w:rPr>
          <w:rFonts w:ascii="Times New Roman" w:hAnsi="Times New Roman" w:eastAsia="Times New Roman" w:cs="Times New Roman"/>
          <w:sz w:val="24"/>
          <w:szCs w:val="24"/>
          <w:highlight w:val="none"/>
        </w:rPr>
        <w:t xml:space="preserve">«</w:t>
      </w:r>
      <w:r>
        <w:rPr>
          <w:rFonts w:ascii="Times New Roman" w:hAnsi="Times New Roman" w:eastAsia="Times New Roman" w:cs="Times New Roman"/>
          <w:sz w:val="24"/>
          <w:szCs w:val="24"/>
          <w:highlight w:val="none"/>
        </w:rPr>
        <w:t xml:space="preserve">Урожай</w:t>
      </w:r>
      <w:r>
        <w:rPr>
          <w:rFonts w:ascii="Times New Roman" w:hAnsi="Times New Roman" w:eastAsia="Times New Roman" w:cs="Times New Roman"/>
          <w:sz w:val="24"/>
          <w:szCs w:val="24"/>
          <w:highlight w:val="none"/>
        </w:rPr>
        <w:t xml:space="preserve">»</w:t>
      </w:r>
      <w:r>
        <w:rPr>
          <w:rFonts w:ascii="Times New Roman" w:hAnsi="Times New Roman" w:eastAsia="Times New Roman" w:cs="Times New Roman"/>
          <w:sz w:val="24"/>
          <w:szCs w:val="24"/>
          <w:highlight w:val="none"/>
        </w:rPr>
        <w:t xml:space="preserve"> для Клиентов, являющихся держателями платежных карт </w:t>
        <w:br/>
        <w:t xml:space="preserve">АО «Россельхозбанк</w:t>
      </w:r>
      <w:r>
        <w:rPr>
          <w:highlight w:val="none"/>
        </w:rPr>
        <w:t xml:space="preserve">»</w:t>
      </w:r>
      <w:r>
        <w:rPr>
          <w:highlight w:val="none"/>
          <w14:ligatures w14:val="none"/>
        </w:rPr>
        <w:t xml:space="preserve">  </w:t>
      </w:r>
      <w:r>
        <w:rPr>
          <w:highlight w:val="none"/>
          <w14:ligatures w14:val="none"/>
        </w:rPr>
        <w:t xml:space="preserve">являются Пользователями в рамках настоящих Условий</w:t>
      </w:r>
      <w:r>
        <w:rPr>
          <w:rFonts w:ascii="Times New Roman" w:hAnsi="Times New Roman" w:eastAsia="Times New Roman" w:cs="Times New Roman"/>
          <w:sz w:val="24"/>
          <w:szCs w:val="24"/>
          <w:highlight w:val="none"/>
          <w14:ligatures w14:val="none"/>
        </w:rPr>
        <w:t xml:space="preserve">. </w:t>
      </w:r>
      <w:r>
        <w:rPr>
          <w:rFonts w:ascii="Times New Roman" w:hAnsi="Times New Roman" w:eastAsia="Times New Roman" w:cs="Times New Roman"/>
          <w:sz w:val="24"/>
          <w:szCs w:val="24"/>
          <w:highlight w:val="none"/>
          <w14:ligatures w14:val="none"/>
        </w:rPr>
        <w:t xml:space="preserve">Пользователь</w:t>
      </w:r>
      <w:r>
        <w:rPr>
          <w:rFonts w:ascii="Times New Roman" w:hAnsi="Times New Roman" w:eastAsia="Times New Roman" w:cs="Times New Roman"/>
          <w:sz w:val="24"/>
          <w:szCs w:val="24"/>
          <w:highlight w:val="none"/>
          <w14:ligatures w14:val="none"/>
        </w:rPr>
        <w:t xml:space="preserve"> </w:t>
      </w:r>
      <w:r>
        <w:rPr>
          <w:rFonts w:ascii="Times New Roman" w:hAnsi="Times New Roman" w:eastAsia="Times New Roman" w:cs="Times New Roman"/>
          <w:sz w:val="24"/>
          <w:szCs w:val="24"/>
          <w:highlight w:val="none"/>
          <w14:ligatures w14:val="none"/>
        </w:rPr>
        <w:t xml:space="preserve">при активации</w:t>
      </w:r>
      <w:r>
        <w:rPr>
          <w:rFonts w:ascii="Times New Roman" w:hAnsi="Times New Roman" w:eastAsia="Times New Roman" w:cs="Times New Roman"/>
          <w:sz w:val="24"/>
          <w:szCs w:val="24"/>
          <w:highlight w:val="none"/>
          <w14:ligatures w14:val="none"/>
        </w:rPr>
        <w:t xml:space="preserve"> </w:t>
      </w:r>
      <w:r>
        <w:rPr>
          <w:rFonts w:ascii="Times New Roman" w:hAnsi="Times New Roman" w:eastAsia="Times New Roman" w:cs="Times New Roman"/>
          <w:sz w:val="24"/>
          <w:szCs w:val="24"/>
          <w:highlight w:val="none"/>
          <w14:ligatures w14:val="none"/>
        </w:rPr>
        <w:t xml:space="preserve">К</w:t>
      </w:r>
      <w:r>
        <w:rPr>
          <w:rFonts w:ascii="Times New Roman" w:hAnsi="Times New Roman" w:eastAsia="Times New Roman" w:cs="Times New Roman"/>
          <w:sz w:val="24"/>
          <w:szCs w:val="24"/>
          <w:highlight w:val="none"/>
          <w14:ligatures w14:val="none"/>
        </w:rPr>
        <w:t xml:space="preserve">атегори</w:t>
      </w:r>
      <w:r>
        <w:rPr>
          <w:rFonts w:ascii="Times New Roman" w:hAnsi="Times New Roman" w:eastAsia="Times New Roman" w:cs="Times New Roman"/>
          <w:sz w:val="24"/>
          <w:szCs w:val="24"/>
          <w:highlight w:val="none"/>
          <w14:ligatures w14:val="none"/>
        </w:rPr>
        <w:t xml:space="preserve">й покупок</w:t>
      </w:r>
      <w:r>
        <w:rPr>
          <w:rFonts w:ascii="Times New Roman" w:hAnsi="Times New Roman" w:eastAsia="Times New Roman" w:cs="Times New Roman"/>
          <w:sz w:val="24"/>
          <w:szCs w:val="24"/>
          <w:highlight w:val="none"/>
          <w14:ligatures w14:val="none"/>
        </w:rPr>
        <w:t xml:space="preserve"> </w:t>
      </w:r>
      <w:r>
        <w:rPr>
          <w:rFonts w:ascii="Times New Roman" w:hAnsi="Times New Roman" w:eastAsia="Times New Roman" w:cs="Times New Roman"/>
          <w:sz w:val="24"/>
          <w:szCs w:val="24"/>
          <w:highlight w:val="none"/>
          <w14:ligatures w14:val="none"/>
        </w:rPr>
        <w:t xml:space="preserve">соглашается с Условиями Программы лояльности, действующ</w:t>
      </w:r>
      <w:r>
        <w:rPr>
          <w:rFonts w:ascii="Times New Roman" w:hAnsi="Times New Roman" w:eastAsia="Times New Roman" w:cs="Times New Roman"/>
          <w:sz w:val="24"/>
          <w:szCs w:val="24"/>
          <w:highlight w:val="none"/>
          <w14:ligatures w14:val="none"/>
        </w:rPr>
        <w:t xml:space="preserve">ими</w:t>
      </w:r>
      <w:r>
        <w:rPr>
          <w:rFonts w:ascii="Times New Roman" w:hAnsi="Times New Roman" w:eastAsia="Times New Roman" w:cs="Times New Roman"/>
          <w:sz w:val="24"/>
          <w:szCs w:val="24"/>
          <w:highlight w:val="none"/>
          <w14:ligatures w14:val="none"/>
        </w:rPr>
        <w:t xml:space="preserve"> на дату активации </w:t>
      </w:r>
      <w:r>
        <w:rPr>
          <w:rFonts w:ascii="Times New Roman" w:hAnsi="Times New Roman" w:eastAsia="Times New Roman" w:cs="Times New Roman"/>
          <w:sz w:val="24"/>
          <w:szCs w:val="24"/>
          <w:highlight w:val="none"/>
          <w14:ligatures w14:val="none"/>
        </w:rPr>
        <w:t xml:space="preserve">К</w:t>
      </w:r>
      <w:r>
        <w:rPr>
          <w:rFonts w:ascii="Times New Roman" w:hAnsi="Times New Roman" w:eastAsia="Times New Roman" w:cs="Times New Roman"/>
          <w:sz w:val="24"/>
          <w:szCs w:val="24"/>
          <w:highlight w:val="none"/>
          <w14:ligatures w14:val="none"/>
        </w:rPr>
        <w:t xml:space="preserve">атегории покупок</w:t>
      </w:r>
      <w:r>
        <w:rPr>
          <w:rFonts w:ascii="Times New Roman" w:hAnsi="Times New Roman" w:eastAsia="Times New Roman" w:cs="Times New Roman"/>
          <w:sz w:val="24"/>
          <w:szCs w:val="24"/>
          <w:highlight w:val="none"/>
          <w14:ligatures w14:val="none"/>
        </w:rPr>
        <w:t xml:space="preserve">, путем нажатия кнопки «Подтвердить</w:t>
      </w:r>
      <w:r>
        <w:rPr>
          <w:rFonts w:ascii="Times New Roman" w:hAnsi="Times New Roman" w:eastAsia="Times New Roman" w:cs="Times New Roman"/>
          <w:sz w:val="24"/>
          <w:szCs w:val="24"/>
          <w:highlight w:val="none"/>
          <w14:ligatures w14:val="none"/>
        </w:rPr>
        <w:t xml:space="preserve">» в ДБО</w:t>
      </w:r>
      <w:r>
        <w:rPr>
          <w:highlight w:val="none"/>
          <w14:ligatures w14:val="none"/>
        </w:rPr>
        <w:t xml:space="preserve">.</w:t>
      </w:r>
      <w:r>
        <w:rPr>
          <w:highlight w:val="none"/>
          <w14:ligatures w14:val="none"/>
        </w:rPr>
      </w:r>
      <w:r>
        <w:rPr>
          <w:highlight w:val="none"/>
          <w14:ligatures w14:val="none"/>
        </w:rPr>
      </w:r>
    </w:p>
    <w:p>
      <w:pPr>
        <w:ind w:left="-17" w:firstLine="726"/>
        <w:jc w:val="both"/>
        <w:rPr>
          <w:rFonts w:ascii="Times New Roman" w:hAnsi="Times New Roman"/>
          <w:sz w:val="20"/>
          <w:szCs w:val="20"/>
          <w:highlight w:val="none"/>
          <w14:ligatures w14:val="none"/>
        </w:rPr>
      </w:pPr>
      <w:r>
        <w:rPr>
          <w:highlight w:val="none"/>
          <w:lang w:eastAsia="ru-RU"/>
          <w14:ligatures w14:val="none"/>
        </w:rPr>
        <w:t xml:space="preserve">2.6.1. </w:t>
      </w:r>
      <w:r>
        <w:rPr>
          <w:highlight w:val="none"/>
          <w:lang w:eastAsia="ru-RU"/>
          <w14:ligatures w14:val="none"/>
        </w:rPr>
        <w:t xml:space="preserve">Начиная с даты введения в силу настоящих Условий, </w:t>
      </w:r>
      <w:r>
        <w:rPr>
          <w:highlight w:val="none"/>
          <w14:ligatures w14:val="none"/>
        </w:rPr>
        <w:t xml:space="preserve">Клиенты-Держатели Карт</w:t>
      </w:r>
      <w:r>
        <w:rPr>
          <w:highlight w:val="none"/>
          <w:lang w:eastAsia="ru-RU"/>
          <w14:ligatures w14:val="none"/>
        </w:rPr>
        <w:t xml:space="preserve"> </w:t>
      </w:r>
      <w:r>
        <w:rPr>
          <w:highlight w:val="none"/>
          <w14:ligatures w14:val="none"/>
        </w:rPr>
        <w:t xml:space="preserve">п</w:t>
      </w:r>
      <w:r>
        <w:rPr>
          <w:highlight w:val="none"/>
          <w14:ligatures w14:val="none"/>
        </w:rPr>
        <w:t xml:space="preserve">рисоедин</w:t>
      </w:r>
      <w:r>
        <w:rPr>
          <w:highlight w:val="none"/>
          <w14:ligatures w14:val="none"/>
        </w:rPr>
        <w:t xml:space="preserve">яются</w:t>
      </w:r>
      <w:r>
        <w:rPr>
          <w:highlight w:val="none"/>
          <w14:ligatures w14:val="none"/>
        </w:rPr>
        <w:t xml:space="preserve"> к настоящим Условиям</w:t>
      </w:r>
      <w:r>
        <w:rPr>
          <w:highlight w:val="none"/>
          <w:lang w:eastAsia="ru-RU"/>
          <w14:ligatures w14:val="none"/>
        </w:rPr>
        <w:t xml:space="preserve"> </w:t>
      </w:r>
      <w:r>
        <w:rPr>
          <w:highlight w:val="none"/>
          <w14:ligatures w14:val="none"/>
        </w:rPr>
        <w:t xml:space="preserve">при оформлении заявления на заключение Договора о Карте</w:t>
      </w:r>
      <w:r>
        <w:rPr>
          <w:highlight w:val="none"/>
          <w14:ligatures w14:val="none"/>
        </w:rPr>
        <w:t xml:space="preserve"> </w:t>
      </w:r>
      <w:r>
        <w:rPr>
          <w:highlight w:val="none"/>
          <w14:ligatures w14:val="none"/>
        </w:rPr>
        <w:t xml:space="preserve">в рамках </w:t>
      </w:r>
      <w:r>
        <w:rPr>
          <w:highlight w:val="none"/>
          <w14:ligatures w14:val="none"/>
        </w:rPr>
        <w:t xml:space="preserve">участвующих в Программе лояльности </w:t>
      </w:r>
      <w:r>
        <w:rPr>
          <w:highlight w:val="none"/>
          <w14:ligatures w14:val="none"/>
        </w:rPr>
        <w:t xml:space="preserve">Тарифных планов</w:t>
      </w:r>
      <w:r>
        <w:rPr>
          <w:highlight w:val="none"/>
          <w14:ligatures w14:val="none"/>
        </w:rPr>
        <w:t xml:space="preserve">, указанных </w:t>
      </w:r>
      <w:r>
        <w:rPr>
          <w:highlight w:val="none"/>
          <w14:ligatures w14:val="none"/>
        </w:rPr>
        <w:t xml:space="preserve">в </w:t>
      </w:r>
      <w:r>
        <w:rPr>
          <w:highlight w:val="none"/>
          <w14:ligatures w14:val="none"/>
        </w:rPr>
        <w:t xml:space="preserve">Параметра</w:t>
      </w:r>
      <w:r>
        <w:rPr>
          <w:highlight w:val="none"/>
          <w14:ligatures w14:val="none"/>
        </w:rPr>
        <w:t xml:space="preserve">х</w:t>
      </w:r>
      <w:r>
        <w:rPr>
          <w:highlight w:val="none"/>
          <w14:ligatures w14:val="none"/>
        </w:rPr>
        <w:t xml:space="preserve"> Программы лояльности</w:t>
      </w:r>
      <w:r>
        <w:rPr>
          <w:highlight w:val="none"/>
          <w14:ligatures w14:val="none"/>
        </w:rPr>
        <w:t xml:space="preserve">.</w:t>
      </w:r>
      <w:r>
        <w:rPr>
          <w:highlight w:val="none"/>
          <w14:ligatures w14:val="none"/>
        </w:rPr>
        <w:t xml:space="preserve">  </w:t>
      </w:r>
      <w:r>
        <w:rPr>
          <w:rFonts w:ascii="Times New Roman" w:hAnsi="Times New Roman"/>
          <w:sz w:val="20"/>
          <w:szCs w:val="20"/>
          <w:highlight w:val="none"/>
          <w14:ligatures w14:val="none"/>
        </w:rPr>
      </w:r>
      <w:r>
        <w:rPr>
          <w:rFonts w:ascii="Times New Roman" w:hAnsi="Times New Roman"/>
          <w:sz w:val="20"/>
          <w:szCs w:val="20"/>
          <w:highlight w:val="none"/>
          <w14:ligatures w14:val="none"/>
        </w:rPr>
      </w:r>
    </w:p>
    <w:p>
      <w:pPr>
        <w:ind w:left="0" w:firstLine="708"/>
        <w:jc w:val="both"/>
        <w:rPr>
          <w:highlight w:val="none"/>
          <w14:ligatures w14:val="none"/>
        </w:rPr>
      </w:pPr>
      <w:r>
        <w:rPr>
          <w:highlight w:val="none"/>
          <w14:ligatures w14:val="none"/>
        </w:rPr>
        <w:t xml:space="preserve">2.6.2. </w:t>
      </w:r>
      <w:r>
        <w:rPr>
          <w:highlight w:val="none"/>
        </w:rPr>
        <w:t xml:space="preserve">В</w:t>
      </w:r>
      <w:r>
        <w:rPr>
          <w:highlight w:val="none"/>
        </w:rPr>
        <w:t xml:space="preserve">се счета Клиента, открытые в рамках </w:t>
      </w:r>
      <w:r>
        <w:rPr>
          <w:highlight w:val="none"/>
        </w:rPr>
        <w:t xml:space="preserve">участвующих в Программе лояльности </w:t>
      </w:r>
      <w:r>
        <w:rPr>
          <w:highlight w:val="none"/>
        </w:rPr>
        <w:t xml:space="preserve">Тарифных планов</w:t>
      </w:r>
      <w:r>
        <w:rPr>
          <w:highlight w:val="none"/>
        </w:rPr>
        <w:t xml:space="preserve">, </w:t>
      </w:r>
      <w:r>
        <w:rPr>
          <w:highlight w:val="none"/>
        </w:rPr>
        <w:t xml:space="preserve">указанных в</w:t>
      </w:r>
      <w:r>
        <w:rPr>
          <w:highlight w:val="none"/>
        </w:rPr>
        <w:t xml:space="preserve"> </w:t>
      </w:r>
      <w:r>
        <w:rPr>
          <w:highlight w:val="none"/>
        </w:rPr>
        <w:t xml:space="preserve">Параметра</w:t>
      </w:r>
      <w:r>
        <w:rPr>
          <w:highlight w:val="none"/>
        </w:rPr>
        <w:t xml:space="preserve">х</w:t>
      </w:r>
      <w:r>
        <w:rPr>
          <w:highlight w:val="none"/>
        </w:rPr>
        <w:t xml:space="preserve"> Программы лояльности, автоматически </w:t>
      </w:r>
      <w:r>
        <w:rPr>
          <w:highlight w:val="none"/>
        </w:rPr>
        <w:t xml:space="preserve">включаются </w:t>
      </w:r>
      <w:r>
        <w:rPr>
          <w:highlight w:val="none"/>
        </w:rPr>
        <w:t xml:space="preserve"> </w:t>
      </w:r>
      <w:r>
        <w:rPr>
          <w:highlight w:val="none"/>
        </w:rPr>
        <w:t xml:space="preserve">в Программ</w:t>
      </w:r>
      <w:r>
        <w:rPr>
          <w:highlight w:val="none"/>
        </w:rPr>
        <w:t xml:space="preserve">у</w:t>
      </w:r>
      <w:r>
        <w:rPr>
          <w:highlight w:val="none"/>
        </w:rPr>
        <w:t xml:space="preserve"> лояльности</w:t>
      </w:r>
      <w:r>
        <w:rPr>
          <w:highlight w:val="none"/>
        </w:rPr>
        <w:t xml:space="preserve">.</w:t>
      </w:r>
      <w:r>
        <w:rPr>
          <w:highlight w:val="none"/>
          <w14:ligatures w14:val="none"/>
        </w:rPr>
      </w:r>
      <w:r>
        <w:rPr>
          <w:highlight w:val="none"/>
          <w14:ligatures w14:val="none"/>
        </w:rPr>
      </w:r>
    </w:p>
    <w:p>
      <w:pPr>
        <w:ind w:left="0" w:firstLine="708"/>
        <w:jc w:val="both"/>
        <w:rPr>
          <w:highlight w:val="none"/>
          <w14:ligatures w14:val="none"/>
        </w:rPr>
      </w:pPr>
      <w:r>
        <w:rPr>
          <w:highlight w:val="none"/>
          <w14:ligatures w14:val="none"/>
        </w:rPr>
        <w:t xml:space="preserve">2.6.3. </w:t>
      </w:r>
      <w:r>
        <w:rPr>
          <w:highlight w:val="none"/>
          <w14:ligatures w14:val="none"/>
        </w:rPr>
        <w:t xml:space="preserve">Клиент </w:t>
      </w:r>
      <w:r>
        <w:rPr>
          <w:highlight w:val="none"/>
          <w14:ligatures w14:val="none"/>
        </w:rPr>
        <w:t xml:space="preserve">каждый раз </w:t>
      </w:r>
      <w:r>
        <w:rPr>
          <w:highlight w:val="none"/>
          <w14:ligatures w14:val="none"/>
        </w:rPr>
        <w:t xml:space="preserve">при активации</w:t>
      </w:r>
      <w:r>
        <w:rPr>
          <w:highlight w:val="none"/>
          <w14:ligatures w14:val="none"/>
        </w:rPr>
        <w:t xml:space="preserve"> </w:t>
      </w:r>
      <w:r>
        <w:rPr>
          <w:highlight w:val="none"/>
          <w14:ligatures w14:val="none"/>
        </w:rPr>
        <w:t xml:space="preserve">К</w:t>
      </w:r>
      <w:r>
        <w:rPr>
          <w:highlight w:val="none"/>
          <w14:ligatures w14:val="none"/>
        </w:rPr>
        <w:t xml:space="preserve">атегори</w:t>
      </w:r>
      <w:r>
        <w:rPr>
          <w:highlight w:val="none"/>
          <w14:ligatures w14:val="none"/>
        </w:rPr>
        <w:t xml:space="preserve">й покупок</w:t>
      </w:r>
      <w:r>
        <w:rPr>
          <w:highlight w:val="none"/>
          <w14:ligatures w14:val="none"/>
        </w:rPr>
        <w:t xml:space="preserve"> соглашается с Условиями Программы лояльности, действующ</w:t>
      </w:r>
      <w:r>
        <w:rPr>
          <w:highlight w:val="none"/>
          <w14:ligatures w14:val="none"/>
        </w:rPr>
        <w:t xml:space="preserve">ими</w:t>
      </w:r>
      <w:r>
        <w:rPr>
          <w:highlight w:val="none"/>
          <w14:ligatures w14:val="none"/>
        </w:rPr>
        <w:t xml:space="preserve"> </w:t>
      </w:r>
      <w:r>
        <w:rPr>
          <w:highlight w:val="none"/>
          <w14:ligatures w14:val="none"/>
        </w:rPr>
        <w:t xml:space="preserve"> на дату активации </w:t>
      </w:r>
      <w:r>
        <w:rPr>
          <w:highlight w:val="none"/>
          <w14:ligatures w14:val="none"/>
        </w:rPr>
        <w:t xml:space="preserve">К</w:t>
      </w:r>
      <w:r>
        <w:rPr>
          <w:highlight w:val="none"/>
          <w14:ligatures w14:val="none"/>
        </w:rPr>
        <w:t xml:space="preserve">атегории покупок,</w:t>
      </w:r>
      <w:r>
        <w:rPr>
          <w:rFonts w:ascii="Times New Roman" w:hAnsi="Times New Roman" w:eastAsia="Times New Roman" w:cs="Times New Roman"/>
          <w:sz w:val="24"/>
          <w:szCs w:val="24"/>
          <w:highlight w:val="none"/>
          <w14:ligatures w14:val="none"/>
        </w:rPr>
        <w:t xml:space="preserve"> путем нажатия кнопки «Подтвердить</w:t>
      </w:r>
      <w:r>
        <w:rPr>
          <w:rFonts w:ascii="Times New Roman" w:hAnsi="Times New Roman" w:eastAsia="Times New Roman" w:cs="Times New Roman"/>
          <w:sz w:val="24"/>
          <w:szCs w:val="24"/>
          <w:highlight w:val="none"/>
          <w14:ligatures w14:val="none"/>
        </w:rPr>
        <w:t xml:space="preserve">» в ДБО</w:t>
      </w:r>
      <w:r>
        <w:rPr>
          <w:highlight w:val="none"/>
          <w14:ligatures w14:val="none"/>
        </w:rPr>
        <w:t xml:space="preserve">.</w:t>
      </w:r>
      <w:r>
        <w:rPr>
          <w:highlight w:val="none"/>
          <w14:ligatures w14:val="none"/>
        </w:rPr>
      </w:r>
      <w:r>
        <w:rPr>
          <w:highlight w:val="none"/>
          <w14:ligatures w14:val="none"/>
        </w:rPr>
      </w:r>
    </w:p>
    <w:p>
      <w:pPr>
        <w:ind w:firstLine="710"/>
        <w:jc w:val="both"/>
        <w:tabs>
          <w:tab w:val="left" w:pos="0" w:leader="none"/>
          <w:tab w:val="left" w:pos="1134" w:leader="none"/>
          <w:tab w:val="left" w:pos="1276" w:leader="none"/>
        </w:tabs>
        <w:rPr>
          <w:highlight w:val="none"/>
        </w:rPr>
      </w:pPr>
      <w:r>
        <w:rPr>
          <w:highlight w:val="none"/>
          <w14:ligatures w14:val="none"/>
        </w:rPr>
        <w:t xml:space="preserve">2.6.4. </w:t>
      </w:r>
      <w:r>
        <w:t xml:space="preserve">В рамках Программы лояльности </w:t>
      </w:r>
      <w:r>
        <w:t xml:space="preserve">Пользовател</w:t>
      </w:r>
      <w:r>
        <w:t xml:space="preserve">ю</w:t>
      </w:r>
      <w:r>
        <w:t xml:space="preserve"> </w:t>
      </w:r>
      <w:r>
        <w:t xml:space="preserve">предоставляется один </w:t>
      </w:r>
      <w:r>
        <w:t xml:space="preserve">из следующих Уровней</w:t>
      </w:r>
      <w:r>
        <w:t xml:space="preserve"> Программы лояльности</w:t>
      </w:r>
      <w:r>
        <w:t xml:space="preserve">: «Стандарт»</w:t>
      </w:r>
      <w:r>
        <w:t xml:space="preserve"> или</w:t>
      </w:r>
      <w:r>
        <w:t xml:space="preserve"> «Престиж</w:t>
      </w:r>
      <w:r>
        <w:t xml:space="preserve">»</w:t>
      </w:r>
      <w:r>
        <w:t xml:space="preserve">, в рамках которых  Пользователю в соответствии с Уровнем Программы лояльности </w:t>
      </w:r>
      <w:r>
        <w:t xml:space="preserve">предоставляются соответствующие</w:t>
      </w:r>
      <w:r>
        <w:t xml:space="preserve"> </w:t>
      </w:r>
      <w:r>
        <w:rPr>
          <w:highlight w:val="none"/>
          <w14:ligatures w14:val="none"/>
        </w:rPr>
        <w:t xml:space="preserve">Параметр</w:t>
      </w:r>
      <w:r>
        <w:rPr>
          <w:highlight w:val="none"/>
          <w14:ligatures w14:val="none"/>
        </w:rPr>
        <w:t xml:space="preserve">ы</w:t>
      </w:r>
      <w:r>
        <w:rPr>
          <w:highlight w:val="none"/>
          <w14:ligatures w14:val="none"/>
        </w:rPr>
        <w:t xml:space="preserve"> Программы лояльности</w:t>
      </w:r>
      <w:r>
        <w:rPr>
          <w:highlight w:val="none"/>
          <w14:ligatures w14:val="none"/>
        </w:rPr>
        <w:t xml:space="preserve"> </w:t>
      </w:r>
      <w:r>
        <w:rPr>
          <w:highlight w:val="none"/>
          <w14:ligatures w14:val="none"/>
        </w:rPr>
        <w:t xml:space="preserve"> (приложение к настоящим Условиям)</w:t>
      </w:r>
      <w:r>
        <w:t xml:space="preserve">.</w:t>
      </w:r>
      <w:r>
        <w:rPr>
          <w:highlight w:val="none"/>
        </w:rPr>
      </w:r>
    </w:p>
    <w:p>
      <w:pPr>
        <w:ind w:firstLine="710"/>
        <w:jc w:val="both"/>
        <w:tabs>
          <w:tab w:val="left" w:pos="0" w:leader="none"/>
          <w:tab w:val="left" w:pos="1134" w:leader="none"/>
          <w:tab w:val="left" w:pos="1276" w:leader="none"/>
        </w:tabs>
      </w:pPr>
      <w:r>
        <w:rPr>
          <w:highlight w:val="none"/>
        </w:rPr>
      </w:r>
      <w:r>
        <w:rPr>
          <w:highlight w:val="none"/>
        </w:rPr>
        <w:t xml:space="preserve">Новому Пользователю, присоединившемуся к Программе лояльности в порядке, предусмотренном настоящими Условиями, предоставляется Уровень Программы лояльности «Стандарт».</w:t>
      </w:r>
      <w:r>
        <w:rPr>
          <w:highlight w:val="none"/>
        </w:rPr>
      </w:r>
      <w:r/>
    </w:p>
    <w:p>
      <w:pPr>
        <w:ind w:firstLine="710"/>
        <w:jc w:val="both"/>
        <w:tabs>
          <w:tab w:val="left" w:pos="0" w:leader="none"/>
          <w:tab w:val="left" w:pos="1134" w:leader="none"/>
          <w:tab w:val="left" w:pos="1276" w:leader="none"/>
        </w:tabs>
        <w:rPr>
          <w:strike w:val="0"/>
          <w:highlight w:val="none"/>
          <w14:ligatures w14:val="none"/>
        </w:rPr>
      </w:pPr>
      <w:r>
        <w:t xml:space="preserve">Дальнейшее определение</w:t>
      </w:r>
      <w:r>
        <w:t xml:space="preserve"> Уровн</w:t>
      </w:r>
      <w:r>
        <w:t xml:space="preserve">я Программы лояльности для каждого Пользователя </w:t>
      </w:r>
      <w:r>
        <w:t xml:space="preserve"> осуществляется Банком </w:t>
      </w:r>
      <w:r>
        <w:rPr>
          <w:strike w:val="0"/>
          <w:highlight w:val="none"/>
          <w14:ligatures w14:val="none"/>
        </w:rPr>
        <w:t xml:space="preserve">23 числа каждого </w:t>
      </w:r>
      <w:r>
        <w:rPr>
          <w:strike w:val="0"/>
          <w:highlight w:val="none"/>
          <w14:ligatures w14:val="none"/>
        </w:rPr>
        <w:t xml:space="preserve">календарного </w:t>
      </w:r>
      <w:r>
        <w:rPr>
          <w:strike w:val="0"/>
          <w:highlight w:val="none"/>
          <w14:ligatures w14:val="none"/>
        </w:rPr>
        <w:t xml:space="preserve">месяца, </w:t>
      </w:r>
      <w:r>
        <w:rPr>
          <w:strike w:val="0"/>
          <w:highlight w:val="none"/>
          <w14:ligatures w14:val="none"/>
        </w:rPr>
        <w:t xml:space="preserve">пред</w:t>
      </w:r>
      <w:r>
        <w:rPr>
          <w:strike w:val="0"/>
          <w:highlight w:val="none"/>
          <w14:ligatures w14:val="none"/>
        </w:rPr>
        <w:t xml:space="preserve">шествующего </w:t>
      </w:r>
      <w:r>
        <w:rPr>
          <w:strike w:val="0"/>
          <w:highlight w:val="none"/>
          <w14:ligatures w14:val="none"/>
        </w:rPr>
        <w:t xml:space="preserve">Р</w:t>
      </w:r>
      <w:r>
        <w:rPr>
          <w:strike w:val="0"/>
          <w:highlight w:val="none"/>
          <w14:ligatures w14:val="none"/>
        </w:rPr>
        <w:t xml:space="preserve">асчетному периоду</w:t>
      </w:r>
      <w:r>
        <w:rPr>
          <w:strike w:val="0"/>
          <w:highlight w:val="none"/>
          <w14:ligatures w14:val="none"/>
        </w:rPr>
        <w:t xml:space="preserve">. </w:t>
      </w:r>
      <w:r>
        <w:rPr>
          <w:strike w:val="0"/>
          <w:highlight w:val="none"/>
          <w14:ligatures w14:val="none"/>
        </w:rPr>
        <w:t xml:space="preserve">Активация Категорий в соответствии с определенным Уровнем Программы лояльности доступна Клиенту с 25го числа каждого календарного месяца, предшествующего Расчетному периоду, в соответствии с пунктом 3.1. настоящих Условий.   </w:t>
      </w:r>
      <w:r>
        <w:rPr>
          <w:strike w:val="0"/>
          <w:highlight w:val="none"/>
          <w14:ligatures w14:val="none"/>
        </w:rPr>
      </w:r>
      <w:r>
        <w:rPr>
          <w:strike w:val="0"/>
          <w:highlight w:val="none"/>
          <w14:ligatures w14:val="none"/>
        </w:rPr>
      </w:r>
    </w:p>
    <w:p>
      <w:pPr>
        <w:ind w:firstLine="710"/>
        <w:jc w:val="both"/>
        <w:tabs>
          <w:tab w:val="left" w:pos="0" w:leader="none"/>
          <w:tab w:val="left" w:pos="1134" w:leader="none"/>
          <w:tab w:val="left" w:pos="1276" w:leader="none"/>
        </w:tabs>
        <w:rPr>
          <w:strike w:val="0"/>
          <w:highlight w:val="none"/>
          <w14:ligatures w14:val="none"/>
        </w:rPr>
      </w:pPr>
      <w:r>
        <w:rPr>
          <w:strike w:val="0"/>
          <w:highlight w:val="none"/>
          <w14:ligatures w14:val="none"/>
        </w:rPr>
      </w:r>
      <w:r>
        <w:rPr>
          <w:strike w:val="0"/>
          <w:highlight w:val="none"/>
          <w14:ligatures w14:val="none"/>
        </w:rPr>
        <w:t xml:space="preserve">Банк </w:t>
      </w:r>
      <w:r>
        <w:rPr>
          <w:strike w:val="0"/>
          <w:highlight w:val="none"/>
          <w14:ligatures w14:val="none"/>
        </w:rPr>
        <w:t xml:space="preserve">информирует</w:t>
      </w:r>
      <w:r>
        <w:rPr>
          <w:strike w:val="0"/>
          <w:highlight w:val="none"/>
          <w14:ligatures w14:val="none"/>
        </w:rPr>
        <w:t xml:space="preserve"> Пользовател</w:t>
      </w:r>
      <w:r>
        <w:rPr>
          <w:strike w:val="0"/>
          <w:highlight w:val="none"/>
          <w14:ligatures w14:val="none"/>
        </w:rPr>
        <w:t xml:space="preserve">я</w:t>
      </w:r>
      <w:r>
        <w:rPr>
          <w:strike w:val="0"/>
          <w:highlight w:val="none"/>
          <w14:ligatures w14:val="none"/>
        </w:rPr>
        <w:t xml:space="preserve"> </w:t>
      </w:r>
      <w:r>
        <w:rPr>
          <w:strike w:val="0"/>
          <w:highlight w:val="none"/>
          <w14:ligatures w14:val="none"/>
        </w:rPr>
        <w:t xml:space="preserve">о</w:t>
      </w:r>
      <w:r>
        <w:rPr>
          <w:strike w:val="0"/>
          <w:highlight w:val="none"/>
          <w14:ligatures w14:val="none"/>
        </w:rPr>
        <w:t xml:space="preserve"> </w:t>
      </w:r>
      <w:r>
        <w:rPr>
          <w:strike w:val="0"/>
          <w:highlight w:val="none"/>
          <w14:ligatures w14:val="none"/>
        </w:rPr>
        <w:t xml:space="preserve">предоставленном </w:t>
      </w:r>
      <w:r>
        <w:rPr>
          <w:strike w:val="0"/>
          <w:highlight w:val="none"/>
          <w14:ligatures w14:val="none"/>
        </w:rPr>
        <w:t xml:space="preserve">Уровне Программы лояльности в Личном кабинете</w:t>
      </w:r>
      <w:r>
        <w:rPr>
          <w:strike w:val="0"/>
          <w:highlight w:val="none"/>
          <w14:ligatures w14:val="none"/>
        </w:rPr>
        <w:t xml:space="preserve">.</w:t>
      </w:r>
      <w:r>
        <w:rPr>
          <w:strike w:val="0"/>
          <w:highlight w:val="none"/>
          <w14:ligatures w14:val="none"/>
        </w:rPr>
      </w:r>
      <w:r>
        <w:rPr>
          <w:strike w:val="0"/>
          <w:highlight w:val="none"/>
          <w14:ligatures w14:val="none"/>
        </w:rPr>
      </w:r>
    </w:p>
    <w:p>
      <w:pPr>
        <w:ind w:firstLine="710"/>
        <w:jc w:val="both"/>
        <w:tabs>
          <w:tab w:val="left" w:pos="0" w:leader="none"/>
          <w:tab w:val="left" w:pos="1134" w:leader="none"/>
          <w:tab w:val="left" w:pos="1276" w:leader="none"/>
        </w:tabs>
      </w:pPr>
      <w:r>
        <w:rPr>
          <w:strike w:val="0"/>
          <w:highlight w:val="none"/>
          <w14:ligatures w14:val="none"/>
        </w:rPr>
      </w:r>
      <w:r>
        <w:rPr>
          <w:highlight w:val="none"/>
          <w14:ligatures w14:val="none"/>
        </w:rPr>
        <w:t xml:space="preserve">2.7. </w:t>
      </w:r>
      <w:r>
        <w:rPr>
          <w:highlight w:val="none"/>
        </w:rPr>
        <w:t xml:space="preserve">Банк в дату </w:t>
      </w:r>
      <w:r>
        <w:rPr>
          <w:highlight w:val="none"/>
        </w:rPr>
        <w:t xml:space="preserve">присоединения</w:t>
      </w:r>
      <w:r>
        <w:rPr>
          <w:highlight w:val="none"/>
        </w:rPr>
        <w:t xml:space="preserve"> Клиента к Программе лояльности открывает Клиенту Бонусный счет</w:t>
      </w:r>
      <w:r>
        <w:rPr>
          <w:highlight w:val="none"/>
        </w:rPr>
        <w:t xml:space="preserve">. </w:t>
      </w:r>
      <w:r>
        <w:rPr>
          <w:highlight w:val="none"/>
        </w:rPr>
        <w:t xml:space="preserve">Банк предоставляет Пользователю информацию по начисленным/списанным/ аннулированным Бонусным баллам по его Бонусному счету. </w:t>
      </w:r>
      <w:r>
        <w:rPr>
          <w:highlight w:val="none"/>
        </w:rPr>
        <w:t xml:space="preserve">Информация о состоянии Бонусного счета размещается в ДБО в разделе о Бонусном счете. </w:t>
      </w:r>
      <w:r/>
    </w:p>
    <w:p>
      <w:pPr>
        <w:ind w:left="-17" w:firstLine="726"/>
        <w:jc w:val="both"/>
        <w:rPr>
          <w:highlight w:val="none"/>
          <w14:ligatures w14:val="none"/>
        </w:rPr>
      </w:pPr>
      <w:r>
        <w:rPr>
          <w:highlight w:val="none"/>
        </w:rPr>
        <w:t xml:space="preserve">С мом</w:t>
      </w:r>
      <w:r>
        <w:rPr>
          <w:highlight w:val="none"/>
        </w:rPr>
        <w:t xml:space="preserve">ента </w:t>
      </w:r>
      <w:r>
        <w:rPr>
          <w:highlight w:val="none"/>
        </w:rPr>
        <w:t xml:space="preserve">присоединения</w:t>
      </w:r>
      <w:r>
        <w:rPr>
          <w:highlight w:val="none"/>
        </w:rPr>
        <w:t xml:space="preserve"> Клиента </w:t>
      </w:r>
      <w:r>
        <w:rPr>
          <w:highlight w:val="none"/>
        </w:rPr>
        <w:t xml:space="preserve">к</w:t>
      </w:r>
      <w:r>
        <w:rPr>
          <w:highlight w:val="none"/>
        </w:rPr>
        <w:t xml:space="preserve"> Программ</w:t>
      </w:r>
      <w:r>
        <w:rPr>
          <w:highlight w:val="none"/>
        </w:rPr>
        <w:t xml:space="preserve">е</w:t>
      </w:r>
      <w:r>
        <w:rPr>
          <w:highlight w:val="none"/>
        </w:rPr>
        <w:t xml:space="preserve"> лояльности начисление Бонусных баллов на Бонусный счет Клиента осуществляется в соответствии с разделом 3 настоящих Условий</w:t>
      </w:r>
      <w:r>
        <w:rPr>
          <w:highlight w:val="none"/>
        </w:rPr>
        <w:t xml:space="preserve">.</w:t>
      </w:r>
      <w:r>
        <w:rPr>
          <w:highlight w:val="none"/>
          <w14:ligatures w14:val="none"/>
        </w:rPr>
      </w:r>
      <w:r>
        <w:rPr>
          <w:highlight w:val="none"/>
          <w14:ligatures w14:val="none"/>
        </w:rPr>
      </w:r>
    </w:p>
    <w:p>
      <w:pPr>
        <w:ind w:firstLine="709"/>
        <w:jc w:val="both"/>
        <w:rPr>
          <w:highlight w:val="none"/>
        </w:rPr>
      </w:pPr>
      <w:r>
        <w:rPr>
          <w:highlight w:val="none"/>
        </w:rPr>
        <w:t xml:space="preserve">2.8. </w:t>
      </w:r>
      <w:r>
        <w:rPr>
          <w:rFonts w:ascii="Times New Roman" w:hAnsi="Times New Roman" w:eastAsia="Times New Roman" w:cs="Times New Roman"/>
          <w:color w:val="000000"/>
          <w:sz w:val="24"/>
          <w:highlight w:val="none"/>
        </w:rPr>
        <w:t xml:space="preserve">Банк в</w:t>
      </w:r>
      <w:r>
        <w:rPr>
          <w:rFonts w:ascii="Times New Roman" w:hAnsi="Times New Roman" w:eastAsia="Times New Roman" w:cs="Times New Roman"/>
          <w:color w:val="000000"/>
          <w:sz w:val="24"/>
        </w:rPr>
        <w:t xml:space="preserve"> целях повышения транзакционной активности и/или привлечения Клиентов на обслуживание</w:t>
      </w:r>
      <w:r>
        <w:rPr>
          <w:rFonts w:ascii="Times New Roman" w:hAnsi="Times New Roman" w:eastAsia="Times New Roman" w:cs="Times New Roman"/>
          <w:color w:val="000000"/>
          <w:sz w:val="24"/>
        </w:rPr>
        <w:t xml:space="preserve">, укрепления внимания Клиентов к продуктам Банка</w:t>
      </w:r>
      <w:r>
        <w:rPr>
          <w:rFonts w:ascii="Times New Roman" w:hAnsi="Times New Roman" w:eastAsia="Times New Roman" w:cs="Times New Roman"/>
          <w:color w:val="000000"/>
          <w:sz w:val="24"/>
        </w:rPr>
        <w:t xml:space="preserve"> вправе начислять дополнительные Бонусные баллы в рамках настоящей Программы лояльности. Порядок и условия начисления дополнительных Бонусных бал</w:t>
      </w:r>
      <w:r>
        <w:rPr>
          <w:rFonts w:ascii="Times New Roman" w:hAnsi="Times New Roman" w:eastAsia="Times New Roman" w:cs="Times New Roman"/>
          <w:color w:val="000000"/>
          <w:sz w:val="24"/>
        </w:rPr>
        <w:t xml:space="preserve">лов определяются в Правилах проведения </w:t>
      </w:r>
      <w:r>
        <w:rPr>
          <w:highlight w:val="none"/>
        </w:rPr>
        <w:t xml:space="preserve"> Акции, </w:t>
      </w:r>
      <w:r>
        <w:rPr>
          <w:highlight w:val="none"/>
        </w:rPr>
        <w:t xml:space="preserve">которые являются неотъемлемой частью настоящих Условий. </w:t>
      </w:r>
      <w:r>
        <w:rPr>
          <w:highlight w:val="none"/>
        </w:rPr>
        <w:t xml:space="preserve">Банк информирует Пользователей </w:t>
      </w:r>
      <w:r>
        <w:rPr>
          <w:highlight w:val="none"/>
        </w:rPr>
        <w:t xml:space="preserve">о проведении</w:t>
      </w:r>
      <w:r>
        <w:rPr>
          <w:highlight w:val="none"/>
        </w:rPr>
        <w:t xml:space="preserve"> Акции</w:t>
      </w:r>
      <w:r>
        <w:rPr>
          <w:highlight w:val="none"/>
        </w:rPr>
        <w:t xml:space="preserve"> </w:t>
      </w:r>
      <w:r>
        <w:rPr>
          <w:highlight w:val="none"/>
        </w:rPr>
        <w:t xml:space="preserve">не позднее дня начала проведения Акции </w:t>
      </w:r>
      <w:r>
        <w:rPr>
          <w:highlight w:val="none"/>
        </w:rPr>
        <w:t xml:space="preserve">следующи</w:t>
      </w:r>
      <w:r>
        <w:rPr>
          <w:highlight w:val="none"/>
        </w:rPr>
        <w:t xml:space="preserve">ми</w:t>
      </w:r>
      <w:r>
        <w:rPr>
          <w:highlight w:val="none"/>
        </w:rPr>
        <w:t xml:space="preserve"> способ</w:t>
      </w:r>
      <w:r>
        <w:rPr>
          <w:highlight w:val="none"/>
        </w:rPr>
        <w:t xml:space="preserve">ами</w:t>
      </w:r>
      <w:r>
        <w:rPr>
          <w:highlight w:val="none"/>
        </w:rPr>
        <w:t xml:space="preserve">: </w:t>
      </w:r>
      <w:r>
        <w:rPr>
          <w:highlight w:val="none"/>
        </w:rPr>
      </w:r>
      <w:r>
        <w:rPr>
          <w:highlight w:val="none"/>
        </w:rPr>
      </w:r>
    </w:p>
    <w:p>
      <w:pPr>
        <w:pStyle w:val="1180"/>
        <w:ind w:left="-15" w:right="0" w:firstLine="724"/>
        <w:jc w:val="both"/>
        <w:rPr>
          <w:highlight w:val="none"/>
        </w:rPr>
      </w:pPr>
      <w:r>
        <w:rPr>
          <w:highlight w:val="none"/>
        </w:rPr>
        <w:t xml:space="preserve">- путем размещения сообщения о проведении</w:t>
      </w:r>
      <w:r>
        <w:rPr>
          <w:highlight w:val="none"/>
        </w:rPr>
        <w:t xml:space="preserve"> Акции</w:t>
      </w:r>
      <w:r>
        <w:rPr>
          <w:highlight w:val="none"/>
        </w:rPr>
        <w:t xml:space="preserve"> </w:t>
      </w:r>
      <w:r>
        <w:rPr>
          <w:highlight w:val="none"/>
        </w:rPr>
        <w:t xml:space="preserve">и Правил проведения Акции на информационных стендах в подразделениях Банка</w:t>
      </w:r>
      <w:r>
        <w:rPr>
          <w:highlight w:val="none"/>
        </w:rPr>
        <w:t xml:space="preserve">,</w:t>
      </w:r>
      <w:r>
        <w:rPr>
          <w:highlight w:val="none"/>
        </w:rPr>
        <w:t xml:space="preserve"> осуществляющих обслуживание Клиентов</w:t>
      </w:r>
      <w:r>
        <w:rPr>
          <w:highlight w:val="none"/>
        </w:rPr>
        <w:t xml:space="preserve">;</w:t>
      </w:r>
      <w:r>
        <w:rPr>
          <w:highlight w:val="none"/>
        </w:rPr>
        <w:t xml:space="preserve"> </w:t>
      </w:r>
      <w:r>
        <w:rPr>
          <w:highlight w:val="none"/>
        </w:rPr>
      </w:r>
      <w:r>
        <w:rPr>
          <w:highlight w:val="none"/>
        </w:rPr>
      </w:r>
    </w:p>
    <w:p>
      <w:pPr>
        <w:pStyle w:val="1180"/>
        <w:ind w:left="-15" w:right="0" w:firstLine="724"/>
        <w:jc w:val="both"/>
        <w:rPr>
          <w:highlight w:val="none"/>
        </w:rPr>
      </w:pPr>
      <w:r>
        <w:rPr>
          <w:highlight w:val="none"/>
        </w:rPr>
        <w:t xml:space="preserve">- путем размещения сообщения о проведении</w:t>
      </w:r>
      <w:r>
        <w:rPr>
          <w:highlight w:val="none"/>
        </w:rPr>
        <w:t xml:space="preserve"> Акции</w:t>
      </w:r>
      <w:r>
        <w:rPr>
          <w:highlight w:val="none"/>
        </w:rPr>
        <w:t xml:space="preserve"> и Правил проведения Акции </w:t>
      </w:r>
      <w:r>
        <w:rPr>
          <w:highlight w:val="none"/>
        </w:rPr>
        <w:t xml:space="preserve">на Сайте Банка</w:t>
      </w:r>
      <w:r>
        <w:rPr>
          <w:highlight w:val="none"/>
        </w:rPr>
        <w:t xml:space="preserve">;</w:t>
      </w:r>
      <w:r>
        <w:rPr>
          <w:highlight w:val="none"/>
        </w:rPr>
        <w:t xml:space="preserve"> </w:t>
      </w:r>
      <w:r>
        <w:rPr>
          <w:highlight w:val="none"/>
        </w:rPr>
      </w:r>
      <w:r>
        <w:rPr>
          <w:highlight w:val="none"/>
        </w:rPr>
      </w:r>
    </w:p>
    <w:p>
      <w:pPr>
        <w:pStyle w:val="1180"/>
        <w:ind w:left="-15" w:right="0" w:firstLine="724"/>
        <w:jc w:val="both"/>
        <w:rPr>
          <w:highlight w:val="none"/>
        </w:rPr>
      </w:pPr>
      <w:r>
        <w:rPr>
          <w:highlight w:val="none"/>
        </w:rPr>
        <w:t xml:space="preserve">- путем размещения сообщения о </w:t>
      </w:r>
      <w:r>
        <w:rPr>
          <w:highlight w:val="none"/>
        </w:rPr>
        <w:t xml:space="preserve">проведении Акции</w:t>
      </w:r>
      <w:r>
        <w:rPr>
          <w:highlight w:val="none"/>
        </w:rPr>
        <w:t xml:space="preserve"> и Правил проведения Акции </w:t>
      </w:r>
      <w:r>
        <w:rPr>
          <w:highlight w:val="none"/>
        </w:rPr>
        <w:t xml:space="preserve">в Личном кабинете. </w:t>
      </w:r>
      <w:r>
        <w:rPr>
          <w:highlight w:val="none"/>
        </w:rPr>
      </w:r>
      <w:r>
        <w:rPr>
          <w:highlight w:val="none"/>
        </w:rPr>
      </w:r>
    </w:p>
    <w:p>
      <w:pPr>
        <w:ind w:left="-15" w:right="0" w:firstLine="724"/>
        <w:jc w:val="both"/>
        <w:rPr>
          <w:rFonts w:ascii="Times New Roman" w:hAnsi="Times New Roman"/>
          <w:b/>
          <w:bCs/>
          <w:sz w:val="24"/>
          <w:szCs w:val="24"/>
          <w:highlight w:val="none"/>
        </w:rPr>
      </w:pPr>
      <w:r>
        <w:rPr>
          <w:highlight w:val="none"/>
        </w:rPr>
        <w:t xml:space="preserve">2.9.</w:t>
      </w:r>
      <w:r>
        <w:rPr>
          <w:highlight w:val="none"/>
          <w14:ligatures w14:val="none"/>
        </w:rPr>
        <w:t xml:space="preserve"> </w:t>
      </w:r>
      <w:r>
        <w:rPr>
          <w:highlight w:val="none"/>
        </w:rPr>
        <w:t xml:space="preserve">Д</w:t>
      </w:r>
      <w:r>
        <w:rPr>
          <w:highlight w:val="none"/>
        </w:rPr>
        <w:t xml:space="preserve">ержатели </w:t>
      </w:r>
      <w:r>
        <w:rPr>
          <w:highlight w:val="none"/>
        </w:rPr>
        <w:t xml:space="preserve">Д</w:t>
      </w:r>
      <w:r>
        <w:rPr>
          <w:highlight w:val="none"/>
        </w:rPr>
        <w:t xml:space="preserve">ополнительных </w:t>
      </w:r>
      <w:r>
        <w:rPr>
          <w:highlight w:val="none"/>
        </w:rPr>
        <w:t xml:space="preserve">к</w:t>
      </w:r>
      <w:r>
        <w:rPr>
          <w:highlight w:val="none"/>
        </w:rPr>
        <w:t xml:space="preserve">арт не </w:t>
      </w:r>
      <w:r>
        <w:rPr>
          <w:highlight w:val="none"/>
        </w:rPr>
        <w:t xml:space="preserve">участ</w:t>
      </w:r>
      <w:r>
        <w:rPr>
          <w:highlight w:val="none"/>
        </w:rPr>
        <w:t xml:space="preserve">вуют</w:t>
      </w:r>
      <w:r>
        <w:rPr>
          <w:highlight w:val="none"/>
        </w:rPr>
        <w:t xml:space="preserve"> в Программе лояльности, </w:t>
      </w:r>
      <w:r>
        <w:rPr>
          <w:highlight w:val="none"/>
        </w:rPr>
        <w:t xml:space="preserve">на их имя не откры</w:t>
      </w:r>
      <w:r>
        <w:rPr>
          <w:highlight w:val="none"/>
        </w:rPr>
        <w:t xml:space="preserve">ваются</w:t>
      </w:r>
      <w:r>
        <w:rPr>
          <w:highlight w:val="none"/>
        </w:rPr>
        <w:t xml:space="preserve"> Бонусные </w:t>
      </w:r>
      <w:r>
        <w:rPr>
          <w:highlight w:val="none"/>
        </w:rPr>
        <w:t xml:space="preserve">с</w:t>
      </w:r>
      <w:r>
        <w:rPr>
          <w:highlight w:val="none"/>
        </w:rPr>
        <w:t xml:space="preserve">чет</w:t>
      </w:r>
      <w:r>
        <w:rPr>
          <w:highlight w:val="none"/>
        </w:rPr>
        <w:t xml:space="preserve">а</w:t>
      </w:r>
      <w:r>
        <w:rPr>
          <w:highlight w:val="none"/>
        </w:rPr>
        <w:t xml:space="preserve">.</w:t>
      </w:r>
      <w:r>
        <w:rPr>
          <w:highlight w:val="none"/>
        </w:rPr>
        <w:t xml:space="preserve"> </w:t>
      </w:r>
      <w:r>
        <w:rPr>
          <w:highlight w:val="none"/>
        </w:rPr>
        <w:t xml:space="preserve">За совершение Держателем </w:t>
      </w:r>
      <w:r>
        <w:rPr>
          <w:highlight w:val="none"/>
        </w:rPr>
        <w:t xml:space="preserve">Д</w:t>
      </w:r>
      <w:r>
        <w:rPr>
          <w:highlight w:val="none"/>
        </w:rPr>
        <w:t xml:space="preserve">ополнительной</w:t>
      </w:r>
      <w:r>
        <w:rPr>
          <w:highlight w:val="none"/>
        </w:rPr>
        <w:t xml:space="preserve"> </w:t>
      </w:r>
      <w:r>
        <w:rPr>
          <w:highlight w:val="none"/>
        </w:rPr>
        <w:t xml:space="preserve">к</w:t>
      </w:r>
      <w:r>
        <w:rPr>
          <w:highlight w:val="none"/>
        </w:rPr>
        <w:t xml:space="preserve">арты Расходных операций Бонусные баллы начисляются на Бонусный счет Пользователя, по заявлению которого Держателю была выпущена Дополнительная </w:t>
      </w:r>
      <w:r>
        <w:rPr>
          <w:highlight w:val="none"/>
        </w:rPr>
        <w:t xml:space="preserve">к</w:t>
      </w:r>
      <w:r>
        <w:rPr>
          <w:highlight w:val="none"/>
        </w:rPr>
        <w:t xml:space="preserve">арта. </w:t>
      </w:r>
      <w:r>
        <w:rPr>
          <w:rFonts w:ascii="Times New Roman" w:hAnsi="Times New Roman"/>
          <w:b/>
          <w:bCs/>
          <w:sz w:val="24"/>
          <w:szCs w:val="24"/>
          <w:highlight w:val="none"/>
        </w:rPr>
      </w:r>
      <w:r>
        <w:rPr>
          <w:rFonts w:ascii="Times New Roman" w:hAnsi="Times New Roman"/>
          <w:b/>
          <w:bCs/>
          <w:sz w:val="24"/>
          <w:szCs w:val="24"/>
          <w:highlight w:val="none"/>
        </w:rPr>
      </w:r>
    </w:p>
    <w:p>
      <w:pPr>
        <w:ind w:left="-15" w:right="0" w:firstLine="724"/>
        <w:jc w:val="both"/>
        <w:rPr>
          <w:highlight w:val="none"/>
          <w14:ligatures w14:val="none"/>
        </w:rPr>
      </w:pPr>
      <w:r>
        <w:rPr>
          <w:highlight w:val="none"/>
          <w14:ligatures w14:val="none"/>
        </w:rPr>
      </w:r>
      <w:r>
        <w:rPr>
          <w:highlight w:val="none"/>
        </w:rPr>
        <w:t xml:space="preserve">2.</w:t>
      </w:r>
      <w:r>
        <w:rPr>
          <w:highlight w:val="none"/>
        </w:rPr>
        <w:t xml:space="preserve">10</w:t>
      </w:r>
      <w:r>
        <w:rPr>
          <w:highlight w:val="none"/>
        </w:rPr>
        <w:t xml:space="preserve">. </w:t>
      </w:r>
      <w:r>
        <w:rPr>
          <w:highlight w:val="none"/>
        </w:rPr>
        <w:t xml:space="preserve">Злоупотребление Условиями не допускается. </w:t>
      </w:r>
      <w:r>
        <w:rPr>
          <w:highlight w:val="none"/>
        </w:rPr>
        <w:t xml:space="preserve">Банк  вправе аннулировать </w:t>
      </w:r>
      <w:r>
        <w:rPr>
          <w:highlight w:val="none"/>
        </w:rPr>
        <w:t xml:space="preserve"> Бонусные баллы</w:t>
      </w:r>
      <w:r>
        <w:rPr>
          <w:highlight w:val="none"/>
        </w:rPr>
        <w:t xml:space="preserve">, которые были получены Пользователем в результате Злоупотребления Условиями. </w:t>
      </w:r>
      <w:r>
        <w:rPr>
          <w:highlight w:val="none"/>
          <w14:ligatures w14:val="none"/>
        </w:rPr>
      </w:r>
      <w:r>
        <w:rPr>
          <w:highlight w:val="none"/>
          <w14:ligatures w14:val="none"/>
        </w:rPr>
      </w:r>
    </w:p>
    <w:p>
      <w:pPr>
        <w:ind w:left="-17" w:firstLine="697"/>
        <w:jc w:val="both"/>
        <w:rPr>
          <w:highlight w:val="none"/>
        </w:rPr>
      </w:pPr>
      <w:r>
        <w:rPr>
          <w:highlight w:val="none"/>
        </w:rPr>
        <w:t xml:space="preserve">2.11. </w:t>
      </w:r>
      <w:r>
        <w:rPr>
          <w:highlight w:val="none"/>
        </w:rPr>
        <w:t xml:space="preserve">Банк в</w:t>
      </w:r>
      <w:r>
        <w:rPr>
          <w:highlight w:val="none"/>
        </w:rPr>
        <w:t xml:space="preserve">праве провести блокирование Бонусного счета в соответствии с разделом 6 настоящих Условий. Блокирование Бонусного счета влечет за собой прекращение участия пользователя в Программе лояльности и невозможность использования ранее начисленных Бонусных баллов.</w:t>
      </w:r>
      <w:r>
        <w:rPr>
          <w:highlight w:val="none"/>
        </w:rPr>
      </w:r>
      <w:r>
        <w:rPr>
          <w:highlight w:val="none"/>
        </w:rPr>
      </w:r>
    </w:p>
    <w:p>
      <w:pPr>
        <w:ind w:left="-17" w:firstLine="697"/>
        <w:jc w:val="both"/>
        <w:rPr>
          <w:highlight w:val="none"/>
        </w:rPr>
      </w:pPr>
      <w:r>
        <w:rPr>
          <w:highlight w:val="none"/>
        </w:rPr>
      </w:r>
      <w:r>
        <w:rPr>
          <w:highlight w:val="none"/>
        </w:rPr>
        <w:t xml:space="preserve">2.</w:t>
      </w:r>
      <w:r>
        <w:rPr>
          <w:highlight w:val="none"/>
        </w:rPr>
        <w:t xml:space="preserve">12. </w:t>
      </w:r>
      <w:r>
        <w:rPr>
          <w:highlight w:val="none"/>
        </w:rPr>
        <w:t xml:space="preserve">Пользователь кроме прочего не вправе выполнять любое из следующих действий: дарить, продавать либо иным образом отчуждать Бонусные баллы, либо права на их получение другим Пользователям или иными третьим лицам</w:t>
      </w:r>
      <w:r>
        <w:rPr>
          <w:highlight w:val="none"/>
        </w:rPr>
        <w:t xml:space="preserve">.</w:t>
      </w:r>
      <w:r>
        <w:rPr>
          <w:highlight w:val="none"/>
        </w:rPr>
      </w:r>
      <w:r>
        <w:rPr>
          <w:highlight w:val="none"/>
        </w:rPr>
      </w:r>
    </w:p>
    <w:p>
      <w:pPr>
        <w:pStyle w:val="1180"/>
        <w:ind w:left="-17" w:firstLine="697"/>
        <w:jc w:val="both"/>
        <w:rPr>
          <w:highlight w:val="none"/>
        </w:rPr>
      </w:pPr>
      <w:r>
        <w:rPr>
          <w:highlight w:val="none"/>
        </w:rPr>
        <w:t xml:space="preserve">Пользователь не вправе </w:t>
      </w:r>
      <w:r>
        <w:rPr>
          <w:highlight w:val="none"/>
        </w:rPr>
        <w:t xml:space="preserve">п</w:t>
      </w:r>
      <w:r>
        <w:rPr>
          <w:highlight w:val="none"/>
        </w:rPr>
        <w:t xml:space="preserve">ередавать Бонусные баллы либо права на их получение в залог, либо иным образом накладывать обременения на Бонусные баллы и/или на права на их получение. </w:t>
      </w:r>
      <w:r>
        <w:rPr>
          <w:highlight w:val="none"/>
        </w:rPr>
      </w:r>
      <w:r>
        <w:rPr>
          <w:highlight w:val="none"/>
        </w:rPr>
      </w:r>
    </w:p>
    <w:p>
      <w:pPr>
        <w:pStyle w:val="1181"/>
        <w:ind w:left="10" w:right="7"/>
        <w:jc w:val="center"/>
        <w:spacing w:after="119" w:afterAutospacing="0"/>
        <w:rPr>
          <w:rFonts w:ascii="Times New Roman" w:hAnsi="Times New Roman"/>
          <w:sz w:val="24"/>
          <w:szCs w:val="24"/>
          <w:highlight w:val="none"/>
          <w14:ligatures w14:val="none"/>
        </w:rPr>
      </w:pPr>
      <w:r>
        <w:rPr>
          <w:highlight w:val="none"/>
        </w:rPr>
      </w:r>
      <w:bookmarkStart w:id="6" w:name="_Toc183420006"/>
      <w:r>
        <w:rPr>
          <w:rFonts w:ascii="Times New Roman" w:hAnsi="Times New Roman"/>
          <w:sz w:val="24"/>
          <w:szCs w:val="24"/>
          <w:highlight w:val="none"/>
        </w:rPr>
        <w:t xml:space="preserve">3. Начисление Бонусных баллов</w:t>
      </w:r>
      <w:bookmarkEnd w:id="6"/>
      <w:r>
        <w:rPr>
          <w:rFonts w:ascii="Times New Roman" w:hAnsi="Times New Roman"/>
          <w:sz w:val="24"/>
          <w:szCs w:val="24"/>
          <w:highlight w:val="none"/>
          <w14:ligatures w14:val="none"/>
        </w:rPr>
      </w:r>
      <w:r>
        <w:rPr>
          <w:rFonts w:ascii="Times New Roman" w:hAnsi="Times New Roman"/>
          <w:sz w:val="24"/>
          <w:szCs w:val="24"/>
          <w:highlight w:val="none"/>
          <w14:ligatures w14:val="none"/>
        </w:rPr>
      </w:r>
    </w:p>
    <w:p>
      <w:pPr>
        <w:pStyle w:val="1180"/>
        <w:ind w:left="-15" w:right="0" w:firstLine="724"/>
        <w:jc w:val="both"/>
        <w:rPr>
          <w:highlight w:val="none"/>
        </w:rPr>
      </w:pPr>
      <w:r>
        <w:rPr>
          <w:highlight w:val="none"/>
        </w:rPr>
        <w:t xml:space="preserve">3.1. </w:t>
      </w:r>
      <w:r>
        <w:rPr>
          <w:highlight w:val="none"/>
        </w:rPr>
        <w:t xml:space="preserve">В рамках Программы лояльности Бонусные баллы начисляются Пользователю  Банком в соответствии с настоящим разделом Условий и учитываются на Бонусном счете. </w:t>
      </w:r>
      <w:r>
        <w:rPr>
          <w:highlight w:val="none"/>
        </w:rPr>
      </w:r>
      <w:r>
        <w:rPr>
          <w:highlight w:val="none"/>
        </w:rPr>
      </w:r>
    </w:p>
    <w:p>
      <w:pPr>
        <w:ind w:left="-15" w:right="0" w:firstLine="724"/>
        <w:jc w:val="both"/>
        <w:rPr>
          <w:highlight w:val="none"/>
        </w:rPr>
      </w:pPr>
      <w:r>
        <w:rPr>
          <w:highlight w:val="none"/>
        </w:rPr>
      </w:r>
      <w:r>
        <w:rPr>
          <w:highlight w:val="none"/>
        </w:rPr>
        <w:t xml:space="preserve">Бонусные баллы начисляются Пользователям Программы лояльности при </w:t>
      </w:r>
      <w:r>
        <w:rPr>
          <w:highlight w:val="none"/>
        </w:rPr>
        <w:t xml:space="preserve">условии, что </w:t>
      </w:r>
      <w:r>
        <w:rPr>
          <w:highlight w:val="none"/>
        </w:rPr>
        <w:t xml:space="preserve">Пользовател</w:t>
      </w:r>
      <w:r>
        <w:rPr>
          <w:highlight w:val="none"/>
        </w:rPr>
        <w:t xml:space="preserve">е</w:t>
      </w:r>
      <w:r>
        <w:rPr>
          <w:highlight w:val="none"/>
        </w:rPr>
        <w:t xml:space="preserve">м </w:t>
      </w:r>
      <w:r>
        <w:rPr>
          <w:highlight w:val="none"/>
        </w:rPr>
        <w:t xml:space="preserve">ежемесячно, </w:t>
      </w:r>
      <w:r>
        <w:rPr>
          <w:highlight w:val="none"/>
        </w:rPr>
        <w:t xml:space="preserve">в период с 25 числа</w:t>
      </w:r>
      <w:r>
        <w:rPr>
          <w:highlight w:val="none"/>
        </w:rPr>
        <w:t xml:space="preserve"> </w:t>
      </w:r>
      <w:r>
        <w:rPr>
          <w:highlight w:val="none"/>
        </w:rPr>
        <w:t xml:space="preserve"> </w:t>
      </w:r>
      <w:r>
        <w:rPr>
          <w:highlight w:val="none"/>
        </w:rPr>
        <w:t xml:space="preserve">предшествующего</w:t>
      </w:r>
      <w:r>
        <w:rPr>
          <w:highlight w:val="none"/>
        </w:rPr>
        <w:t xml:space="preserve"> </w:t>
      </w:r>
      <w:r>
        <w:rPr>
          <w:highlight w:val="none"/>
        </w:rPr>
        <w:t xml:space="preserve">Расчетного периода</w:t>
      </w:r>
      <w:r>
        <w:rPr>
          <w:highlight w:val="none"/>
        </w:rPr>
        <w:t xml:space="preserve"> </w:t>
      </w:r>
      <w:r>
        <w:rPr>
          <w:highlight w:val="none"/>
        </w:rPr>
        <w:t xml:space="preserve">и до предпоследнего календарного дня текущего Расчетного периода </w:t>
      </w:r>
      <w:r>
        <w:rPr>
          <w:highlight w:val="none"/>
        </w:rPr>
        <w:t xml:space="preserve">в</w:t>
      </w:r>
      <w:r>
        <w:rPr>
          <w:highlight w:val="none"/>
        </w:rPr>
        <w:t xml:space="preserve"> Личном кабинете Программы лояльности</w:t>
      </w:r>
      <w:r>
        <w:rPr>
          <w:highlight w:val="none"/>
        </w:rPr>
        <w:t xml:space="preserve"> активированы </w:t>
      </w:r>
      <w:r>
        <w:rPr>
          <w:highlight w:val="none"/>
        </w:rPr>
        <w:t xml:space="preserve">Категории покупок </w:t>
      </w:r>
      <w:r>
        <w:rPr>
          <w:highlight w:val="none"/>
        </w:rPr>
        <w:t xml:space="preserve">(</w:t>
      </w:r>
      <w:r>
        <w:rPr>
          <w:highlight w:val="none"/>
        </w:rPr>
        <w:t xml:space="preserve">максимально доступное количество Категорий покупок определяется в соответствии с Параметрами Программы лояльности</w:t>
      </w:r>
      <w:r>
        <w:rPr>
          <w:highlight w:val="none"/>
        </w:rPr>
        <w:t xml:space="preserve">) </w:t>
      </w:r>
      <w:r>
        <w:rPr>
          <w:highlight w:val="none"/>
        </w:rPr>
        <w:t xml:space="preserve">на </w:t>
      </w:r>
      <w:r>
        <w:rPr>
          <w:highlight w:val="none"/>
        </w:rPr>
        <w:t xml:space="preserve">соответствующий </w:t>
      </w:r>
      <w:r>
        <w:rPr>
          <w:highlight w:val="none"/>
        </w:rPr>
        <w:t xml:space="preserve">Расчетный период</w:t>
      </w:r>
      <w:r>
        <w:rPr>
          <w:highlight w:val="none"/>
        </w:rPr>
        <w:t xml:space="preserve"> </w:t>
      </w:r>
      <w:r>
        <w:rPr>
          <w:highlight w:val="none"/>
        </w:rPr>
        <w:t xml:space="preserve">.</w:t>
      </w:r>
      <w:r>
        <w:rPr>
          <w:highlight w:val="none"/>
        </w:rPr>
      </w:r>
      <w:r>
        <w:rPr>
          <w:highlight w:val="none"/>
        </w:rPr>
      </w:r>
    </w:p>
    <w:p>
      <w:pPr>
        <w:ind w:left="-15" w:firstLine="582"/>
        <w:jc w:val="both"/>
        <w:rPr>
          <w:highlight w:val="none"/>
        </w:rPr>
      </w:pPr>
      <w:r>
        <w:rPr>
          <w:highlight w:val="none"/>
        </w:rPr>
        <w:t xml:space="preserve">Начисление Бонусных баллов </w:t>
      </w:r>
      <w:r>
        <w:rPr>
          <w:highlight w:val="none"/>
        </w:rPr>
        <w:t xml:space="preserve">за</w:t>
      </w:r>
      <w:r>
        <w:rPr>
          <w:highlight w:val="none"/>
        </w:rPr>
        <w:t xml:space="preserve"> </w:t>
      </w:r>
      <w:r>
        <w:rPr>
          <w:highlight w:val="none"/>
        </w:rPr>
        <w:t xml:space="preserve">текущий </w:t>
      </w:r>
      <w:r>
        <w:rPr>
          <w:highlight w:val="none"/>
        </w:rPr>
        <w:t xml:space="preserve">Расчетн</w:t>
      </w:r>
      <w:r>
        <w:rPr>
          <w:highlight w:val="none"/>
        </w:rPr>
        <w:t xml:space="preserve">ый</w:t>
      </w:r>
      <w:r>
        <w:rPr>
          <w:highlight w:val="none"/>
        </w:rPr>
        <w:t xml:space="preserve"> пер</w:t>
      </w:r>
      <w:r>
        <w:rPr>
          <w:highlight w:val="none"/>
        </w:rPr>
        <w:t xml:space="preserve">иод</w:t>
      </w:r>
      <w:r>
        <w:rPr>
          <w:highlight w:val="none"/>
        </w:rPr>
        <w:t xml:space="preserve"> </w:t>
      </w:r>
      <w:r>
        <w:rPr>
          <w:highlight w:val="none"/>
        </w:rPr>
        <w:t xml:space="preserve">осуществляется </w:t>
      </w:r>
      <w:r>
        <w:rPr>
          <w:highlight w:val="none"/>
        </w:rPr>
        <w:t xml:space="preserve">в соответствии с выбранными Категориями</w:t>
      </w:r>
      <w:r>
        <w:rPr>
          <w:highlight w:val="none"/>
        </w:rPr>
        <w:t xml:space="preserve"> покупок</w:t>
      </w:r>
      <w:r>
        <w:rPr>
          <w:highlight w:val="none"/>
        </w:rPr>
        <w:t xml:space="preserve"> </w:t>
      </w:r>
      <w:r>
        <w:rPr>
          <w:highlight w:val="none"/>
        </w:rPr>
        <w:t xml:space="preserve">с</w:t>
      </w:r>
      <w:r>
        <w:rPr>
          <w:highlight w:val="none"/>
        </w:rPr>
        <w:t xml:space="preserve">о </w:t>
      </w:r>
      <w:r>
        <w:rPr>
          <w:highlight w:val="none"/>
        </w:rPr>
        <w:t xml:space="preserve">дня, </w:t>
      </w:r>
      <w:r>
        <w:rPr>
          <w:highlight w:val="none"/>
        </w:rPr>
        <w:t xml:space="preserve">следующего</w:t>
      </w:r>
      <w:r>
        <w:rPr>
          <w:highlight w:val="none"/>
        </w:rPr>
        <w:t xml:space="preserve"> </w:t>
      </w:r>
      <w:r>
        <w:rPr>
          <w:highlight w:val="none"/>
        </w:rPr>
        <w:t xml:space="preserve">за днем </w:t>
      </w:r>
      <w:r>
        <w:rPr>
          <w:highlight w:val="none"/>
        </w:rPr>
        <w:t xml:space="preserve">активации</w:t>
      </w:r>
      <w:r>
        <w:rPr>
          <w:highlight w:val="none"/>
        </w:rPr>
        <w:t xml:space="preserve"> </w:t>
      </w:r>
      <w:r>
        <w:rPr>
          <w:highlight w:val="none"/>
        </w:rPr>
        <w:t xml:space="preserve">Категори</w:t>
      </w:r>
      <w:r>
        <w:rPr>
          <w:highlight w:val="none"/>
        </w:rPr>
        <w:t xml:space="preserve">и</w:t>
      </w:r>
      <w:r>
        <w:rPr>
          <w:highlight w:val="none"/>
        </w:rPr>
        <w:t xml:space="preserve"> покупок</w:t>
      </w:r>
      <w:r>
        <w:rPr>
          <w:highlight w:val="none"/>
        </w:rPr>
        <w:t xml:space="preserve">, но не ранее первого календарного дня текущего Расчетного периода</w:t>
      </w:r>
      <w:r>
        <w:rPr>
          <w:highlight w:val="none"/>
        </w:rPr>
        <w:t xml:space="preserve">. </w:t>
      </w:r>
      <w:r>
        <w:rPr>
          <w:highlight w:val="none"/>
        </w:rPr>
      </w:r>
      <w:r>
        <w:rPr>
          <w:highlight w:val="none"/>
        </w:rPr>
      </w:r>
    </w:p>
    <w:p>
      <w:pPr>
        <w:ind w:left="-15" w:firstLine="582"/>
        <w:jc w:val="both"/>
        <w:rPr>
          <w:highlight w:val="none"/>
          <w14:ligatures w14:val="none"/>
        </w:rPr>
      </w:pPr>
      <w:r>
        <w:rPr>
          <w:highlight w:val="none"/>
        </w:rPr>
        <w:t xml:space="preserve">Если Пользователь не </w:t>
      </w:r>
      <w:r>
        <w:rPr>
          <w:highlight w:val="none"/>
        </w:rPr>
        <w:t xml:space="preserve">активировал</w:t>
      </w:r>
      <w:r>
        <w:rPr>
          <w:highlight w:val="none"/>
        </w:rPr>
        <w:t xml:space="preserve"> Категории покупок</w:t>
      </w:r>
      <w:r>
        <w:rPr>
          <w:highlight w:val="none"/>
        </w:rPr>
        <w:t xml:space="preserve"> </w:t>
      </w:r>
      <w:r>
        <w:rPr>
          <w:highlight w:val="none"/>
        </w:rPr>
        <w:t xml:space="preserve">, то начисление Бонусных баллов в </w:t>
      </w:r>
      <w:r>
        <w:rPr>
          <w:highlight w:val="none"/>
        </w:rPr>
        <w:t xml:space="preserve">Расчетном периоде не осуществляется.</w:t>
      </w:r>
      <w:r>
        <w:rPr>
          <w:highlight w:val="none"/>
          <w14:ligatures w14:val="none"/>
        </w:rPr>
      </w:r>
      <w:r>
        <w:rPr>
          <w:highlight w:val="none"/>
          <w14:ligatures w14:val="none"/>
        </w:rPr>
      </w:r>
    </w:p>
    <w:p>
      <w:pPr>
        <w:ind w:left="-15" w:firstLine="582"/>
        <w:jc w:val="both"/>
        <w:rPr>
          <w:highlight w:val="none"/>
          <w14:ligatures w14:val="none"/>
        </w:rPr>
      </w:pPr>
      <w:r>
        <w:rPr>
          <w:highlight w:val="none"/>
        </w:rPr>
        <w:t xml:space="preserve">Доступные для активации Категории покупок для начисления</w:t>
      </w:r>
      <w:r>
        <w:rPr>
          <w:highlight w:val="none"/>
        </w:rPr>
        <w:t xml:space="preserve"> Бонусных баллов на Бонусный счет за совершение Расходных операций и Курс начисления</w:t>
      </w:r>
      <w:r>
        <w:rPr>
          <w:highlight w:val="none"/>
        </w:rPr>
        <w:t xml:space="preserve">  </w:t>
      </w:r>
      <w:r>
        <w:rPr>
          <w:highlight w:val="none"/>
        </w:rPr>
        <w:t xml:space="preserve">определяются Банком самостоятельно по алгоритму </w:t>
      </w:r>
      <w:r>
        <w:rPr>
          <w:highlight w:val="none"/>
        </w:rPr>
        <w:t xml:space="preserve">в зависимости от объема операций по Карте и объема операций покупок товаров из Каталога каждого Пользователя. </w:t>
      </w:r>
      <w:r>
        <w:rPr>
          <w:highlight w:val="none"/>
        </w:rPr>
        <w:t xml:space="preserve">Доступные для активации Категории покупок для начисления</w:t>
      </w:r>
      <w:r>
        <w:rPr>
          <w:highlight w:val="none"/>
        </w:rPr>
        <w:t xml:space="preserve"> Бонусных баллов на Бонусный счет за совершение Расходных операций и Курс начисления</w:t>
      </w:r>
      <w:r>
        <w:rPr>
          <w:highlight w:val="none"/>
        </w:rPr>
        <w:t xml:space="preserve"> </w:t>
      </w:r>
      <w:r>
        <w:rPr>
          <w:highlight w:val="none"/>
        </w:rPr>
        <w:t xml:space="preserve">устанавливаются Банком</w:t>
      </w:r>
      <w:r>
        <w:rPr>
          <w:highlight w:val="none"/>
        </w:rPr>
        <w:t xml:space="preserve"> на</w:t>
      </w:r>
      <w:r>
        <w:rPr>
          <w:highlight w:val="none"/>
        </w:rPr>
        <w:t xml:space="preserve"> </w:t>
      </w:r>
      <w:r>
        <w:rPr>
          <w:highlight w:val="none"/>
        </w:rPr>
        <w:t xml:space="preserve">ежемесячной основе </w:t>
      </w:r>
      <w:r>
        <w:rPr>
          <w:highlight w:val="none"/>
        </w:rPr>
        <w:t xml:space="preserve">для каждого Пользователя и доводятся до Пользователя в ДБО</w:t>
      </w:r>
      <w:r>
        <w:rPr>
          <w:highlight w:val="none"/>
        </w:rPr>
        <w:t xml:space="preserve"> до выбора Пользователем Категорий покупок на очередной Расчетный период</w:t>
      </w:r>
      <w:r>
        <w:rPr>
          <w:highlight w:val="none"/>
        </w:rPr>
        <w:t xml:space="preserve">.</w:t>
      </w:r>
      <w:r>
        <w:rPr>
          <w:highlight w:val="none"/>
          <w14:ligatures w14:val="none"/>
        </w:rPr>
      </w:r>
      <w:r>
        <w:rPr>
          <w:highlight w:val="none"/>
          <w14:ligatures w14:val="none"/>
        </w:rPr>
      </w:r>
    </w:p>
    <w:p>
      <w:pPr>
        <w:ind w:firstLine="726"/>
        <w:jc w:val="both"/>
        <w:rPr>
          <w:highlight w:val="none"/>
        </w:rPr>
      </w:pPr>
      <w:r>
        <w:rPr>
          <w:highlight w:val="none"/>
        </w:rPr>
        <w:t xml:space="preserve">3.2. Банк </w:t>
      </w:r>
      <w:r>
        <w:rPr>
          <w:highlight w:val="none"/>
        </w:rPr>
        <w:t xml:space="preserve">для расчета и начисления Бонусных баллов в порядке, установленном в пункте 3.1 настоящих Условий, учитывает каждую Расходную операцию</w:t>
      </w:r>
      <w:r>
        <w:rPr>
          <w:highlight w:val="none"/>
        </w:rPr>
        <w:t xml:space="preserve">, соответствующую выбранным Пользователем Категориям</w:t>
      </w:r>
      <w:r>
        <w:rPr>
          <w:highlight w:val="none"/>
        </w:rPr>
        <w:t xml:space="preserve"> покупок</w:t>
      </w:r>
      <w:r>
        <w:rPr>
          <w:highlight w:val="none"/>
        </w:rPr>
        <w:t xml:space="preserve">, </w:t>
      </w:r>
      <w:r>
        <w:rPr>
          <w:highlight w:val="none"/>
        </w:rPr>
        <w:t xml:space="preserve">и </w:t>
      </w:r>
      <w:r>
        <w:rPr>
          <w:highlight w:val="none"/>
        </w:rPr>
        <w:t xml:space="preserve">отвечающую одновременно всем установленным ниже критериям: </w:t>
      </w:r>
      <w:r>
        <w:rPr>
          <w:highlight w:val="none"/>
        </w:rPr>
      </w:r>
      <w:r>
        <w:rPr>
          <w:highlight w:val="none"/>
        </w:rPr>
      </w:r>
    </w:p>
    <w:p>
      <w:pPr>
        <w:ind w:firstLine="726"/>
        <w:jc w:val="both"/>
        <w:rPr>
          <w:highlight w:val="none"/>
        </w:rPr>
      </w:pPr>
      <w:r>
        <w:rPr>
          <w:highlight w:val="none"/>
        </w:rPr>
        <w:t xml:space="preserve">3.2.1. Расходная операция, совершенная Держателем либо Держателем </w:t>
      </w:r>
      <w:r>
        <w:rPr>
          <w:highlight w:val="none"/>
        </w:rPr>
        <w:t xml:space="preserve">Д</w:t>
      </w:r>
      <w:r>
        <w:rPr>
          <w:highlight w:val="none"/>
        </w:rPr>
        <w:t xml:space="preserve">ополнительной </w:t>
      </w:r>
      <w:r>
        <w:rPr>
          <w:highlight w:val="none"/>
        </w:rPr>
        <w:t xml:space="preserve">к</w:t>
      </w:r>
      <w:r>
        <w:rPr>
          <w:highlight w:val="none"/>
        </w:rPr>
        <w:t xml:space="preserve">арты, отражена на Счете до даты начисления Бонусных баллов</w:t>
      </w:r>
      <w:r>
        <w:rPr>
          <w:highlight w:val="none"/>
        </w:rPr>
        <w:t xml:space="preserve">, но не ранее даты подключения Пользователя к Программе лояльности. </w:t>
      </w:r>
      <w:r>
        <w:rPr>
          <w:highlight w:val="none"/>
        </w:rPr>
      </w:r>
      <w:r>
        <w:rPr>
          <w:highlight w:val="none"/>
        </w:rPr>
      </w:r>
    </w:p>
    <w:p>
      <w:pPr>
        <w:ind w:firstLine="726"/>
        <w:jc w:val="both"/>
        <w:rPr>
          <w:highlight w:val="none"/>
        </w:rPr>
      </w:pPr>
      <w:r>
        <w:rPr>
          <w:highlight w:val="none"/>
        </w:rPr>
        <w:t xml:space="preserve">3.2.2. Расходная операция совершена в ТСП</w:t>
      </w:r>
      <w:r>
        <w:rPr>
          <w:highlight w:val="none"/>
        </w:rPr>
        <w:t xml:space="preserve"> в активированных Категориях покупок</w:t>
      </w:r>
      <w:r>
        <w:rPr>
          <w:highlight w:val="none"/>
        </w:rPr>
        <w:t xml:space="preserve">. </w:t>
      </w:r>
      <w:r>
        <w:rPr>
          <w:highlight w:val="none"/>
        </w:rPr>
      </w:r>
      <w:r>
        <w:rPr>
          <w:highlight w:val="none"/>
        </w:rPr>
      </w:r>
    </w:p>
    <w:p>
      <w:pPr>
        <w:ind w:firstLine="726"/>
        <w:jc w:val="both"/>
        <w:rPr>
          <w:highlight w:val="none"/>
        </w:rPr>
      </w:pPr>
      <w:r>
        <w:rPr>
          <w:highlight w:val="none"/>
        </w:rPr>
        <w:t xml:space="preserve">3.2.3. Расходная операция не относится к </w:t>
      </w:r>
      <w:r>
        <w:rPr>
          <w:highlight w:val="none"/>
        </w:rPr>
        <w:t xml:space="preserve">о</w:t>
      </w:r>
      <w:r>
        <w:rPr>
          <w:highlight w:val="none"/>
        </w:rPr>
        <w:t xml:space="preserve">перациям, указанным в пункте 3.</w:t>
      </w:r>
      <w:r>
        <w:rPr>
          <w:highlight w:val="none"/>
        </w:rPr>
        <w:t xml:space="preserve">3</w:t>
      </w:r>
      <w:r>
        <w:rPr>
          <w:highlight w:val="none"/>
        </w:rPr>
        <w:t xml:space="preserve"> настоящих Условий. </w:t>
      </w:r>
      <w:r>
        <w:rPr>
          <w:highlight w:val="none"/>
        </w:rPr>
      </w:r>
      <w:r>
        <w:rPr>
          <w:highlight w:val="none"/>
        </w:rPr>
      </w:r>
    </w:p>
    <w:p>
      <w:pPr>
        <w:ind w:firstLine="726"/>
        <w:jc w:val="both"/>
        <w:rPr>
          <w:highlight w:val="none"/>
        </w:rPr>
      </w:pPr>
      <w:r>
        <w:rPr>
          <w:highlight w:val="none"/>
        </w:rPr>
        <w:t xml:space="preserve">3.3.</w:t>
      </w:r>
      <w:r>
        <w:rPr>
          <w:highlight w:val="none"/>
        </w:rPr>
        <w:t xml:space="preserve"> Следующие </w:t>
      </w:r>
      <w:r>
        <w:rPr>
          <w:highlight w:val="none"/>
        </w:rPr>
        <w:t xml:space="preserve"> операции не учитываются Банком при расчете Фактического оборота, а также для расчета и начисления Бонусных баллов (и, соответственно, не могут считаться Расходными операциями): </w:t>
      </w:r>
      <w:r>
        <w:rPr>
          <w:highlight w:val="none"/>
        </w:rPr>
      </w:r>
      <w:r>
        <w:rPr>
          <w:highlight w:val="none"/>
        </w:rPr>
      </w:r>
    </w:p>
    <w:p>
      <w:pPr>
        <w:ind w:firstLine="726"/>
        <w:jc w:val="both"/>
        <w:rPr>
          <w:highlight w:val="none"/>
        </w:rPr>
      </w:pPr>
      <w:r>
        <w:rPr>
          <w:highlight w:val="none"/>
        </w:rPr>
        <w:t xml:space="preserve">3.3.1. Операция, совершенная Держателем или Держателем </w:t>
      </w:r>
      <w:r>
        <w:rPr>
          <w:highlight w:val="none"/>
        </w:rPr>
        <w:t xml:space="preserve">Д</w:t>
      </w:r>
      <w:r>
        <w:rPr>
          <w:highlight w:val="none"/>
        </w:rPr>
        <w:t xml:space="preserve">ополнительной карты, отражена на Счете в Расчетном периоде, в котором Счет не был подключен к Программе лояльности. </w:t>
      </w:r>
      <w:r>
        <w:rPr>
          <w:highlight w:val="none"/>
        </w:rPr>
      </w:r>
      <w:r>
        <w:rPr>
          <w:highlight w:val="none"/>
        </w:rPr>
      </w:r>
    </w:p>
    <w:p>
      <w:pPr>
        <w:ind w:firstLine="726"/>
        <w:jc w:val="both"/>
        <w:rPr>
          <w:highlight w:val="none"/>
        </w:rPr>
      </w:pPr>
      <w:r>
        <w:rPr>
          <w:highlight w:val="none"/>
        </w:rPr>
        <w:t xml:space="preserve">3.3.2. </w:t>
      </w:r>
      <w:r>
        <w:rPr>
          <w:highlight w:val="none"/>
        </w:rPr>
        <w:t xml:space="preserve">Операция, совершенная Держателем или Держателем </w:t>
      </w:r>
      <w:r>
        <w:rPr>
          <w:highlight w:val="none"/>
        </w:rPr>
        <w:t xml:space="preserve">Д</w:t>
      </w:r>
      <w:r>
        <w:rPr>
          <w:highlight w:val="none"/>
        </w:rPr>
        <w:t xml:space="preserve">ополнительной карты, отражена на Счете в Расчетном периоде, до дня активации Категории покупок (включительно) в текущем Расчетном периоде. </w:t>
      </w:r>
      <w:r>
        <w:rPr>
          <w:highlight w:val="none"/>
        </w:rPr>
      </w:r>
      <w:r>
        <w:rPr>
          <w:highlight w:val="none"/>
        </w:rPr>
      </w:r>
    </w:p>
    <w:p>
      <w:pPr>
        <w:ind w:firstLine="726"/>
        <w:jc w:val="both"/>
        <w:tabs>
          <w:tab w:val="center" w:pos="978" w:leader="none"/>
          <w:tab w:val="center" w:pos="2048" w:leader="none"/>
          <w:tab w:val="center" w:pos="3512" w:leader="none"/>
          <w:tab w:val="center" w:pos="5072" w:leader="none"/>
          <w:tab w:val="center" w:pos="6830" w:leader="none"/>
          <w:tab w:val="center" w:pos="8318" w:leader="none"/>
          <w:tab w:val="right" w:pos="9928" w:leader="none"/>
        </w:tabs>
        <w:rPr>
          <w:highlight w:val="none"/>
        </w:rPr>
      </w:pPr>
      <w:r>
        <w:rPr>
          <w:rFonts w:eastAsia="Calibri"/>
          <w:highlight w:val="none"/>
        </w:rPr>
        <w:tab/>
      </w:r>
      <w:r>
        <w:rPr>
          <w:highlight w:val="none"/>
        </w:rPr>
        <w:t xml:space="preserve">3.3.</w:t>
      </w:r>
      <w:r>
        <w:rPr>
          <w:highlight w:val="none"/>
        </w:rPr>
        <w:t xml:space="preserve">3</w:t>
      </w:r>
      <w:r>
        <w:rPr>
          <w:highlight w:val="none"/>
        </w:rPr>
        <w:t xml:space="preserve">. Если причисление Бонусных баллов, начисленных на сумму/часть суммы Расходной операции</w:t>
      </w:r>
      <w:r>
        <w:rPr>
          <w:highlight w:val="none"/>
        </w:rPr>
        <w:t xml:space="preserve">,</w:t>
      </w:r>
      <w:r>
        <w:rPr>
          <w:highlight w:val="none"/>
        </w:rPr>
        <w:t xml:space="preserve"> превышает максимально допустимое значение общей суммы Бонусных баллов в Расчетном периоде, которое указано в Параметрах Программы лояльности </w:t>
      </w:r>
      <w:r>
        <w:rPr>
          <w:highlight w:val="none"/>
        </w:rPr>
        <w:t xml:space="preserve">. </w:t>
      </w:r>
      <w:r>
        <w:rPr>
          <w:highlight w:val="none"/>
        </w:rPr>
      </w:r>
      <w:r>
        <w:rPr>
          <w:highlight w:val="none"/>
        </w:rPr>
      </w:r>
    </w:p>
    <w:p>
      <w:pPr>
        <w:ind w:firstLine="726"/>
        <w:jc w:val="both"/>
        <w:rPr>
          <w:highlight w:val="none"/>
          <w14:ligatures w14:val="none"/>
        </w:rPr>
      </w:pPr>
      <w:r>
        <w:rPr>
          <w:highlight w:val="none"/>
        </w:rPr>
        <w:t xml:space="preserve">3.3.</w:t>
      </w:r>
      <w:r>
        <w:rPr>
          <w:highlight w:val="none"/>
        </w:rPr>
        <w:t xml:space="preserve">4</w:t>
      </w:r>
      <w:r>
        <w:rPr>
          <w:highlight w:val="none"/>
        </w:rPr>
        <w:t xml:space="preserve">. Операция получения наличных денежных средств (в том числе, через банкомат, либо пункт выдачи наличн</w:t>
      </w:r>
      <w:r>
        <w:rPr>
          <w:highlight w:val="none"/>
        </w:rPr>
        <w:t xml:space="preserve">ы</w:t>
      </w:r>
      <w:r>
        <w:rPr>
          <w:highlight w:val="none"/>
        </w:rPr>
        <w:t xml:space="preserve">х, </w:t>
      </w:r>
      <w:r>
        <w:rPr>
          <w:highlight w:val="none"/>
        </w:rPr>
        <w:t xml:space="preserve">либо </w:t>
      </w:r>
      <w:r>
        <w:rPr>
          <w:highlight w:val="none"/>
        </w:rPr>
        <w:t xml:space="preserve">в ТСП (наличные с покупкой</w:t>
      </w:r>
      <w:r>
        <w:rPr>
          <w:highlight w:val="none"/>
        </w:rPr>
        <w:t xml:space="preserve">), а также: </w:t>
      </w:r>
      <w:r>
        <w:rPr>
          <w:highlight w:val="none"/>
          <w14:ligatures w14:val="none"/>
        </w:rPr>
      </w:r>
      <w:r>
        <w:rPr>
          <w:highlight w:val="none"/>
          <w14:ligatures w14:val="none"/>
        </w:rPr>
      </w:r>
    </w:p>
    <w:p>
      <w:pPr>
        <w:numPr>
          <w:ilvl w:val="0"/>
          <w:numId w:val="53"/>
        </w:numPr>
        <w:ind w:left="0" w:firstLine="726"/>
        <w:jc w:val="both"/>
        <w:tabs>
          <w:tab w:val="left" w:pos="993" w:leader="none"/>
        </w:tabs>
        <w:rPr>
          <w:highlight w:val="none"/>
        </w:rPr>
      </w:pPr>
      <w:r>
        <w:rPr>
          <w:highlight w:val="none"/>
        </w:rPr>
        <w:t xml:space="preserve">операции в казино и тотализаторах (MCC-коды: 7801, 7995); </w:t>
      </w:r>
      <w:r>
        <w:rPr>
          <w:highlight w:val="none"/>
        </w:rPr>
      </w:r>
      <w:r>
        <w:rPr>
          <w:highlight w:val="none"/>
        </w:rPr>
      </w:r>
    </w:p>
    <w:p>
      <w:pPr>
        <w:numPr>
          <w:ilvl w:val="0"/>
          <w:numId w:val="53"/>
        </w:numPr>
        <w:ind w:left="0" w:firstLine="726"/>
        <w:jc w:val="both"/>
        <w:tabs>
          <w:tab w:val="left" w:pos="993" w:leader="none"/>
        </w:tabs>
        <w:rPr>
          <w:highlight w:val="none"/>
        </w:rPr>
      </w:pPr>
      <w:r>
        <w:rPr>
          <w:highlight w:val="none"/>
        </w:rPr>
        <w:t xml:space="preserve">операции, связанные с покупкой лотерейных билетов и облигаций (MCC-код: 7800);  </w:t>
      </w:r>
      <w:r>
        <w:rPr>
          <w:highlight w:val="none"/>
        </w:rPr>
      </w:r>
      <w:r>
        <w:rPr>
          <w:highlight w:val="none"/>
        </w:rPr>
      </w:r>
    </w:p>
    <w:p>
      <w:pPr>
        <w:numPr>
          <w:ilvl w:val="0"/>
          <w:numId w:val="53"/>
        </w:numPr>
        <w:ind w:left="0" w:firstLine="726"/>
        <w:jc w:val="both"/>
        <w:tabs>
          <w:tab w:val="left" w:pos="993" w:leader="none"/>
        </w:tabs>
        <w:rPr>
          <w:highlight w:val="none"/>
        </w:rPr>
      </w:pPr>
      <w:r>
        <w:rPr>
          <w:highlight w:val="none"/>
        </w:rPr>
        <w:t xml:space="preserve">операции в пользу страховых компаний и паевых инвестиционных фондов (MCC-коды: 6399, 6300 5960, 5967);</w:t>
      </w:r>
      <w:r>
        <w:rPr>
          <w:highlight w:val="none"/>
        </w:rPr>
        <w:t xml:space="preserve">  </w:t>
      </w:r>
      <w:r>
        <w:rPr>
          <w:highlight w:val="none"/>
        </w:rPr>
      </w:r>
      <w:r>
        <w:rPr>
          <w:highlight w:val="none"/>
        </w:rPr>
      </w:r>
    </w:p>
    <w:p>
      <w:pPr>
        <w:numPr>
          <w:ilvl w:val="0"/>
          <w:numId w:val="53"/>
        </w:numPr>
        <w:ind w:left="0" w:firstLine="726"/>
        <w:jc w:val="both"/>
        <w:tabs>
          <w:tab w:val="left" w:pos="993" w:leader="none"/>
        </w:tabs>
        <w:rPr>
          <w:highlight w:val="none"/>
        </w:rPr>
      </w:pPr>
      <w:r>
        <w:rPr>
          <w:highlight w:val="none"/>
        </w:rPr>
        <w:t xml:space="preserve">операции с финансовыми организациями (MCC-коды: 6012, 6211, 7321, 7392, 8651);  </w:t>
      </w:r>
      <w:r>
        <w:rPr>
          <w:highlight w:val="none"/>
        </w:rPr>
      </w:r>
      <w:r>
        <w:rPr>
          <w:highlight w:val="none"/>
        </w:rPr>
      </w:r>
    </w:p>
    <w:p>
      <w:pPr>
        <w:numPr>
          <w:ilvl w:val="0"/>
          <w:numId w:val="53"/>
        </w:numPr>
        <w:ind w:left="0" w:firstLine="726"/>
        <w:jc w:val="both"/>
        <w:tabs>
          <w:tab w:val="left" w:pos="993" w:leader="none"/>
        </w:tabs>
        <w:rPr>
          <w:highlight w:val="none"/>
        </w:rPr>
      </w:pPr>
      <w:r>
        <w:rPr>
          <w:highlight w:val="none"/>
        </w:rPr>
        <w:t xml:space="preserve">операции в пользу ломбардов (MCC-код: 5933);  </w:t>
      </w:r>
      <w:r>
        <w:rPr>
          <w:highlight w:val="none"/>
        </w:rPr>
      </w:r>
      <w:r>
        <w:rPr>
          <w:highlight w:val="none"/>
        </w:rPr>
      </w:r>
    </w:p>
    <w:p>
      <w:pPr>
        <w:numPr>
          <w:ilvl w:val="0"/>
          <w:numId w:val="53"/>
        </w:numPr>
        <w:ind w:left="0" w:firstLine="726"/>
        <w:jc w:val="both"/>
        <w:tabs>
          <w:tab w:val="left" w:pos="993" w:leader="none"/>
        </w:tabs>
        <w:rPr>
          <w:highlight w:val="none"/>
        </w:rPr>
      </w:pPr>
      <w:r>
        <w:rPr>
          <w:highlight w:val="none"/>
        </w:rPr>
        <w:t xml:space="preserve">операции, связанные с перечислением денежных средств со Счета Клиента на иные счета Клиента или счета третьих лиц</w:t>
      </w:r>
      <w:r>
        <w:rPr>
          <w:highlight w:val="none"/>
        </w:rPr>
        <w:t xml:space="preserve"> как открытые в Банке, так и </w:t>
      </w:r>
      <w:r>
        <w:rPr>
          <w:highlight w:val="none"/>
        </w:rPr>
        <w:t xml:space="preserve">открытые </w:t>
      </w:r>
      <w:r>
        <w:rPr>
          <w:highlight w:val="none"/>
        </w:rPr>
        <w:t xml:space="preserve">в других кредитных организациях, а также переводы с карты на карту (MCC-коды: 4829, 6529, 6530, 6532, 6533, 6534, 6536, 6537, 6538, 6540);  </w:t>
      </w:r>
      <w:r>
        <w:rPr>
          <w:highlight w:val="none"/>
        </w:rPr>
      </w:r>
      <w:r>
        <w:rPr>
          <w:highlight w:val="none"/>
        </w:rPr>
      </w:r>
    </w:p>
    <w:p>
      <w:pPr>
        <w:numPr>
          <w:ilvl w:val="0"/>
          <w:numId w:val="53"/>
        </w:numPr>
        <w:ind w:left="0" w:firstLine="726"/>
        <w:jc w:val="both"/>
        <w:tabs>
          <w:tab w:val="left" w:pos="993" w:leader="none"/>
        </w:tabs>
        <w:rPr>
          <w:highlight w:val="none"/>
        </w:rPr>
      </w:pPr>
      <w:r>
        <w:rPr>
          <w:highlight w:val="none"/>
        </w:rPr>
        <w:t xml:space="preserve">операции, связанные с пополнением электронных кошельков (MCC-коды: 6050, </w:t>
      </w:r>
      <w:r>
        <w:rPr>
          <w:highlight w:val="none"/>
        </w:rPr>
      </w:r>
      <w:r>
        <w:rPr>
          <w:highlight w:val="none"/>
        </w:rPr>
      </w:r>
    </w:p>
    <w:p>
      <w:pPr>
        <w:jc w:val="both"/>
        <w:tabs>
          <w:tab w:val="left" w:pos="993" w:leader="none"/>
        </w:tabs>
        <w:rPr>
          <w:highlight w:val="none"/>
        </w:rPr>
      </w:pPr>
      <w:r>
        <w:rPr>
          <w:highlight w:val="none"/>
        </w:rPr>
        <w:t xml:space="preserve">6051, 6535);  </w:t>
      </w:r>
      <w:r>
        <w:rPr>
          <w:highlight w:val="none"/>
        </w:rPr>
      </w:r>
      <w:r>
        <w:rPr>
          <w:highlight w:val="none"/>
        </w:rPr>
      </w:r>
    </w:p>
    <w:p>
      <w:pPr>
        <w:numPr>
          <w:ilvl w:val="0"/>
          <w:numId w:val="53"/>
        </w:numPr>
        <w:ind w:left="0" w:firstLine="726"/>
        <w:jc w:val="both"/>
        <w:tabs>
          <w:tab w:val="left" w:pos="993" w:leader="none"/>
        </w:tabs>
        <w:rPr>
          <w:highlight w:val="none"/>
        </w:rPr>
      </w:pPr>
      <w:r>
        <w:rPr>
          <w:highlight w:val="none"/>
        </w:rPr>
        <w:t xml:space="preserve">операции по оплате платежей в пользу государственных и иных организаций (МСС-коды: 8999, 9211, 9223, 9311); </w:t>
      </w:r>
      <w:r>
        <w:rPr>
          <w:highlight w:val="none"/>
        </w:rPr>
      </w:r>
      <w:r>
        <w:rPr>
          <w:highlight w:val="none"/>
        </w:rPr>
      </w:r>
    </w:p>
    <w:p>
      <w:pPr>
        <w:numPr>
          <w:ilvl w:val="0"/>
          <w:numId w:val="53"/>
        </w:numPr>
        <w:ind w:left="0" w:firstLine="726"/>
        <w:jc w:val="both"/>
        <w:tabs>
          <w:tab w:val="left" w:pos="993" w:leader="none"/>
        </w:tabs>
        <w:rPr>
          <w:highlight w:val="none"/>
        </w:rPr>
      </w:pPr>
      <w:r>
        <w:rPr>
          <w:highlight w:val="none"/>
        </w:rPr>
        <w:t xml:space="preserve">операции, совершенные с использованием QR-кода, без использования Карты или реквизитов Карты (МСС-код не присваивается); </w:t>
      </w:r>
      <w:r>
        <w:rPr>
          <w:highlight w:val="none"/>
        </w:rPr>
      </w:r>
      <w:r>
        <w:rPr>
          <w:highlight w:val="none"/>
        </w:rPr>
      </w:r>
    </w:p>
    <w:p>
      <w:pPr>
        <w:numPr>
          <w:ilvl w:val="0"/>
          <w:numId w:val="53"/>
        </w:numPr>
        <w:ind w:left="0" w:firstLine="726"/>
        <w:jc w:val="both"/>
        <w:tabs>
          <w:tab w:val="left" w:pos="993" w:leader="none"/>
        </w:tabs>
        <w:rPr>
          <w:highlight w:val="none"/>
        </w:rPr>
      </w:pPr>
      <w:r>
        <w:rPr>
          <w:highlight w:val="none"/>
        </w:rPr>
        <w:t xml:space="preserve">операции оплаты услуг </w:t>
      </w:r>
      <w:r>
        <w:rPr>
          <w:highlight w:val="none"/>
        </w:rPr>
        <w:t xml:space="preserve">с использованием ДБО или банкоматов/ИПТ, за исключением Партнеров, товары/услуги которых размещен в Каталоге;</w:t>
      </w:r>
      <w:r>
        <w:rPr>
          <w:highlight w:val="none"/>
        </w:rPr>
      </w:r>
      <w:r>
        <w:rPr>
          <w:highlight w:val="none"/>
        </w:rPr>
      </w:r>
    </w:p>
    <w:p>
      <w:pPr>
        <w:pStyle w:val="1020"/>
        <w:numPr>
          <w:ilvl w:val="0"/>
          <w:numId w:val="53"/>
        </w:numPr>
        <w:contextualSpacing w:val="0"/>
        <w:ind w:left="0" w:firstLine="726"/>
        <w:jc w:val="both"/>
        <w:spacing w:after="0" w:line="240" w:lineRule="auto"/>
        <w:tabs>
          <w:tab w:val="left" w:pos="993" w:leader="none"/>
        </w:tabs>
        <w:rPr>
          <w:rFonts w:ascii="Times New Roman" w:hAnsi="Times New Roman"/>
          <w:sz w:val="24"/>
          <w:szCs w:val="24"/>
          <w:highlight w:val="none"/>
        </w:rPr>
      </w:pPr>
      <w:r>
        <w:rPr>
          <w:rFonts w:ascii="Times New Roman" w:hAnsi="Times New Roman"/>
          <w:sz w:val="24"/>
          <w:szCs w:val="24"/>
          <w:highlight w:val="none"/>
          <w:lang w:val="ru-RU"/>
        </w:rPr>
        <w:t xml:space="preserve">операция по зачислению на Счет денежных средств;</w:t>
      </w:r>
      <w:r>
        <w:rPr>
          <w:rFonts w:ascii="Times New Roman" w:hAnsi="Times New Roman"/>
          <w:sz w:val="24"/>
          <w:szCs w:val="24"/>
          <w:highlight w:val="none"/>
        </w:rPr>
      </w:r>
      <w:r>
        <w:rPr>
          <w:rFonts w:ascii="Times New Roman" w:hAnsi="Times New Roman"/>
          <w:sz w:val="24"/>
          <w:szCs w:val="24"/>
          <w:highlight w:val="none"/>
        </w:rPr>
      </w:r>
    </w:p>
    <w:p>
      <w:pPr>
        <w:pStyle w:val="1020"/>
        <w:numPr>
          <w:ilvl w:val="0"/>
          <w:numId w:val="53"/>
        </w:numPr>
        <w:contextualSpacing w:val="0"/>
        <w:ind w:left="0" w:firstLine="726"/>
        <w:jc w:val="both"/>
        <w:spacing w:after="0" w:line="240" w:lineRule="auto"/>
        <w:tabs>
          <w:tab w:val="left" w:pos="993" w:leader="none"/>
        </w:tabs>
        <w:rPr>
          <w:rFonts w:ascii="Times New Roman" w:hAnsi="Times New Roman"/>
          <w:sz w:val="24"/>
          <w:szCs w:val="24"/>
          <w:highlight w:val="none"/>
        </w:rPr>
      </w:pPr>
      <w:r>
        <w:rPr>
          <w:rFonts w:ascii="Times New Roman" w:hAnsi="Times New Roman"/>
          <w:sz w:val="24"/>
          <w:szCs w:val="24"/>
          <w:highlight w:val="none"/>
          <w:lang w:val="ru-RU"/>
        </w:rPr>
        <w:t xml:space="preserve">операции с цифровым рублем.</w:t>
      </w:r>
      <w:r>
        <w:rPr>
          <w:rFonts w:ascii="Times New Roman" w:hAnsi="Times New Roman"/>
          <w:sz w:val="24"/>
          <w:szCs w:val="24"/>
          <w:highlight w:val="none"/>
        </w:rPr>
      </w:r>
      <w:r>
        <w:rPr>
          <w:rFonts w:ascii="Times New Roman" w:hAnsi="Times New Roman"/>
          <w:sz w:val="24"/>
          <w:szCs w:val="24"/>
          <w:highlight w:val="none"/>
        </w:rPr>
      </w:r>
    </w:p>
    <w:p>
      <w:pPr>
        <w:pStyle w:val="1180"/>
        <w:ind w:firstLine="709"/>
        <w:jc w:val="both"/>
        <w:spacing w:after="0" w:afterAutospacing="0" w:line="240" w:lineRule="auto"/>
        <w:rPr>
          <w:highlight w:val="none"/>
        </w:rPr>
      </w:pPr>
      <w:r>
        <w:rPr>
          <w:highlight w:val="none"/>
        </w:rPr>
        <w:t xml:space="preserve">3.3.</w:t>
      </w:r>
      <w:r>
        <w:rPr>
          <w:highlight w:val="none"/>
        </w:rPr>
        <w:t xml:space="preserve">5</w:t>
      </w:r>
      <w:r>
        <w:rPr>
          <w:highlight w:val="none"/>
        </w:rPr>
        <w:t xml:space="preserve">. Операция по оплате услуг Банка (в том числе комиссий, плат и процентов, предусмотренных Договором о Карте</w:t>
      </w:r>
      <w:r>
        <w:rPr>
          <w:rFonts w:eastAsia="Calibri"/>
          <w:highlight w:val="none"/>
        </w:rPr>
        <w:t xml:space="preserve"> </w:t>
      </w:r>
      <w:r>
        <w:rPr>
          <w:highlight w:val="none"/>
        </w:rPr>
        <w:t xml:space="preserve">или соглашениями к нему). </w:t>
      </w:r>
      <w:r>
        <w:rPr>
          <w:highlight w:val="none"/>
        </w:rPr>
      </w:r>
      <w:r>
        <w:rPr>
          <w:highlight w:val="none"/>
        </w:rPr>
      </w:r>
    </w:p>
    <w:p>
      <w:pPr>
        <w:pStyle w:val="1180"/>
        <w:ind w:firstLine="709"/>
        <w:jc w:val="both"/>
        <w:spacing w:after="0" w:afterAutospacing="0" w:line="240" w:lineRule="auto"/>
        <w:rPr>
          <w:highlight w:val="none"/>
        </w:rPr>
      </w:pPr>
      <w:r>
        <w:rPr>
          <w:highlight w:val="none"/>
        </w:rPr>
        <w:t xml:space="preserve">3.3.</w:t>
      </w:r>
      <w:r>
        <w:rPr>
          <w:highlight w:val="none"/>
        </w:rPr>
        <w:t xml:space="preserve">6</w:t>
      </w:r>
      <w:r>
        <w:rPr>
          <w:highlight w:val="none"/>
        </w:rPr>
        <w:t xml:space="preserve">. Любая другая операция, кроме совершенной с использованием Карты</w:t>
      </w:r>
      <w:r>
        <w:rPr>
          <w:highlight w:val="none"/>
        </w:rPr>
        <w:t xml:space="preserve">/</w:t>
      </w:r>
      <w:r>
        <w:rPr>
          <w:highlight w:val="none"/>
        </w:rPr>
        <w:t xml:space="preserve">Дополнительной карты операции по оплате товаров и услуг в ТСП</w:t>
      </w:r>
      <w:r>
        <w:rPr>
          <w:highlight w:val="none"/>
        </w:rPr>
        <w:t xml:space="preserve"> в активированных Категориях покупок</w:t>
      </w:r>
      <w:r>
        <w:rPr>
          <w:highlight w:val="none"/>
        </w:rPr>
        <w:t xml:space="preserve">. </w:t>
      </w:r>
      <w:r>
        <w:rPr>
          <w:highlight w:val="none"/>
        </w:rPr>
      </w:r>
      <w:r>
        <w:rPr>
          <w:highlight w:val="none"/>
        </w:rPr>
      </w:r>
    </w:p>
    <w:p>
      <w:pPr>
        <w:pStyle w:val="1180"/>
        <w:ind w:left="0" w:right="0" w:firstLine="709"/>
        <w:jc w:val="both"/>
        <w:spacing w:after="0" w:afterAutospacing="0" w:line="240" w:lineRule="auto"/>
        <w:rPr>
          <w:highlight w:val="none"/>
        </w:rPr>
      </w:pPr>
      <w:r>
        <w:rPr>
          <w:highlight w:val="none"/>
        </w:rPr>
        <w:t xml:space="preserve">3.4. Бонусные баллы, начисленные по отмененным Расходным операциям и операциям возврата товаров/услуг в ТСП, подлежат списанию с Бонусного счета Пользователя.</w:t>
      </w:r>
      <w:r>
        <w:rPr>
          <w:highlight w:val="none"/>
        </w:rPr>
      </w:r>
      <w:r>
        <w:rPr>
          <w:highlight w:val="none"/>
        </w:rPr>
      </w:r>
    </w:p>
    <w:p>
      <w:pPr>
        <w:contextualSpacing w:val="0"/>
        <w:ind w:left="0" w:right="0" w:firstLine="709"/>
        <w:jc w:val="both"/>
        <w:spacing w:after="0" w:afterAutospacing="0" w:line="240" w:lineRule="auto"/>
        <w:rPr>
          <w:rFonts w:ascii="Times New Roman" w:hAnsi="Times New Roman"/>
          <w:sz w:val="24"/>
          <w:szCs w:val="24"/>
          <w:highlight w:val="none"/>
        </w:rPr>
      </w:pPr>
      <w:r>
        <w:rPr>
          <w:rFonts w:ascii="Times New Roman" w:hAnsi="Times New Roman"/>
          <w:sz w:val="24"/>
          <w:szCs w:val="24"/>
          <w:highlight w:val="none"/>
          <w:lang w:val="ru-RU"/>
        </w:rPr>
        <w:t xml:space="preserve">3.4.1. Если Бонусные баллы по Расходной операции начислены на Бонусный счет, то списание ранее начисленных Бонусных баллов с Бонусного счета осуществляется после получения от ТСП суммы возврата за </w:t>
      </w:r>
      <w:r>
        <w:rPr>
          <w:rFonts w:ascii="Times New Roman" w:hAnsi="Times New Roman"/>
          <w:sz w:val="24"/>
          <w:szCs w:val="24"/>
          <w:highlight w:val="none"/>
          <w:lang w:val="ru-RU"/>
        </w:rPr>
        <w:t xml:space="preserve">т</w:t>
      </w:r>
      <w:r>
        <w:rPr>
          <w:rFonts w:ascii="Times New Roman" w:hAnsi="Times New Roman"/>
          <w:sz w:val="24"/>
          <w:szCs w:val="24"/>
          <w:highlight w:val="none"/>
          <w:lang w:val="ru-RU"/>
        </w:rPr>
        <w:t xml:space="preserve">овар/услугу на Счет Пользователя, в соответствии с </w:t>
      </w:r>
      <w:r>
        <w:rPr>
          <w:rFonts w:ascii="Times New Roman" w:hAnsi="Times New Roman"/>
          <w:sz w:val="24"/>
          <w:szCs w:val="24"/>
          <w:highlight w:val="none"/>
          <w:lang w:val="ru-RU"/>
        </w:rPr>
        <w:t xml:space="preserve">пунктом</w:t>
      </w:r>
      <w:r>
        <w:rPr>
          <w:rFonts w:ascii="Times New Roman" w:hAnsi="Times New Roman"/>
          <w:sz w:val="24"/>
          <w:szCs w:val="24"/>
          <w:highlight w:val="none"/>
          <w:lang w:val="ru-RU"/>
        </w:rPr>
        <w:t xml:space="preserve"> 5</w:t>
      </w:r>
      <w:r>
        <w:rPr>
          <w:rFonts w:ascii="Times New Roman" w:hAnsi="Times New Roman"/>
          <w:sz w:val="24"/>
          <w:szCs w:val="24"/>
          <w:highlight w:val="none"/>
          <w:lang w:val="ru-RU"/>
        </w:rPr>
        <w:t xml:space="preserve">.3</w:t>
      </w:r>
      <w:r>
        <w:rPr>
          <w:rFonts w:ascii="Times New Roman" w:hAnsi="Times New Roman"/>
          <w:sz w:val="24"/>
          <w:szCs w:val="24"/>
          <w:highlight w:val="none"/>
          <w:lang w:val="ru-RU"/>
        </w:rPr>
        <w:t xml:space="preserve"> Наст</w:t>
      </w:r>
      <w:r>
        <w:rPr>
          <w:rFonts w:ascii="Times New Roman" w:hAnsi="Times New Roman"/>
          <w:sz w:val="24"/>
          <w:szCs w:val="24"/>
          <w:highlight w:val="none"/>
          <w:lang w:val="ru-RU"/>
        </w:rPr>
        <w:t xml:space="preserve">оящих Условий. </w:t>
      </w:r>
      <w:r>
        <w:rPr>
          <w:rFonts w:ascii="Times New Roman" w:hAnsi="Times New Roman"/>
          <w:sz w:val="24"/>
          <w:szCs w:val="24"/>
          <w:highlight w:val="none"/>
        </w:rPr>
        <w:t xml:space="preserve">  </w:t>
      </w:r>
      <w:r>
        <w:rPr>
          <w:rFonts w:ascii="Times New Roman" w:hAnsi="Times New Roman"/>
          <w:sz w:val="24"/>
          <w:szCs w:val="24"/>
          <w:highlight w:val="none"/>
        </w:rPr>
      </w:r>
      <w:r>
        <w:rPr>
          <w:rFonts w:ascii="Times New Roman" w:hAnsi="Times New Roman"/>
          <w:sz w:val="24"/>
          <w:szCs w:val="24"/>
          <w:highlight w:val="none"/>
        </w:rPr>
      </w:r>
    </w:p>
    <w:p>
      <w:pPr>
        <w:pStyle w:val="1180"/>
        <w:ind w:left="0" w:right="0" w:firstLine="708"/>
        <w:jc w:val="both"/>
        <w:spacing w:after="0" w:afterAutospacing="0" w:line="240" w:lineRule="auto"/>
        <w:rPr>
          <w:highlight w:val="none"/>
        </w:rPr>
      </w:pPr>
      <w:r>
        <w:rPr>
          <w:highlight w:val="none"/>
        </w:rPr>
        <w:t xml:space="preserve">3.4.2. Если Расходная операция оплаты товаров и услуг была совершена по Счету до начала участия Пользователя в Программе лояльности, то отмена такой операции, возврат товара/услуги по ней не учитывается в начислении/списании Бонусных баллов. </w:t>
      </w:r>
      <w:r>
        <w:rPr>
          <w:highlight w:val="none"/>
        </w:rPr>
      </w:r>
      <w:r>
        <w:rPr>
          <w:highlight w:val="none"/>
        </w:rPr>
      </w:r>
    </w:p>
    <w:p>
      <w:pPr>
        <w:pStyle w:val="1180"/>
        <w:ind w:left="0" w:right="0" w:firstLine="709"/>
        <w:jc w:val="both"/>
        <w:spacing w:after="0" w:afterAutospacing="0" w:line="240" w:lineRule="auto"/>
        <w:rPr>
          <w:highlight w:val="none"/>
        </w:rPr>
      </w:pPr>
      <w:r>
        <w:rPr>
          <w:highlight w:val="none"/>
        </w:rPr>
        <w:t xml:space="preserve">3.5. Начисление Бонусных баллов за операции по Счету осуществляется при условии, что Счет не закрыт на дату окончания</w:t>
      </w:r>
      <w:r>
        <w:rPr>
          <w:highlight w:val="none"/>
        </w:rPr>
        <w:t xml:space="preserve"> Расчетного периода и Бонусный счет </w:t>
      </w:r>
      <w:r>
        <w:rPr>
          <w:highlight w:val="none"/>
        </w:rPr>
        <w:t xml:space="preserve">не блокирован.  </w:t>
      </w:r>
      <w:r>
        <w:rPr>
          <w:highlight w:val="none"/>
        </w:rPr>
      </w:r>
      <w:r>
        <w:rPr>
          <w:highlight w:val="none"/>
        </w:rPr>
      </w:r>
    </w:p>
    <w:p>
      <w:pPr>
        <w:ind w:left="0" w:right="0" w:firstLine="709"/>
        <w:jc w:val="both"/>
        <w:spacing w:after="0" w:afterAutospacing="0" w:line="240" w:lineRule="auto"/>
        <w:rPr>
          <w:highlight w:val="none"/>
          <w14:ligatures w14:val="none"/>
        </w:rPr>
      </w:pPr>
      <w:r>
        <w:rPr>
          <w:highlight w:val="none"/>
        </w:rPr>
        <w:t xml:space="preserve">3.6. </w:t>
      </w:r>
      <w:r>
        <w:rPr>
          <w:highlight w:val="none"/>
        </w:rPr>
        <w:t xml:space="preserve">Начисление Бонусных баллов за операции по Счету </w:t>
      </w:r>
      <w:r>
        <w:rPr>
          <w:highlight w:val="none"/>
        </w:rPr>
        <w:t xml:space="preserve">К</w:t>
      </w:r>
      <w:r>
        <w:rPr>
          <w:highlight w:val="none"/>
        </w:rPr>
        <w:t xml:space="preserve">редитной карты</w:t>
      </w:r>
      <w:r>
        <w:rPr>
          <w:highlight w:val="none"/>
        </w:rPr>
        <w:t xml:space="preserve">, </w:t>
      </w:r>
      <w:r>
        <w:rPr>
          <w:highlight w:val="none"/>
        </w:rPr>
        <w:t xml:space="preserve">подключенному к Программе лояльности, осуществляется при условии отсутствия просроченной задолженности</w:t>
      </w:r>
      <w:r>
        <w:rPr>
          <w:highlight w:val="none"/>
        </w:rPr>
        <w:t xml:space="preserve"> по указанной Кредитной</w:t>
      </w:r>
      <w:r>
        <w:rPr>
          <w:highlight w:val="none"/>
        </w:rPr>
        <w:t xml:space="preserve"> карте </w:t>
      </w:r>
      <w:r>
        <w:rPr>
          <w:highlight w:val="none"/>
        </w:rPr>
        <w:t xml:space="preserve">на </w:t>
      </w:r>
      <w:r>
        <w:rPr>
          <w:highlight w:val="none"/>
        </w:rPr>
        <w:t xml:space="preserve">25 число календарного месяца Расчетного периода</w:t>
      </w:r>
      <w:r>
        <w:rPr>
          <w:highlight w:val="none"/>
        </w:rPr>
        <w:t xml:space="preserve">. Если 25 число календарного месяца выпадает на нераб</w:t>
      </w:r>
      <w:r>
        <w:rPr>
          <w:highlight w:val="none"/>
        </w:rPr>
        <w:t xml:space="preserve">очий день, то </w:t>
      </w:r>
      <w:r>
        <w:rPr>
          <w:highlight w:val="none"/>
        </w:rPr>
        <w:t xml:space="preserve">проверка отсутствия просроченной задолженности осуществляется автоматически на следующий за таким числом рабочий день. Если у Клиента открыты другие подключенные </w:t>
      </w:r>
      <w:r>
        <w:rPr>
          <w:highlight w:val="none"/>
        </w:rPr>
        <w:t xml:space="preserve">к Программе лояльности Счета, то начисление Бонусных баллов за операции по ним производится.</w:t>
      </w:r>
      <w:r>
        <w:rPr>
          <w:highlight w:val="none"/>
          <w14:ligatures w14:val="none"/>
        </w:rPr>
      </w:r>
      <w:r>
        <w:rPr>
          <w:highlight w:val="none"/>
          <w14:ligatures w14:val="none"/>
        </w:rPr>
      </w:r>
    </w:p>
    <w:p>
      <w:pPr>
        <w:pStyle w:val="1180"/>
        <w:ind w:left="0" w:right="0" w:firstLine="709"/>
        <w:jc w:val="both"/>
        <w:spacing w:after="0" w:afterAutospacing="0" w:line="240" w:lineRule="auto"/>
        <w:rPr>
          <w:highlight w:val="none"/>
        </w:rPr>
      </w:pPr>
      <w:r>
        <w:rPr>
          <w:highlight w:val="none"/>
        </w:rPr>
        <w:t xml:space="preserve">3.7. За одну Расходную операцию Бонусные баллы начисляются однократно, если иное не предусмотрено </w:t>
      </w:r>
      <w:r>
        <w:rPr>
          <w:highlight w:val="none"/>
        </w:rPr>
        <w:t xml:space="preserve">П</w:t>
      </w:r>
      <w:r>
        <w:rPr>
          <w:highlight w:val="none"/>
        </w:rPr>
        <w:t xml:space="preserve">равилами </w:t>
      </w:r>
      <w:r>
        <w:rPr>
          <w:highlight w:val="none"/>
        </w:rPr>
        <w:t xml:space="preserve">проведения</w:t>
      </w:r>
      <w:r>
        <w:rPr>
          <w:highlight w:val="none"/>
        </w:rPr>
        <w:t xml:space="preserve"> </w:t>
      </w:r>
      <w:r>
        <w:rPr>
          <w:highlight w:val="none"/>
        </w:rPr>
        <w:t xml:space="preserve">А</w:t>
      </w:r>
      <w:r>
        <w:rPr>
          <w:highlight w:val="none"/>
        </w:rPr>
        <w:t xml:space="preserve">кций, проводимых Банком. </w:t>
      </w:r>
      <w:r>
        <w:rPr>
          <w:highlight w:val="none"/>
        </w:rPr>
      </w:r>
      <w:r>
        <w:rPr>
          <w:highlight w:val="none"/>
        </w:rPr>
      </w:r>
    </w:p>
    <w:p>
      <w:pPr>
        <w:pStyle w:val="1180"/>
        <w:ind w:left="0" w:right="0" w:firstLine="709"/>
        <w:jc w:val="both"/>
        <w:spacing w:after="0" w:afterAutospacing="0" w:line="240" w:lineRule="auto"/>
        <w:rPr>
          <w:highlight w:val="none"/>
        </w:rPr>
      </w:pPr>
      <w:r>
        <w:rPr>
          <w:highlight w:val="none"/>
        </w:rPr>
        <w:t xml:space="preserve">3.8. За основу расчета Бонусных баллов Банком принимается сумма Расходной операции, выраженная в российских рублях, а именно: </w:t>
      </w:r>
      <w:r>
        <w:rPr>
          <w:highlight w:val="none"/>
        </w:rPr>
      </w:r>
      <w:r>
        <w:rPr>
          <w:highlight w:val="none"/>
        </w:rPr>
      </w:r>
    </w:p>
    <w:p>
      <w:pPr>
        <w:pStyle w:val="1180"/>
        <w:numPr>
          <w:ilvl w:val="0"/>
          <w:numId w:val="40"/>
        </w:numPr>
        <w:ind w:left="0" w:right="0" w:firstLine="709"/>
        <w:jc w:val="both"/>
        <w:spacing w:after="0" w:afterAutospacing="0" w:line="240" w:lineRule="auto"/>
        <w:tabs>
          <w:tab w:val="left" w:pos="1134" w:leader="none"/>
        </w:tabs>
        <w:rPr>
          <w:highlight w:val="none"/>
        </w:rPr>
      </w:pPr>
      <w:r>
        <w:rPr>
          <w:highlight w:val="none"/>
        </w:rPr>
        <w:t xml:space="preserve">если валюта Расходной операции рубли Российской Федерации, то при начислении Бонусных баллов используется сумма Расходной операции; </w:t>
      </w:r>
      <w:r>
        <w:rPr>
          <w:highlight w:val="none"/>
        </w:rPr>
      </w:r>
      <w:r>
        <w:rPr>
          <w:highlight w:val="none"/>
        </w:rPr>
      </w:r>
    </w:p>
    <w:p>
      <w:pPr>
        <w:pStyle w:val="1180"/>
        <w:numPr>
          <w:ilvl w:val="0"/>
          <w:numId w:val="40"/>
        </w:numPr>
        <w:ind w:left="0" w:right="0" w:firstLine="709"/>
        <w:jc w:val="both"/>
        <w:spacing w:after="0" w:afterAutospacing="0" w:line="240" w:lineRule="auto"/>
        <w:tabs>
          <w:tab w:val="left" w:pos="1134" w:leader="none"/>
        </w:tabs>
        <w:rPr>
          <w:highlight w:val="none"/>
        </w:rPr>
      </w:pPr>
      <w:r>
        <w:rPr>
          <w:highlight w:val="none"/>
        </w:rPr>
        <w:t xml:space="preserve">если валюта Расходной операции отлична от рублей Российской Федерации и Счет открыт в рублях Российской Федерации, то для начисления</w:t>
      </w:r>
      <w:r>
        <w:rPr>
          <w:highlight w:val="none"/>
        </w:rPr>
        <w:t xml:space="preserve">/</w:t>
      </w:r>
      <w:r>
        <w:rPr>
          <w:highlight w:val="none"/>
        </w:rPr>
        <w:t xml:space="preserve">списания Бонусных баллов используется сумма, списанная/зачисленная по Счету; </w:t>
      </w:r>
      <w:r>
        <w:rPr>
          <w:highlight w:val="none"/>
        </w:rPr>
      </w:r>
      <w:r>
        <w:rPr>
          <w:highlight w:val="none"/>
        </w:rPr>
      </w:r>
    </w:p>
    <w:p>
      <w:pPr>
        <w:numPr>
          <w:ilvl w:val="0"/>
          <w:numId w:val="56"/>
        </w:numPr>
        <w:ind w:firstLine="726"/>
        <w:jc w:val="both"/>
        <w:spacing w:after="0" w:afterAutospacing="0" w:line="240" w:lineRule="auto"/>
        <w:tabs>
          <w:tab w:val="left" w:pos="1134" w:leader="none"/>
        </w:tabs>
        <w:rPr>
          <w:highlight w:val="none"/>
        </w:rPr>
      </w:pPr>
      <w:r>
        <w:rPr>
          <w:highlight w:val="none"/>
        </w:rPr>
        <w:t xml:space="preserve">если валюта Расходной операции отлична от рублей Российской Федерации и Счет открыт в иностранной валюте, то для начисления Бонусных баллов используется рублевый эквивалент суммы, списанной/зачисленной по Счету, по курсу покупки/продажи </w:t>
      </w:r>
      <w:r>
        <w:rPr>
          <w:highlight w:val="none"/>
        </w:rPr>
        <w:t xml:space="preserve">Банка России</w:t>
      </w:r>
      <w:r>
        <w:rPr>
          <w:highlight w:val="none"/>
        </w:rPr>
        <w:t xml:space="preserve"> </w:t>
      </w:r>
      <w:r>
        <w:rPr>
          <w:highlight w:val="none"/>
        </w:rPr>
        <w:t xml:space="preserve">на день отражения операции по Счету. </w:t>
      </w:r>
      <w:r>
        <w:rPr>
          <w:highlight w:val="none"/>
        </w:rPr>
      </w:r>
      <w:r>
        <w:rPr>
          <w:highlight w:val="none"/>
        </w:rPr>
      </w:r>
    </w:p>
    <w:p>
      <w:pPr>
        <w:ind w:left="0" w:right="0" w:firstLine="709"/>
        <w:jc w:val="both"/>
        <w:spacing w:after="0" w:afterAutospacing="0" w:line="240" w:lineRule="auto"/>
        <w:rPr>
          <w:highlight w:val="none"/>
          <w14:ligatures w14:val="none"/>
        </w:rPr>
      </w:pPr>
      <w:r>
        <w:rPr>
          <w:highlight w:val="none"/>
        </w:rPr>
        <w:t xml:space="preserve">3.9. Количество начисляемых Клиенту Бонусных баллов округляется до целого числа в сторону уменьшения по каждой Расходной операции. </w:t>
      </w:r>
      <w:r>
        <w:rPr>
          <w:highlight w:val="none"/>
          <w14:ligatures w14:val="none"/>
        </w:rPr>
      </w:r>
      <w:r>
        <w:rPr>
          <w:highlight w:val="none"/>
          <w14:ligatures w14:val="none"/>
        </w:rPr>
      </w:r>
    </w:p>
    <w:p>
      <w:pPr>
        <w:ind w:left="0" w:right="0" w:firstLine="709"/>
        <w:jc w:val="both"/>
        <w:spacing w:after="0" w:afterAutospacing="0" w:line="240" w:lineRule="auto"/>
        <w:rPr>
          <w:highlight w:val="none"/>
          <w14:ligatures w14:val="none"/>
        </w:rPr>
      </w:pPr>
      <w:r>
        <w:rPr>
          <w:highlight w:val="none"/>
        </w:rPr>
        <w:t xml:space="preserve">3.10. Н</w:t>
      </w:r>
      <w:r>
        <w:rPr>
          <w:highlight w:val="none"/>
        </w:rPr>
        <w:t xml:space="preserve">ачисление Бонусных баллов в </w:t>
      </w:r>
      <w:r>
        <w:rPr>
          <w:highlight w:val="none"/>
        </w:rPr>
        <w:t xml:space="preserve">активированных</w:t>
      </w:r>
      <w:r>
        <w:rPr>
          <w:highlight w:val="none"/>
        </w:rPr>
        <w:t xml:space="preserve"> Категориях</w:t>
      </w:r>
      <w:r>
        <w:rPr>
          <w:highlight w:val="none"/>
        </w:rPr>
        <w:t xml:space="preserve"> покупок в соответствующем Расчетном периоде</w:t>
      </w:r>
      <w:r>
        <w:rPr>
          <w:highlight w:val="none"/>
        </w:rPr>
        <w:t xml:space="preserve"> производится Банком в </w:t>
      </w:r>
      <w:r>
        <w:rPr>
          <w:highlight w:val="none"/>
        </w:rPr>
        <w:t xml:space="preserve">следующем порядке: </w:t>
      </w:r>
      <w:r>
        <w:rPr>
          <w:highlight w:val="none"/>
          <w14:ligatures w14:val="none"/>
        </w:rPr>
      </w:r>
      <w:r>
        <w:rPr>
          <w:highlight w:val="none"/>
          <w14:ligatures w14:val="none"/>
        </w:rPr>
      </w:r>
    </w:p>
    <w:p>
      <w:pPr>
        <w:ind w:firstLine="726"/>
        <w:jc w:val="both"/>
        <w:spacing w:after="0" w:afterAutospacing="0" w:line="240" w:lineRule="auto"/>
        <w:rPr>
          <w:highlight w:val="none"/>
        </w:rPr>
      </w:pPr>
      <w:r>
        <w:rPr>
          <w:highlight w:val="none"/>
        </w:rPr>
        <w:t xml:space="preserve">3.10.1. По мере отражения Расходных операций на Счете Банк рассчитывает Бонусные баллы за совершение Расходных операций, отраженных на Счете, с учетом п</w:t>
      </w:r>
      <w:r>
        <w:rPr>
          <w:highlight w:val="none"/>
        </w:rPr>
        <w:t xml:space="preserve">ункта</w:t>
      </w:r>
      <w:r>
        <w:rPr>
          <w:highlight w:val="none"/>
        </w:rPr>
        <w:t xml:space="preserve"> </w:t>
      </w:r>
      <w:r>
        <w:rPr>
          <w:highlight w:val="none"/>
        </w:rPr>
        <w:t xml:space="preserve">3.8</w:t>
      </w:r>
      <w:r>
        <w:rPr>
          <w:highlight w:val="none"/>
        </w:rPr>
        <w:t xml:space="preserve"> настоящих</w:t>
      </w:r>
      <w:r>
        <w:rPr>
          <w:highlight w:val="none"/>
        </w:rPr>
        <w:t xml:space="preserve"> Условий.  </w:t>
      </w:r>
      <w:r>
        <w:rPr>
          <w:highlight w:val="none"/>
        </w:rPr>
      </w:r>
      <w:r>
        <w:rPr>
          <w:highlight w:val="none"/>
        </w:rPr>
      </w:r>
    </w:p>
    <w:p>
      <w:pPr>
        <w:pStyle w:val="1180"/>
        <w:ind w:left="0" w:right="0" w:firstLine="709"/>
        <w:jc w:val="both"/>
        <w:spacing w:after="0" w:afterAutospacing="0" w:line="240" w:lineRule="auto"/>
        <w:rPr>
          <w:highlight w:val="none"/>
        </w:rPr>
      </w:pPr>
      <w:r>
        <w:rPr>
          <w:highlight w:val="none"/>
        </w:rPr>
        <w:t xml:space="preserve">3.10.2. Рассчитанные в соответствии с п</w:t>
      </w:r>
      <w:r>
        <w:rPr>
          <w:highlight w:val="none"/>
        </w:rPr>
        <w:t xml:space="preserve">унктом</w:t>
      </w:r>
      <w:r>
        <w:rPr>
          <w:highlight w:val="none"/>
        </w:rPr>
        <w:t xml:space="preserve"> </w:t>
      </w:r>
      <w:r>
        <w:rPr>
          <w:highlight w:val="none"/>
        </w:rPr>
        <w:t xml:space="preserve">3.</w:t>
      </w:r>
      <w:r>
        <w:rPr>
          <w:highlight w:val="none"/>
        </w:rPr>
        <w:t xml:space="preserve">10</w:t>
      </w:r>
      <w:r>
        <w:rPr>
          <w:highlight w:val="none"/>
        </w:rPr>
        <w:t xml:space="preserve">.1</w:t>
      </w:r>
      <w:r>
        <w:rPr>
          <w:highlight w:val="none"/>
        </w:rPr>
        <w:t xml:space="preserve"> настоящих</w:t>
      </w:r>
      <w:r>
        <w:rPr>
          <w:highlight w:val="none"/>
        </w:rPr>
        <w:t xml:space="preserve"> Условий Бонусные баллы подлежат зачислению на Бонусный счет Пользователя один раз в месяц общей суммой по всем Расходным операциям за Расчетный период, по курсу начисления Бонусных баллов, указанному в</w:t>
      </w:r>
      <w:r>
        <w:rPr>
          <w:highlight w:val="none"/>
        </w:rPr>
        <w:t xml:space="preserve"> Параметрах Программы лояльности</w:t>
      </w:r>
      <w:r>
        <w:rPr>
          <w:highlight w:val="none"/>
        </w:rPr>
        <w:t xml:space="preserve">. Зачисленные Бонусные баллы становятся доступными для использования (в соответствии с разделом 4 настоящих Условий</w:t>
      </w:r>
      <w:r>
        <w:rPr>
          <w:highlight w:val="none"/>
        </w:rPr>
        <w:t xml:space="preserve">) не позднее </w:t>
      </w:r>
      <w:r>
        <w:rPr>
          <w:highlight w:val="white"/>
        </w:rPr>
        <w:t xml:space="preserve">10</w:t>
      </w:r>
      <w:r>
        <w:rPr>
          <w:highlight w:val="white"/>
        </w:rPr>
        <w:t xml:space="preserve"> раб</w:t>
      </w:r>
      <w:r>
        <w:rPr>
          <w:highlight w:val="white"/>
        </w:rPr>
        <w:t xml:space="preserve">о</w:t>
      </w:r>
      <w:r>
        <w:rPr>
          <w:highlight w:val="none"/>
        </w:rPr>
        <w:t xml:space="preserve">чего дня, следующего за днем окончания Расчетного периода.</w:t>
      </w:r>
      <w:r>
        <w:rPr>
          <w:highlight w:val="none"/>
        </w:rPr>
      </w:r>
      <w:r>
        <w:rPr>
          <w:highlight w:val="none"/>
        </w:rPr>
      </w:r>
    </w:p>
    <w:p>
      <w:pPr>
        <w:pStyle w:val="1180"/>
        <w:ind w:left="142" w:firstLine="567"/>
        <w:jc w:val="both"/>
        <w:spacing w:after="0" w:afterAutospacing="0" w:line="240" w:lineRule="auto"/>
        <w:rPr>
          <w:highlight w:val="none"/>
        </w:rPr>
      </w:pPr>
      <w:r>
        <w:rPr>
          <w:highlight w:val="none"/>
        </w:rPr>
        <w:t xml:space="preserve">3.10.3. В случае если дата с</w:t>
      </w:r>
      <w:r>
        <w:rPr>
          <w:highlight w:val="none"/>
        </w:rPr>
        <w:t xml:space="preserve">овершения Расходной операции выпадает на один календарный месяц, а дата отражения по Счету выпадает на следующий календарный месяц, то Бонусные баллы за такую Расходную операцию рассчитываются в том Расчетном периоде, в котором они были отражены по Счету. </w:t>
      </w:r>
      <w:r>
        <w:rPr>
          <w:highlight w:val="none"/>
        </w:rPr>
      </w:r>
      <w:r>
        <w:rPr>
          <w:highlight w:val="none"/>
        </w:rPr>
      </w:r>
    </w:p>
    <w:p>
      <w:pPr>
        <w:pStyle w:val="1180"/>
        <w:ind w:left="-15" w:firstLine="724"/>
        <w:jc w:val="both"/>
        <w:spacing w:after="0" w:afterAutospacing="0" w:line="240" w:lineRule="auto"/>
        <w:rPr>
          <w:highlight w:val="none"/>
        </w:rPr>
      </w:pPr>
      <w:r>
        <w:rPr>
          <w:highlight w:val="none"/>
        </w:rPr>
        <w:t xml:space="preserve">3.11. </w:t>
      </w:r>
      <w:r>
        <w:rPr>
          <w:highlight w:val="none"/>
        </w:rPr>
        <w:t xml:space="preserve">Для целей получения информации: </w:t>
      </w:r>
      <w:r>
        <w:rPr>
          <w:highlight w:val="none"/>
        </w:rPr>
      </w:r>
      <w:r>
        <w:rPr>
          <w:highlight w:val="none"/>
        </w:rPr>
      </w:r>
    </w:p>
    <w:p>
      <w:pPr>
        <w:pStyle w:val="1180"/>
        <w:numPr>
          <w:ilvl w:val="0"/>
          <w:numId w:val="70"/>
        </w:numPr>
        <w:ind w:left="0" w:right="0" w:firstLine="709"/>
        <w:jc w:val="both"/>
        <w:spacing w:after="0" w:afterAutospacing="0" w:line="240" w:lineRule="auto"/>
        <w:tabs>
          <w:tab w:val="left" w:pos="1134" w:leader="none"/>
        </w:tabs>
        <w:rPr>
          <w:highlight w:val="none"/>
        </w:rPr>
      </w:pPr>
      <w:r>
        <w:rPr>
          <w:highlight w:val="none"/>
        </w:rPr>
        <w:t xml:space="preserve">о МСС-коде, который будет присвоен ТСП, Клиент обращается непосредственно в ТСП; </w:t>
      </w:r>
      <w:r>
        <w:rPr>
          <w:highlight w:val="none"/>
        </w:rPr>
      </w:r>
      <w:r>
        <w:rPr>
          <w:highlight w:val="none"/>
        </w:rPr>
      </w:r>
    </w:p>
    <w:p>
      <w:pPr>
        <w:pStyle w:val="1180"/>
        <w:numPr>
          <w:ilvl w:val="0"/>
          <w:numId w:val="70"/>
        </w:numPr>
        <w:ind w:left="0" w:right="0" w:firstLine="709"/>
        <w:jc w:val="both"/>
        <w:spacing w:after="0" w:afterAutospacing="0" w:line="240" w:lineRule="auto"/>
        <w:tabs>
          <w:tab w:val="left" w:pos="1134" w:leader="none"/>
        </w:tabs>
        <w:rPr>
          <w:highlight w:val="none"/>
        </w:rPr>
      </w:pPr>
      <w:r>
        <w:rPr>
          <w:highlight w:val="none"/>
        </w:rPr>
        <w:t xml:space="preserve">о том, какой МСС-код отражен Банком применительно к конкретной операции, Клиент обращается в подразделение Банка; </w:t>
      </w:r>
      <w:r>
        <w:rPr>
          <w:highlight w:val="none"/>
        </w:rPr>
      </w:r>
      <w:r>
        <w:rPr>
          <w:highlight w:val="none"/>
        </w:rPr>
      </w:r>
    </w:p>
    <w:p>
      <w:pPr>
        <w:pStyle w:val="1180"/>
        <w:numPr>
          <w:ilvl w:val="0"/>
          <w:numId w:val="70"/>
        </w:numPr>
        <w:ind w:left="0" w:right="0" w:firstLine="709"/>
        <w:jc w:val="both"/>
        <w:spacing w:after="0" w:afterAutospacing="0" w:line="240" w:lineRule="auto"/>
        <w:tabs>
          <w:tab w:val="left" w:pos="1134" w:leader="none"/>
        </w:tabs>
        <w:rPr>
          <w:highlight w:val="none"/>
        </w:rPr>
      </w:pPr>
      <w:r>
        <w:rPr>
          <w:highlight w:val="none"/>
        </w:rPr>
        <w:t xml:space="preserve">о перечне МСС-кодов, которые могут быть присвоены ТСП/отражены применительно к конкретной операции, Клиент обращается на сайт Банка (раздел «Программа лояльности»). </w:t>
      </w:r>
      <w:r>
        <w:rPr>
          <w:highlight w:val="none"/>
        </w:rPr>
      </w:r>
      <w:r>
        <w:rPr>
          <w:highlight w:val="none"/>
        </w:rPr>
      </w:r>
    </w:p>
    <w:p>
      <w:pPr>
        <w:pStyle w:val="1180"/>
        <w:ind w:left="-15" w:right="0" w:firstLine="724"/>
        <w:jc w:val="both"/>
        <w:spacing w:after="0" w:afterAutospacing="0" w:line="240" w:lineRule="auto"/>
        <w:rPr>
          <w:highlight w:val="none"/>
        </w:rPr>
      </w:pPr>
      <w:r>
        <w:rPr>
          <w:highlight w:val="none"/>
        </w:rPr>
        <w:t xml:space="preserve">Банк не несет ответственности за некорректное предоставление информации о типе операции и/или MСС-коде, который указало ТСП или обслуживающая его кредитная организация (эквайрер). </w:t>
      </w:r>
      <w:r>
        <w:rPr>
          <w:highlight w:val="none"/>
        </w:rPr>
      </w:r>
      <w:r>
        <w:rPr>
          <w:highlight w:val="none"/>
        </w:rPr>
      </w:r>
    </w:p>
    <w:p>
      <w:pPr>
        <w:ind w:left="-15" w:firstLine="723"/>
        <w:jc w:val="both"/>
        <w:spacing w:after="0" w:afterAutospacing="0" w:line="240" w:lineRule="auto"/>
        <w:rPr>
          <w:highlight w:val="none"/>
        </w:rPr>
      </w:pPr>
      <w:r>
        <w:rPr>
          <w:highlight w:val="none"/>
        </w:rPr>
        <w:t xml:space="preserve">3.12. Банк может отказать Пользователю в начислении и зачислении Бонусных баллов по Расходной операции, если такая Расходная операция не удовлетворяет требованиям раздела 5 настоящих Условий. </w:t>
      </w:r>
      <w:r>
        <w:rPr>
          <w:highlight w:val="none"/>
        </w:rPr>
      </w:r>
      <w:r>
        <w:rPr>
          <w:highlight w:val="none"/>
        </w:rPr>
      </w:r>
    </w:p>
    <w:p>
      <w:pPr>
        <w:ind w:left="-15" w:firstLine="723"/>
        <w:jc w:val="both"/>
        <w:spacing w:after="0" w:afterAutospacing="0" w:line="240" w:lineRule="auto"/>
        <w:rPr>
          <w:highlight w:val="none"/>
        </w:rPr>
      </w:pPr>
      <w:r>
        <w:rPr>
          <w:highlight w:val="none"/>
        </w:rPr>
        <w:t xml:space="preserve">3.13. Положения настоящего раздела Условий в части начисления дополнительных Бонусных баллов в рамках Акций применяются в случае, если иное не предусмотрено Правилами проведения Акций. </w:t>
      </w:r>
      <w:r>
        <w:rPr>
          <w:highlight w:val="none"/>
        </w:rPr>
      </w:r>
      <w:r>
        <w:rPr>
          <w:highlight w:val="none"/>
        </w:rPr>
      </w:r>
    </w:p>
    <w:p>
      <w:pPr>
        <w:pStyle w:val="1181"/>
        <w:ind w:left="10" w:right="10"/>
        <w:jc w:val="center"/>
        <w:spacing w:after="119" w:afterAutospacing="0"/>
        <w:rPr>
          <w:rFonts w:ascii="Times New Roman" w:hAnsi="Times New Roman"/>
          <w:sz w:val="24"/>
          <w:szCs w:val="24"/>
          <w:highlight w:val="none"/>
        </w:rPr>
      </w:pPr>
      <w:r>
        <w:rPr>
          <w:highlight w:val="none"/>
        </w:rPr>
      </w:r>
      <w:bookmarkStart w:id="7" w:name="_Toc183420007"/>
      <w:r>
        <w:rPr>
          <w:rFonts w:ascii="Times New Roman" w:hAnsi="Times New Roman"/>
          <w:sz w:val="24"/>
          <w:szCs w:val="24"/>
          <w:highlight w:val="none"/>
        </w:rPr>
        <w:t xml:space="preserve">4. Порядок использования Бонусных баллов</w:t>
      </w:r>
      <w:bookmarkEnd w:id="7"/>
      <w:r>
        <w:rPr>
          <w:rFonts w:ascii="Times New Roman" w:hAnsi="Times New Roman"/>
          <w:sz w:val="24"/>
          <w:szCs w:val="24"/>
          <w:highlight w:val="none"/>
        </w:rPr>
      </w:r>
      <w:r>
        <w:rPr>
          <w:rFonts w:ascii="Times New Roman" w:hAnsi="Times New Roman"/>
          <w:sz w:val="24"/>
          <w:szCs w:val="24"/>
          <w:highlight w:val="none"/>
        </w:rPr>
      </w:r>
    </w:p>
    <w:p>
      <w:pPr>
        <w:ind w:left="-17" w:firstLine="726"/>
        <w:jc w:val="both"/>
        <w:rPr>
          <w:highlight w:val="none"/>
        </w:rPr>
      </w:pPr>
      <w:r>
        <w:rPr>
          <w:highlight w:val="none"/>
        </w:rPr>
        <w:t xml:space="preserve">4.1. </w:t>
      </w:r>
      <w:r>
        <w:rPr>
          <w:highlight w:val="none"/>
        </w:rPr>
        <w:t xml:space="preserve">Если иное не установлено настоящими Условиями и(или) Правилами проведения Акции, </w:t>
      </w:r>
      <w:r>
        <w:rPr>
          <w:highlight w:val="none"/>
        </w:rPr>
        <w:t xml:space="preserve">Пользователь в</w:t>
      </w:r>
      <w:r>
        <w:rPr>
          <w:highlight w:val="none"/>
        </w:rPr>
        <w:t xml:space="preserve">праве использовать Бонусные баллы, находящиеся на его Бонусном счете, для целей</w:t>
      </w:r>
      <w:r>
        <w:rPr>
          <w:highlight w:val="none"/>
        </w:rPr>
        <w:t xml:space="preserve"> конвертации и</w:t>
      </w:r>
      <w:r>
        <w:rPr>
          <w:highlight w:val="none"/>
        </w:rPr>
        <w:t xml:space="preserve">:</w:t>
      </w:r>
      <w:r>
        <w:rPr>
          <w:highlight w:val="none"/>
        </w:rPr>
      </w:r>
      <w:r>
        <w:rPr>
          <w:highlight w:val="none"/>
        </w:rPr>
      </w:r>
    </w:p>
    <w:p>
      <w:pPr>
        <w:ind w:left="-17" w:firstLine="726"/>
        <w:jc w:val="both"/>
        <w:rPr>
          <w:highlight w:val="none"/>
        </w:rPr>
      </w:pPr>
      <w:r>
        <w:rPr>
          <w:highlight w:val="none"/>
        </w:rPr>
        <w:t xml:space="preserve">-</w:t>
      </w:r>
      <w:r>
        <w:rPr>
          <w:highlight w:val="none"/>
        </w:rPr>
        <w:t xml:space="preserve"> </w:t>
      </w:r>
      <w:r>
        <w:rPr>
          <w:highlight w:val="none"/>
        </w:rPr>
        <w:t xml:space="preserve">компенсации покупки</w:t>
      </w:r>
      <w:r>
        <w:rPr>
          <w:highlight w:val="none"/>
        </w:rPr>
        <w:t xml:space="preserve"> в порядке, определенном в пункте 4.2 настоящих Условий,   </w:t>
      </w:r>
      <w:r>
        <w:rPr>
          <w:highlight w:val="none"/>
        </w:rPr>
        <w:t xml:space="preserve">и</w:t>
      </w:r>
      <w:r>
        <w:rPr>
          <w:highlight w:val="none"/>
        </w:rPr>
        <w:t xml:space="preserve">ли </w:t>
      </w:r>
      <w:r>
        <w:rPr>
          <w:highlight w:val="none"/>
        </w:rPr>
        <w:t xml:space="preserve"> </w:t>
      </w:r>
      <w:r>
        <w:rPr>
          <w:highlight w:val="none"/>
        </w:rPr>
      </w:r>
      <w:r>
        <w:rPr>
          <w:highlight w:val="none"/>
        </w:rPr>
      </w:r>
    </w:p>
    <w:p>
      <w:pPr>
        <w:ind w:left="-17" w:firstLine="726"/>
        <w:jc w:val="both"/>
        <w:rPr>
          <w:highlight w:val="none"/>
        </w:rPr>
      </w:pPr>
      <w:r>
        <w:rPr>
          <w:highlight w:val="none"/>
        </w:rPr>
        <w:t xml:space="preserve">-</w:t>
      </w:r>
      <w:r>
        <w:rPr>
          <w:highlight w:val="none"/>
        </w:rPr>
        <w:t xml:space="preserve"> </w:t>
      </w:r>
      <w:r>
        <w:rPr>
          <w:highlight w:val="none"/>
        </w:rPr>
        <w:t xml:space="preserve">обмена Бонусных баллов на рубли в порядке, определенном пунктом</w:t>
      </w:r>
      <w:r>
        <w:rPr>
          <w:highlight w:val="none"/>
        </w:rPr>
        <w:t xml:space="preserve"> 4.3 настоящих Условий. </w:t>
      </w:r>
      <w:r>
        <w:rPr>
          <w:highlight w:val="none"/>
        </w:rPr>
      </w:r>
      <w:r>
        <w:rPr>
          <w:highlight w:val="none"/>
        </w:rPr>
      </w:r>
    </w:p>
    <w:p>
      <w:pPr>
        <w:ind w:left="-17" w:firstLine="726"/>
        <w:jc w:val="both"/>
        <w:rPr>
          <w:highlight w:val="none"/>
        </w:rPr>
      </w:pPr>
      <w:r>
        <w:rPr>
          <w:highlight w:val="none"/>
        </w:rPr>
        <w:t xml:space="preserve">4.1.1. </w:t>
      </w:r>
      <w:r>
        <w:rPr>
          <w:highlight w:val="none"/>
        </w:rPr>
        <w:t xml:space="preserve">Бонусные </w:t>
      </w:r>
      <w:r>
        <w:rPr>
          <w:highlight w:val="none"/>
        </w:rPr>
        <w:t xml:space="preserve"> </w:t>
      </w:r>
      <w:r>
        <w:rPr>
          <w:highlight w:val="none"/>
        </w:rPr>
        <w:t xml:space="preserve">баллы, </w:t>
      </w:r>
      <w:r>
        <w:rPr>
          <w:highlight w:val="none"/>
        </w:rPr>
        <w:t xml:space="preserve">н</w:t>
      </w:r>
      <w:r>
        <w:rPr>
          <w:highlight w:val="none"/>
        </w:rPr>
        <w:t xml:space="preserve">ачисленные на Бонусный счет Пользователя </w:t>
      </w:r>
      <w:r>
        <w:rPr>
          <w:rStyle w:val="1165"/>
          <w:highlight w:val="none"/>
          <w:vertAlign w:val="baseline"/>
        </w:rPr>
        <w:t xml:space="preserve"> в рамках </w:t>
      </w:r>
      <w:r>
        <w:rPr>
          <w:rFonts w:ascii="Times New Roman" w:hAnsi="Times New Roman" w:eastAsia="Times New Roman" w:cs="Times New Roman"/>
          <w:sz w:val="24"/>
          <w:szCs w:val="24"/>
          <w:highlight w:val="none"/>
        </w:rPr>
        <w:t xml:space="preserve">Условий Программы лояльности </w:t>
      </w:r>
      <w:r>
        <w:rPr>
          <w:rFonts w:ascii="Times New Roman" w:hAnsi="Times New Roman" w:eastAsia="Times New Roman" w:cs="Times New Roman"/>
          <w:sz w:val="24"/>
          <w:szCs w:val="24"/>
          <w:highlight w:val="none"/>
        </w:rPr>
        <w:t xml:space="preserve">«Урожай»</w:t>
      </w:r>
      <w:r>
        <w:rPr>
          <w:rFonts w:ascii="Times New Roman" w:hAnsi="Times New Roman" w:eastAsia="Times New Roman" w:cs="Times New Roman"/>
          <w:sz w:val="24"/>
          <w:szCs w:val="24"/>
          <w:highlight w:val="none"/>
        </w:rPr>
        <w:t xml:space="preserve"> для Клиентов, являющихся держателями платежных карт АО «Россельхозбанк</w:t>
      </w:r>
      <w:r>
        <w:rPr>
          <w:highlight w:val="none"/>
        </w:rPr>
        <w:t xml:space="preserve">»</w:t>
      </w:r>
      <w:r>
        <w:rPr>
          <w:highlight w:val="none"/>
        </w:rPr>
        <w:t xml:space="preserve">, до </w:t>
      </w:r>
      <w:r>
        <w:rPr>
          <w:highlight w:val="none"/>
        </w:rPr>
        <w:t xml:space="preserve">введения в действие настоящих Условий</w:t>
      </w:r>
      <w:r>
        <w:rPr>
          <w:rStyle w:val="1165"/>
          <w:highlight w:val="none"/>
          <w:vertAlign w:val="baseline"/>
        </w:rPr>
        <w:t xml:space="preserve">, </w:t>
      </w:r>
      <w:r>
        <w:rPr>
          <w:highlight w:val="none"/>
        </w:rPr>
        <w:t xml:space="preserve">доступны для использования Пользователем только </w:t>
      </w:r>
      <w:r>
        <w:rPr>
          <w:highlight w:val="none"/>
        </w:rPr>
        <w:t xml:space="preserve">для целей </w:t>
      </w:r>
      <w:r>
        <w:rPr>
          <w:highlight w:val="none"/>
        </w:rPr>
        <w:t xml:space="preserve">к</w:t>
      </w:r>
      <w:r>
        <w:rPr>
          <w:highlight w:val="none"/>
        </w:rPr>
        <w:t xml:space="preserve">омпенсации покупки</w:t>
      </w:r>
      <w:r>
        <w:rPr>
          <w:rFonts w:ascii="Times New Roman" w:hAnsi="Times New Roman"/>
          <w:sz w:val="24"/>
          <w:szCs w:val="24"/>
          <w:highlight w:val="none"/>
        </w:rPr>
        <w:t xml:space="preserve"> товаров/услуг из Каталога </w:t>
      </w:r>
      <w:r>
        <w:rPr>
          <w:highlight w:val="none"/>
        </w:rPr>
        <w:t xml:space="preserve">в течении 24 месяцев с даты начисления</w:t>
      </w:r>
      <w:r>
        <w:rPr>
          <w:highlight w:val="none"/>
        </w:rPr>
        <w:t xml:space="preserve"> в рамках Программы лояльности </w:t>
      </w:r>
      <w:r>
        <w:rPr>
          <w:b/>
          <w:highlight w:val="none"/>
        </w:rPr>
        <w:t xml:space="preserve"> </w:t>
      </w:r>
      <w:r>
        <w:rPr>
          <w:b w:val="0"/>
          <w:bCs w:val="0"/>
          <w:highlight w:val="none"/>
        </w:rPr>
        <w:t xml:space="preserve">«</w:t>
      </w:r>
      <w:r>
        <w:rPr>
          <w:b w:val="0"/>
          <w:bCs w:val="0"/>
          <w:highlight w:val="none"/>
        </w:rPr>
        <w:t xml:space="preserve">Урожай»</w:t>
      </w:r>
      <w:r>
        <w:rPr>
          <w:rFonts w:ascii="Times New Roman" w:hAnsi="Times New Roman"/>
          <w:b w:val="0"/>
          <w:bCs w:val="0"/>
          <w:sz w:val="24"/>
          <w:szCs w:val="24"/>
          <w:highlight w:val="none"/>
        </w:rPr>
        <w:t xml:space="preserve">.</w:t>
      </w:r>
      <w:r>
        <w:rPr>
          <w:highlight w:val="none"/>
        </w:rPr>
      </w:r>
      <w:r>
        <w:rPr>
          <w:highlight w:val="none"/>
        </w:rPr>
      </w:r>
    </w:p>
    <w:p>
      <w:pPr>
        <w:ind w:left="-17" w:firstLine="726"/>
        <w:jc w:val="both"/>
        <w:rPr>
          <w:highlight w:val="none"/>
        </w:rPr>
      </w:pPr>
      <w:r>
        <w:rPr>
          <w:highlight w:val="none"/>
        </w:rPr>
        <w:t xml:space="preserve">4.1.2.</w:t>
      </w:r>
      <w:r>
        <w:rPr>
          <w:highlight w:val="none"/>
        </w:rPr>
        <w:t xml:space="preserve"> </w:t>
      </w:r>
      <w:r>
        <w:rPr>
          <w:highlight w:val="none"/>
        </w:rPr>
        <w:t xml:space="preserve">Бонусные баллы, </w:t>
      </w:r>
      <w:r>
        <w:rPr>
          <w:highlight w:val="none"/>
        </w:rPr>
        <w:t xml:space="preserve">начисленные  </w:t>
      </w:r>
      <w:r>
        <w:rPr>
          <w:highlight w:val="none"/>
        </w:rPr>
        <w:t xml:space="preserve">до </w:t>
      </w:r>
      <w:r>
        <w:rPr>
          <w:highlight w:val="none"/>
        </w:rPr>
        <w:t xml:space="preserve">введения в действие настоящих Условий</w:t>
      </w:r>
      <w:r>
        <w:rPr>
          <w:highlight w:val="none"/>
        </w:rPr>
        <w:t xml:space="preserve"> в результате трансформации Вкусных баллов </w:t>
      </w:r>
      <w:r>
        <w:rPr>
          <w:highlight w:val="none"/>
        </w:rPr>
        <w:t xml:space="preserve">в связи с</w:t>
      </w:r>
      <w:r>
        <w:rPr>
          <w:highlight w:val="none"/>
        </w:rPr>
        <w:t xml:space="preserve"> </w:t>
      </w:r>
      <w:r>
        <w:rPr>
          <w:highlight w:val="none"/>
        </w:rPr>
        <w:t xml:space="preserve">прекращением</w:t>
      </w:r>
      <w:r>
        <w:rPr>
          <w:highlight w:val="none"/>
        </w:rPr>
        <w:t xml:space="preserve"> д</w:t>
      </w:r>
      <w:r>
        <w:rPr>
          <w:highlight w:val="none"/>
        </w:rPr>
        <w:t xml:space="preserve">ействия Программы лояльности </w:t>
      </w:r>
      <w:r>
        <w:rPr>
          <w:highlight w:val="none"/>
        </w:rPr>
        <w:t xml:space="preserve">«Урожай»</w:t>
      </w:r>
      <w:r>
        <w:rPr>
          <w:highlight w:val="none"/>
        </w:rPr>
        <w:t xml:space="preserve"> в рамках опции «Вкусные баллы» и действия Правил подключения опции «Вкусные баллы» в рамках программы лояльности </w:t>
      </w:r>
      <w:r>
        <w:rPr>
          <w:highlight w:val="none"/>
        </w:rPr>
        <w:t xml:space="preserve">«Урожай»</w:t>
      </w:r>
      <w:r>
        <w:rPr>
          <w:highlight w:val="none"/>
        </w:rPr>
        <w:t xml:space="preserve">, начисления и использования Вкусных баллов для компенсации расходных о</w:t>
      </w:r>
      <w:r>
        <w:rPr>
          <w:highlight w:val="none"/>
        </w:rPr>
        <w:t xml:space="preserve">пераций, совершенных по карте в рамках тарифного плана «Аппетитная карта»</w:t>
      </w:r>
      <w:r>
        <w:rPr>
          <w:highlight w:val="none"/>
        </w:rPr>
        <w:t xml:space="preserve">,</w:t>
      </w:r>
      <w:r>
        <w:rPr>
          <w:highlight w:val="none"/>
        </w:rPr>
        <w:t xml:space="preserve"> </w:t>
      </w:r>
      <w:r>
        <w:rPr>
          <w:highlight w:val="none"/>
        </w:rPr>
        <w:t xml:space="preserve">доступны для использования Пользователем только </w:t>
      </w:r>
      <w:r>
        <w:rPr>
          <w:highlight w:val="none"/>
        </w:rPr>
        <w:t xml:space="preserve">для целей </w:t>
      </w:r>
      <w:r>
        <w:rPr>
          <w:highlight w:val="none"/>
        </w:rPr>
        <w:t xml:space="preserve">к</w:t>
      </w:r>
      <w:r>
        <w:rPr>
          <w:highlight w:val="none"/>
        </w:rPr>
        <w:t xml:space="preserve">омпенсации покупки</w:t>
      </w:r>
      <w:r>
        <w:rPr>
          <w:rFonts w:ascii="Times New Roman" w:hAnsi="Times New Roman"/>
          <w:sz w:val="24"/>
          <w:szCs w:val="24"/>
          <w:highlight w:val="none"/>
        </w:rPr>
        <w:t xml:space="preserve"> товаров/услуг из Каталога </w:t>
      </w:r>
      <w:r>
        <w:rPr>
          <w:highlight w:val="none"/>
        </w:rPr>
        <w:t xml:space="preserve">в течении 24 месяцев с даты начисления</w:t>
      </w:r>
      <w:r>
        <w:rPr>
          <w:highlight w:val="none"/>
        </w:rPr>
        <w:t xml:space="preserve"> в рамках Программы лояльности </w:t>
      </w:r>
      <w:r>
        <w:rPr>
          <w:b/>
          <w:highlight w:val="none"/>
        </w:rPr>
        <w:t xml:space="preserve"> </w:t>
      </w:r>
      <w:r>
        <w:rPr>
          <w:b w:val="0"/>
          <w:bCs w:val="0"/>
          <w:highlight w:val="none"/>
        </w:rPr>
        <w:t xml:space="preserve">«</w:t>
      </w:r>
      <w:r>
        <w:rPr>
          <w:b w:val="0"/>
          <w:bCs w:val="0"/>
          <w:highlight w:val="none"/>
        </w:rPr>
        <w:t xml:space="preserve">Урожай»</w:t>
      </w:r>
      <w:r>
        <w:rPr>
          <w:highlight w:val="none"/>
        </w:rPr>
        <w:t xml:space="preserve">.</w:t>
      </w:r>
      <w:r>
        <w:rPr>
          <w:highlight w:val="none"/>
        </w:rPr>
      </w:r>
      <w:r>
        <w:rPr>
          <w:highlight w:val="none"/>
        </w:rPr>
      </w:r>
    </w:p>
    <w:p>
      <w:pPr>
        <w:ind w:firstLine="709"/>
        <w:jc w:val="both"/>
        <w:spacing w:before="62" w:beforeAutospacing="0" w:after="0" w:line="240" w:lineRule="auto"/>
        <w:tabs>
          <w:tab w:val="left" w:pos="1134" w:leader="none"/>
        </w:tabs>
        <w:rPr>
          <w:b/>
          <w:bCs/>
          <w:highlight w:val="none"/>
        </w:rPr>
      </w:pPr>
      <w:r>
        <w:rPr>
          <w:rFonts w:ascii="Times New Roman" w:hAnsi="Times New Roman"/>
          <w:b/>
          <w:bCs/>
          <w:sz w:val="24"/>
          <w:szCs w:val="24"/>
          <w:highlight w:val="none"/>
        </w:rPr>
        <w:t xml:space="preserve">4.2</w:t>
      </w:r>
      <w:r>
        <w:rPr>
          <w:rFonts w:ascii="Times New Roman" w:hAnsi="Times New Roman"/>
          <w:b/>
          <w:bCs/>
          <w:sz w:val="24"/>
          <w:szCs w:val="24"/>
          <w:highlight w:val="none"/>
        </w:rPr>
        <w:t xml:space="preserve">.</w:t>
      </w:r>
      <w:r>
        <w:rPr>
          <w:rFonts w:ascii="Times New Roman" w:hAnsi="Times New Roman"/>
          <w:b/>
          <w:bCs/>
          <w:sz w:val="24"/>
          <w:szCs w:val="24"/>
          <w:highlight w:val="none"/>
        </w:rPr>
        <w:t xml:space="preserve"> </w:t>
      </w:r>
      <w:r>
        <w:rPr>
          <w:b/>
          <w:bCs/>
          <w:highlight w:val="none"/>
        </w:rPr>
        <w:t xml:space="preserve">Порядок</w:t>
      </w:r>
      <w:r>
        <w:rPr>
          <w:b/>
          <w:bCs/>
          <w:highlight w:val="none"/>
        </w:rPr>
        <w:t xml:space="preserve"> компенсации покупки</w:t>
      </w:r>
      <w:r>
        <w:rPr>
          <w:b/>
          <w:bCs/>
          <w:highlight w:val="none"/>
        </w:rPr>
      </w:r>
      <w:r>
        <w:rPr>
          <w:b/>
          <w:bCs/>
          <w:highlight w:val="none"/>
        </w:rPr>
      </w:r>
    </w:p>
    <w:p>
      <w:pPr>
        <w:ind w:firstLine="709"/>
        <w:jc w:val="both"/>
        <w:spacing w:after="0" w:line="240" w:lineRule="auto"/>
        <w:tabs>
          <w:tab w:val="left" w:pos="1134" w:leader="none"/>
        </w:tabs>
        <w:rPr>
          <w:rFonts w:ascii="Times New Roman" w:hAnsi="Times New Roman"/>
          <w:b w:val="0"/>
          <w:bCs w:val="0"/>
          <w:sz w:val="24"/>
          <w:szCs w:val="24"/>
          <w:highlight w:val="none"/>
        </w:rPr>
      </w:pPr>
      <w:r>
        <w:rPr>
          <w:b w:val="0"/>
          <w:bCs w:val="0"/>
          <w:highlight w:val="none"/>
        </w:rPr>
        <w:t xml:space="preserve">Для </w:t>
      </w:r>
      <w:r>
        <w:rPr>
          <w:b w:val="0"/>
          <w:bCs w:val="0"/>
          <w:highlight w:val="none"/>
        </w:rPr>
        <w:t xml:space="preserve"> </w:t>
      </w:r>
      <w:r>
        <w:rPr>
          <w:b w:val="0"/>
          <w:bCs w:val="0"/>
          <w:highlight w:val="none"/>
        </w:rPr>
        <w:t xml:space="preserve">компенсации </w:t>
      </w:r>
      <w:r>
        <w:rPr>
          <w:b w:val="0"/>
          <w:bCs w:val="0"/>
          <w:highlight w:val="none"/>
        </w:rPr>
        <w:t xml:space="preserve">покупки </w:t>
      </w:r>
      <w:r>
        <w:rPr>
          <w:b w:val="0"/>
          <w:bCs w:val="0"/>
          <w:highlight w:val="none"/>
        </w:rPr>
        <w:t xml:space="preserve">т</w:t>
      </w:r>
      <w:r>
        <w:rPr>
          <w:b w:val="0"/>
          <w:bCs w:val="0"/>
          <w:highlight w:val="none"/>
        </w:rPr>
        <w:t xml:space="preserve">овара/услуги из Каталога</w:t>
      </w:r>
      <w:r>
        <w:rPr>
          <w:rFonts w:ascii="Times New Roman" w:hAnsi="Times New Roman"/>
          <w:b w:val="0"/>
          <w:bCs w:val="0"/>
          <w:sz w:val="24"/>
          <w:szCs w:val="24"/>
          <w:highlight w:val="none"/>
        </w:rPr>
        <w:t xml:space="preserve">:</w:t>
      </w:r>
      <w:r>
        <w:rPr>
          <w:rFonts w:ascii="Times New Roman" w:hAnsi="Times New Roman"/>
          <w:b w:val="0"/>
          <w:bCs w:val="0"/>
          <w:sz w:val="24"/>
          <w:szCs w:val="24"/>
          <w:highlight w:val="none"/>
        </w:rPr>
      </w:r>
      <w:r>
        <w:rPr>
          <w:rFonts w:ascii="Times New Roman" w:hAnsi="Times New Roman"/>
          <w:b w:val="0"/>
          <w:bCs w:val="0"/>
          <w:sz w:val="24"/>
          <w:szCs w:val="24"/>
          <w:highlight w:val="none"/>
        </w:rPr>
      </w:r>
    </w:p>
    <w:p>
      <w:pPr>
        <w:ind w:firstLine="709"/>
        <w:jc w:val="both"/>
        <w:spacing w:after="0" w:line="240" w:lineRule="auto"/>
        <w:rPr>
          <w:rFonts w:ascii="Times New Roman" w:hAnsi="Times New Roman"/>
          <w:sz w:val="24"/>
          <w:szCs w:val="24"/>
          <w:highlight w:val="none"/>
          <w14:ligatures w14:val="none"/>
        </w:rPr>
      </w:pPr>
      <w:r>
        <w:rPr>
          <w:rFonts w:ascii="Times New Roman" w:hAnsi="Times New Roman"/>
          <w:sz w:val="24"/>
          <w:szCs w:val="24"/>
          <w:highlight w:val="none"/>
        </w:rPr>
        <w:t xml:space="preserve">4.2.1. Пользователь </w:t>
      </w:r>
      <w:r>
        <w:rPr>
          <w:rFonts w:ascii="Times New Roman" w:hAnsi="Times New Roman"/>
          <w:sz w:val="24"/>
          <w:szCs w:val="24"/>
          <w:highlight w:val="none"/>
        </w:rPr>
        <w:t xml:space="preserve">самостоятельно </w:t>
      </w:r>
      <w:r>
        <w:rPr>
          <w:rFonts w:ascii="Times New Roman" w:hAnsi="Times New Roman"/>
          <w:sz w:val="24"/>
          <w:szCs w:val="24"/>
          <w:highlight w:val="none"/>
        </w:rPr>
        <w:t xml:space="preserve">в Личном кабинете </w:t>
      </w:r>
      <w:r>
        <w:rPr>
          <w:rFonts w:ascii="Times New Roman" w:hAnsi="Times New Roman"/>
          <w:sz w:val="24"/>
          <w:szCs w:val="24"/>
          <w:highlight w:val="none"/>
        </w:rPr>
        <w:t xml:space="preserve"> </w:t>
      </w:r>
      <w:r>
        <w:rPr>
          <w:rFonts w:ascii="Times New Roman" w:hAnsi="Times New Roman"/>
          <w:sz w:val="24"/>
          <w:szCs w:val="24"/>
          <w:highlight w:val="none"/>
        </w:rPr>
        <w:t xml:space="preserve">выбирает </w:t>
      </w:r>
      <w:r>
        <w:rPr>
          <w:rFonts w:ascii="Times New Roman" w:hAnsi="Times New Roman"/>
          <w:sz w:val="24"/>
          <w:szCs w:val="24"/>
          <w:highlight w:val="none"/>
        </w:rPr>
        <w:t xml:space="preserve">опцию </w:t>
      </w:r>
      <w:r>
        <w:rPr>
          <w:rFonts w:ascii="Times New Roman" w:hAnsi="Times New Roman"/>
          <w:sz w:val="24"/>
          <w:szCs w:val="24"/>
          <w:highlight w:val="none"/>
        </w:rPr>
        <w:t xml:space="preserve">«Компенсация покупки» и </w:t>
      </w:r>
      <w:r>
        <w:rPr>
          <w:rFonts w:ascii="Times New Roman" w:hAnsi="Times New Roman"/>
          <w:sz w:val="24"/>
          <w:szCs w:val="24"/>
          <w:highlight w:val="none"/>
        </w:rPr>
        <w:t xml:space="preserve">Расходную операцию из перечня операций,</w:t>
      </w:r>
      <w:r>
        <w:rPr>
          <w:rFonts w:ascii="Times New Roman" w:hAnsi="Times New Roman"/>
          <w:sz w:val="24"/>
          <w:szCs w:val="24"/>
          <w:highlight w:val="none"/>
        </w:rPr>
        <w:t xml:space="preserve"> доступных для </w:t>
      </w:r>
      <w:r>
        <w:rPr>
          <w:rFonts w:ascii="Times New Roman" w:hAnsi="Times New Roman"/>
          <w:sz w:val="24"/>
          <w:szCs w:val="24"/>
          <w:highlight w:val="none"/>
        </w:rPr>
        <w:t xml:space="preserve"> </w:t>
      </w:r>
      <w:r>
        <w:rPr>
          <w:rFonts w:ascii="Times New Roman" w:hAnsi="Times New Roman"/>
          <w:sz w:val="24"/>
          <w:szCs w:val="24"/>
          <w:highlight w:val="none"/>
        </w:rPr>
        <w:t xml:space="preserve">к</w:t>
      </w:r>
      <w:r>
        <w:rPr>
          <w:rFonts w:ascii="Times New Roman" w:hAnsi="Times New Roman"/>
          <w:sz w:val="24"/>
          <w:szCs w:val="24"/>
          <w:highlight w:val="none"/>
        </w:rPr>
        <w:t xml:space="preserve">омпенсации</w:t>
      </w:r>
      <w:r>
        <w:rPr>
          <w:rFonts w:ascii="Times New Roman" w:hAnsi="Times New Roman"/>
          <w:sz w:val="24"/>
          <w:szCs w:val="24"/>
          <w:highlight w:val="none"/>
        </w:rPr>
        <w:t xml:space="preserve"> покупки</w:t>
      </w:r>
      <w:r>
        <w:rPr>
          <w:rFonts w:ascii="Times New Roman" w:hAnsi="Times New Roman"/>
          <w:sz w:val="24"/>
          <w:szCs w:val="24"/>
          <w:highlight w:val="none"/>
        </w:rPr>
        <w:t xml:space="preserve">. </w:t>
      </w:r>
      <w:r>
        <w:rPr>
          <w:rFonts w:ascii="Times New Roman" w:hAnsi="Times New Roman"/>
          <w:sz w:val="24"/>
          <w:szCs w:val="24"/>
          <w:highlight w:val="none"/>
        </w:rPr>
        <w:t xml:space="preserve">Расходная операция становится доступна Пользователю для компенсации не поздне</w:t>
      </w:r>
      <w:r>
        <w:rPr>
          <w:rFonts w:ascii="Times New Roman" w:hAnsi="Times New Roman"/>
          <w:sz w:val="24"/>
          <w:szCs w:val="24"/>
          <w:highlight w:val="none"/>
        </w:rPr>
        <w:t xml:space="preserve">е 14 </w:t>
      </w:r>
      <w:r>
        <w:rPr>
          <w:rFonts w:ascii="Times New Roman" w:hAnsi="Times New Roman"/>
          <w:sz w:val="24"/>
          <w:szCs w:val="24"/>
          <w:highlight w:val="none"/>
        </w:rPr>
        <w:t xml:space="preserve"> (четырнадцатого) рабочего дня</w:t>
      </w:r>
      <w:r>
        <w:rPr>
          <w:rFonts w:ascii="Times New Roman" w:hAnsi="Times New Roman"/>
          <w:sz w:val="24"/>
          <w:szCs w:val="24"/>
          <w:highlight w:val="none"/>
        </w:rPr>
        <w:t xml:space="preserve"> с даты совершения</w:t>
      </w:r>
      <w:r>
        <w:rPr>
          <w:rFonts w:ascii="Times New Roman" w:hAnsi="Times New Roman"/>
          <w:sz w:val="24"/>
          <w:szCs w:val="24"/>
          <w:highlight w:val="none"/>
        </w:rPr>
        <w:t xml:space="preserve"> Расходной</w:t>
      </w:r>
      <w:r>
        <w:rPr>
          <w:rFonts w:ascii="Times New Roman" w:hAnsi="Times New Roman"/>
          <w:sz w:val="24"/>
          <w:szCs w:val="24"/>
          <w:highlight w:val="none"/>
        </w:rPr>
        <w:t xml:space="preserve"> операции.</w:t>
      </w:r>
      <w:r>
        <w:rPr>
          <w:rFonts w:ascii="Times New Roman" w:hAnsi="Times New Roman"/>
          <w:sz w:val="24"/>
          <w:szCs w:val="24"/>
          <w:highlight w:val="none"/>
          <w14:ligatures w14:val="none"/>
        </w:rPr>
        <w:t xml:space="preserve"> Расходная операция доступна Пользователю для компенсации в течении 60 календарных дней с </w:t>
      </w:r>
      <w:r>
        <w:rPr>
          <w:rFonts w:ascii="Times New Roman" w:hAnsi="Times New Roman"/>
          <w:sz w:val="24"/>
          <w:szCs w:val="24"/>
          <w:highlight w:val="none"/>
          <w14:ligatures w14:val="none"/>
        </w:rPr>
        <w:t xml:space="preserve">даты ее совершения.</w:t>
      </w:r>
      <w:r>
        <w:rPr>
          <w:rFonts w:ascii="Times New Roman" w:hAnsi="Times New Roman"/>
          <w:sz w:val="24"/>
          <w:szCs w:val="24"/>
          <w:highlight w:val="none"/>
          <w14:ligatures w14:val="none"/>
        </w:rPr>
      </w:r>
      <w:r>
        <w:rPr>
          <w:rFonts w:ascii="Times New Roman" w:hAnsi="Times New Roman"/>
          <w:sz w:val="24"/>
          <w:szCs w:val="24"/>
          <w:highlight w:val="none"/>
          <w14:ligatures w14:val="none"/>
        </w:rPr>
      </w:r>
    </w:p>
    <w:p>
      <w:pPr>
        <w:ind w:firstLine="709"/>
        <w:jc w:val="both"/>
        <w:spacing w:after="0" w:line="240" w:lineRule="auto"/>
        <w:tabs>
          <w:tab w:val="left" w:pos="0" w:leader="none"/>
        </w:tabs>
        <w:rPr>
          <w:rFonts w:ascii="Times New Roman" w:hAnsi="Times New Roman"/>
          <w:sz w:val="24"/>
          <w:szCs w:val="24"/>
          <w:highlight w:val="none"/>
        </w:rPr>
      </w:pPr>
      <w:r>
        <w:rPr>
          <w:rFonts w:ascii="Times New Roman" w:hAnsi="Times New Roman"/>
          <w:sz w:val="24"/>
          <w:szCs w:val="24"/>
          <w:highlight w:val="none"/>
        </w:rPr>
        <w:t xml:space="preserve">4.2.2. Пользователь после выбора Расходной операции направляет запрос в </w:t>
      </w:r>
      <w:r>
        <w:rPr>
          <w:rFonts w:ascii="Times New Roman" w:hAnsi="Times New Roman"/>
          <w:sz w:val="24"/>
          <w:szCs w:val="24"/>
          <w:highlight w:val="none"/>
        </w:rPr>
        <w:t xml:space="preserve">Личном кабинете</w:t>
      </w:r>
      <w:r>
        <w:rPr>
          <w:rFonts w:ascii="Times New Roman" w:hAnsi="Times New Roman"/>
          <w:sz w:val="24"/>
          <w:szCs w:val="24"/>
          <w:highlight w:val="none"/>
        </w:rPr>
        <w:t xml:space="preserve"> для </w:t>
      </w:r>
      <w:r>
        <w:rPr>
          <w:rFonts w:ascii="Times New Roman" w:hAnsi="Times New Roman"/>
          <w:sz w:val="24"/>
          <w:szCs w:val="24"/>
          <w:highlight w:val="none"/>
        </w:rPr>
        <w:t xml:space="preserve">проведения конвертации</w:t>
      </w:r>
      <w:r>
        <w:rPr>
          <w:rFonts w:ascii="Times New Roman" w:hAnsi="Times New Roman"/>
          <w:sz w:val="24"/>
          <w:szCs w:val="24"/>
          <w:highlight w:val="none"/>
        </w:rPr>
        <w:t xml:space="preserve"> Бонусных баллов </w:t>
      </w:r>
      <w:r>
        <w:rPr>
          <w:rFonts w:ascii="Times New Roman" w:hAnsi="Times New Roman"/>
          <w:sz w:val="24"/>
          <w:szCs w:val="24"/>
          <w:highlight w:val="none"/>
        </w:rPr>
        <w:t xml:space="preserve">и </w:t>
      </w:r>
      <w:r>
        <w:rPr>
          <w:rFonts w:ascii="Times New Roman" w:hAnsi="Times New Roman"/>
          <w:sz w:val="24"/>
          <w:szCs w:val="24"/>
          <w:highlight w:val="none"/>
        </w:rPr>
        <w:t xml:space="preserve"> </w:t>
      </w:r>
      <w:r>
        <w:rPr>
          <w:rFonts w:ascii="Times New Roman" w:hAnsi="Times New Roman"/>
          <w:sz w:val="24"/>
          <w:szCs w:val="24"/>
          <w:highlight w:val="none"/>
        </w:rPr>
        <w:t xml:space="preserve">к</w:t>
      </w:r>
      <w:r>
        <w:rPr>
          <w:rFonts w:ascii="Times New Roman" w:hAnsi="Times New Roman"/>
          <w:sz w:val="24"/>
          <w:szCs w:val="24"/>
          <w:highlight w:val="none"/>
        </w:rPr>
        <w:t xml:space="preserve">омпенсации</w:t>
      </w:r>
      <w:r>
        <w:rPr>
          <w:rFonts w:ascii="Times New Roman" w:hAnsi="Times New Roman"/>
          <w:sz w:val="24"/>
          <w:szCs w:val="24"/>
          <w:highlight w:val="none"/>
        </w:rPr>
        <w:t xml:space="preserve"> Расходной(</w:t>
      </w:r>
      <w:r>
        <w:rPr>
          <w:rFonts w:ascii="Times New Roman" w:hAnsi="Times New Roman"/>
          <w:sz w:val="24"/>
          <w:szCs w:val="24"/>
          <w:highlight w:val="none"/>
        </w:rPr>
        <w:t xml:space="preserve">ых</w:t>
      </w:r>
      <w:r>
        <w:rPr>
          <w:rFonts w:ascii="Times New Roman" w:hAnsi="Times New Roman"/>
          <w:sz w:val="24"/>
          <w:szCs w:val="24"/>
          <w:highlight w:val="none"/>
        </w:rPr>
        <w:t xml:space="preserve">) операции(й), её части</w:t>
      </w:r>
      <w:r>
        <w:rPr>
          <w:rFonts w:ascii="Times New Roman" w:hAnsi="Times New Roman"/>
          <w:sz w:val="24"/>
          <w:szCs w:val="24"/>
          <w:highlight w:val="none"/>
        </w:rPr>
        <w:t xml:space="preserve">. </w:t>
      </w:r>
      <w:r>
        <w:rPr>
          <w:rFonts w:ascii="Times New Roman" w:hAnsi="Times New Roman"/>
          <w:sz w:val="24"/>
          <w:szCs w:val="24"/>
          <w:highlight w:val="none"/>
        </w:rPr>
        <w:t xml:space="preserve">На основании </w:t>
      </w:r>
      <w:r>
        <w:rPr>
          <w:rFonts w:ascii="Times New Roman" w:hAnsi="Times New Roman"/>
          <w:sz w:val="24"/>
          <w:szCs w:val="24"/>
          <w:highlight w:val="none"/>
        </w:rPr>
        <w:t xml:space="preserve">запроса</w:t>
      </w:r>
      <w:r>
        <w:rPr>
          <w:rFonts w:ascii="Times New Roman" w:hAnsi="Times New Roman"/>
          <w:sz w:val="24"/>
          <w:szCs w:val="24"/>
          <w:highlight w:val="none"/>
        </w:rPr>
        <w:t xml:space="preserve"> </w:t>
      </w:r>
      <w:r>
        <w:rPr>
          <w:rFonts w:ascii="Times New Roman" w:hAnsi="Times New Roman"/>
          <w:sz w:val="24"/>
          <w:szCs w:val="24"/>
          <w:highlight w:val="none"/>
        </w:rPr>
        <w:t xml:space="preserve"> Банком </w:t>
      </w:r>
      <w:r>
        <w:rPr>
          <w:rFonts w:ascii="Times New Roman" w:hAnsi="Times New Roman"/>
          <w:sz w:val="24"/>
          <w:szCs w:val="24"/>
          <w:highlight w:val="none"/>
        </w:rPr>
        <w:t xml:space="preserve">осуществляется </w:t>
      </w:r>
      <w:r>
        <w:rPr>
          <w:rFonts w:ascii="Times New Roman" w:hAnsi="Times New Roman"/>
          <w:sz w:val="24"/>
          <w:szCs w:val="24"/>
          <w:highlight w:val="none"/>
        </w:rPr>
        <w:t xml:space="preserve">списание</w:t>
      </w:r>
      <w:r>
        <w:rPr>
          <w:rFonts w:ascii="Times New Roman" w:hAnsi="Times New Roman"/>
          <w:sz w:val="24"/>
          <w:szCs w:val="24"/>
          <w:highlight w:val="none"/>
        </w:rPr>
        <w:t xml:space="preserve"> </w:t>
      </w:r>
      <w:r>
        <w:rPr>
          <w:rFonts w:ascii="Times New Roman" w:hAnsi="Times New Roman"/>
          <w:sz w:val="24"/>
          <w:szCs w:val="24"/>
          <w:highlight w:val="none"/>
        </w:rPr>
        <w:t xml:space="preserve">с Бонусного счета </w:t>
      </w:r>
      <w:r>
        <w:rPr>
          <w:rFonts w:ascii="Times New Roman" w:hAnsi="Times New Roman"/>
          <w:sz w:val="24"/>
          <w:szCs w:val="24"/>
          <w:highlight w:val="none"/>
        </w:rPr>
        <w:t xml:space="preserve"> </w:t>
      </w:r>
      <w:r>
        <w:rPr>
          <w:rFonts w:ascii="Times New Roman" w:hAnsi="Times New Roman"/>
          <w:sz w:val="24"/>
          <w:szCs w:val="24"/>
          <w:highlight w:val="none"/>
        </w:rPr>
        <w:t xml:space="preserve">Бонусны</w:t>
      </w:r>
      <w:r>
        <w:rPr>
          <w:rFonts w:ascii="Times New Roman" w:hAnsi="Times New Roman"/>
          <w:sz w:val="24"/>
          <w:szCs w:val="24"/>
          <w:highlight w:val="none"/>
        </w:rPr>
        <w:t xml:space="preserve">х</w:t>
      </w:r>
      <w:r>
        <w:rPr>
          <w:rFonts w:ascii="Times New Roman" w:hAnsi="Times New Roman"/>
          <w:sz w:val="24"/>
          <w:szCs w:val="24"/>
          <w:highlight w:val="none"/>
        </w:rPr>
        <w:t xml:space="preserve"> балл</w:t>
      </w:r>
      <w:r>
        <w:rPr>
          <w:rFonts w:ascii="Times New Roman" w:hAnsi="Times New Roman"/>
          <w:sz w:val="24"/>
          <w:szCs w:val="24"/>
          <w:highlight w:val="none"/>
        </w:rPr>
        <w:t xml:space="preserve">ов</w:t>
      </w:r>
      <w:r>
        <w:rPr>
          <w:rFonts w:ascii="Times New Roman" w:hAnsi="Times New Roman"/>
          <w:sz w:val="24"/>
          <w:szCs w:val="24"/>
          <w:highlight w:val="none"/>
        </w:rPr>
        <w:t xml:space="preserve"> в эквивалентном размере по курсу</w:t>
      </w:r>
      <w:r>
        <w:rPr>
          <w:rFonts w:ascii="Times New Roman" w:hAnsi="Times New Roman"/>
          <w:sz w:val="24"/>
          <w:szCs w:val="24"/>
          <w:highlight w:val="none"/>
        </w:rPr>
        <w:t xml:space="preserve"> </w:t>
      </w:r>
      <w:r>
        <w:rPr>
          <w:rFonts w:ascii="Times New Roman" w:hAnsi="Times New Roman"/>
          <w:sz w:val="24"/>
          <w:szCs w:val="24"/>
          <w:highlight w:val="none"/>
        </w:rPr>
        <w:t xml:space="preserve">конвертации, </w:t>
      </w:r>
      <w:r>
        <w:rPr>
          <w:rFonts w:ascii="Times New Roman" w:hAnsi="Times New Roman"/>
          <w:sz w:val="24"/>
          <w:szCs w:val="24"/>
          <w:highlight w:val="none"/>
        </w:rPr>
        <w:t xml:space="preserve">указанному </w:t>
      </w:r>
      <w:r>
        <w:rPr>
          <w:rFonts w:ascii="Times New Roman" w:hAnsi="Times New Roman"/>
          <w:sz w:val="24"/>
          <w:szCs w:val="24"/>
          <w:highlight w:val="none"/>
        </w:rPr>
        <w:t xml:space="preserve">в пункте </w:t>
      </w:r>
      <w:r>
        <w:rPr>
          <w:rFonts w:ascii="Times New Roman" w:hAnsi="Times New Roman"/>
          <w:sz w:val="24"/>
          <w:szCs w:val="24"/>
          <w:highlight w:val="none"/>
        </w:rPr>
        <w:t xml:space="preserve">3 </w:t>
      </w:r>
      <w:r>
        <w:rPr>
          <w:rFonts w:ascii="Times New Roman" w:hAnsi="Times New Roman"/>
          <w:sz w:val="24"/>
          <w:szCs w:val="24"/>
          <w:highlight w:val="none"/>
        </w:rPr>
        <w:t xml:space="preserve">Параметров Программы лояльности </w:t>
      </w:r>
      <w:r>
        <w:rPr>
          <w:rFonts w:ascii="Times New Roman" w:hAnsi="Times New Roman"/>
          <w:sz w:val="24"/>
          <w:szCs w:val="24"/>
          <w:highlight w:val="none"/>
        </w:rPr>
        <w:t xml:space="preserve">. </w:t>
      </w:r>
      <w:r>
        <w:rPr>
          <w:rFonts w:ascii="Times New Roman" w:hAnsi="Times New Roman"/>
          <w:sz w:val="24"/>
          <w:szCs w:val="24"/>
          <w:highlight w:val="none"/>
        </w:rPr>
        <w:t xml:space="preserve">Бонусные</w:t>
      </w:r>
      <w:r>
        <w:rPr>
          <w:rFonts w:ascii="Times New Roman" w:hAnsi="Times New Roman"/>
          <w:sz w:val="24"/>
          <w:szCs w:val="24"/>
          <w:highlight w:val="none"/>
        </w:rPr>
        <w:t xml:space="preserve"> баллы списываются в порядке, учитывающем хронологию их начисления: от ранее начисленных к начисленным позднее.</w:t>
      </w:r>
      <w:r>
        <w:rPr>
          <w:rFonts w:ascii="Times New Roman" w:hAnsi="Times New Roman"/>
          <w:sz w:val="24"/>
          <w:szCs w:val="24"/>
          <w:highlight w:val="none"/>
        </w:rPr>
        <w:t xml:space="preserve"> </w:t>
      </w:r>
      <w:r>
        <w:rPr>
          <w:rFonts w:ascii="Times New Roman" w:hAnsi="Times New Roman"/>
          <w:sz w:val="24"/>
          <w:szCs w:val="24"/>
          <w:highlight w:val="none"/>
        </w:rPr>
      </w:r>
      <w:r>
        <w:rPr>
          <w:rFonts w:ascii="Times New Roman" w:hAnsi="Times New Roman"/>
          <w:sz w:val="24"/>
          <w:szCs w:val="24"/>
          <w:highlight w:val="none"/>
        </w:rPr>
      </w:r>
    </w:p>
    <w:p>
      <w:pPr>
        <w:ind w:firstLine="709"/>
        <w:jc w:val="both"/>
        <w:spacing w:after="0" w:line="240" w:lineRule="auto"/>
        <w:tabs>
          <w:tab w:val="left" w:pos="709" w:leader="none"/>
        </w:tabs>
      </w:pPr>
      <w:r>
        <w:rPr>
          <w:rFonts w:ascii="Times New Roman" w:hAnsi="Times New Roman"/>
          <w:sz w:val="24"/>
          <w:szCs w:val="24"/>
          <w:highlight w:val="none"/>
        </w:rPr>
        <w:t xml:space="preserve">4.2.3. </w:t>
      </w:r>
      <w:r>
        <w:rPr>
          <w:rFonts w:ascii="Times New Roman" w:hAnsi="Times New Roman"/>
          <w:sz w:val="24"/>
          <w:szCs w:val="24"/>
          <w:highlight w:val="none"/>
        </w:rPr>
        <w:t xml:space="preserve">В результате </w:t>
      </w:r>
      <w:r>
        <w:rPr>
          <w:rFonts w:ascii="Times New Roman" w:hAnsi="Times New Roman"/>
          <w:sz w:val="24"/>
          <w:szCs w:val="24"/>
          <w:highlight w:val="none"/>
        </w:rPr>
        <w:t xml:space="preserve">Компенсаци</w:t>
      </w:r>
      <w:r>
        <w:rPr>
          <w:rFonts w:ascii="Times New Roman" w:hAnsi="Times New Roman"/>
          <w:sz w:val="24"/>
          <w:szCs w:val="24"/>
          <w:highlight w:val="none"/>
        </w:rPr>
        <w:t xml:space="preserve">и</w:t>
      </w:r>
      <w:r>
        <w:rPr>
          <w:rFonts w:ascii="Times New Roman" w:hAnsi="Times New Roman"/>
          <w:sz w:val="24"/>
          <w:szCs w:val="24"/>
          <w:highlight w:val="none"/>
        </w:rPr>
        <w:t xml:space="preserve"> </w:t>
      </w:r>
      <w:r>
        <w:rPr>
          <w:rFonts w:ascii="Times New Roman" w:hAnsi="Times New Roman"/>
          <w:sz w:val="24"/>
          <w:szCs w:val="24"/>
          <w:highlight w:val="none"/>
        </w:rPr>
        <w:t xml:space="preserve">покупки</w:t>
      </w:r>
      <w:r>
        <w:rPr>
          <w:rFonts w:ascii="Times New Roman" w:hAnsi="Times New Roman"/>
          <w:sz w:val="24"/>
          <w:szCs w:val="24"/>
          <w:highlight w:val="none"/>
        </w:rPr>
        <w:t xml:space="preserve"> товара/услуги из Каталога </w:t>
      </w:r>
      <w:r>
        <w:rPr>
          <w:rFonts w:ascii="Times New Roman" w:hAnsi="Times New Roman"/>
          <w:sz w:val="24"/>
          <w:szCs w:val="24"/>
          <w:highlight w:val="none"/>
        </w:rPr>
        <w:t xml:space="preserve">.</w:t>
      </w:r>
      <w:r>
        <w:rPr>
          <w:rFonts w:ascii="Times New Roman" w:hAnsi="Times New Roman"/>
          <w:sz w:val="24"/>
          <w:szCs w:val="24"/>
          <w:highlight w:val="none"/>
        </w:rPr>
        <w:t xml:space="preserve"> сумма денежных средств в рублях зачисляется Банком </w:t>
      </w:r>
      <w:r>
        <w:rPr>
          <w:rFonts w:ascii="Times New Roman" w:hAnsi="Times New Roman"/>
          <w:sz w:val="24"/>
          <w:szCs w:val="24"/>
          <w:highlight w:val="none"/>
        </w:rPr>
        <w:t xml:space="preserve">на выбранный Пользователем открытый рублевый Счет Карты Пользователя, в срок не позднее 5 рабочих дней с даты направления запроса Пользователя на</w:t>
      </w:r>
      <w:r>
        <w:rPr>
          <w:rFonts w:ascii="Times New Roman" w:hAnsi="Times New Roman"/>
          <w:sz w:val="24"/>
          <w:szCs w:val="24"/>
          <w:highlight w:val="none"/>
        </w:rPr>
        <w:t xml:space="preserve"> </w:t>
      </w:r>
      <w:r>
        <w:rPr>
          <w:rFonts w:ascii="Times New Roman" w:hAnsi="Times New Roman"/>
          <w:sz w:val="24"/>
          <w:szCs w:val="24"/>
          <w:highlight w:val="none"/>
        </w:rPr>
        <w:t xml:space="preserve">конвертацию и Компенсацию покупки. </w:t>
      </w:r>
      <w:r>
        <w:rPr>
          <w:rFonts w:ascii="Times New Roman" w:hAnsi="Times New Roman"/>
          <w:sz w:val="24"/>
          <w:szCs w:val="24"/>
          <w:highlight w:val="none"/>
        </w:rPr>
        <w:t xml:space="preserve">Денежные средства, зачисленные на Счет Карты в результате Компенсации покупки, учитываются как собственные денежные средства Пользователя.</w:t>
      </w:r>
      <w:r>
        <w:rPr>
          <w:rFonts w:ascii="Times New Roman" w:hAnsi="Times New Roman"/>
          <w:sz w:val="24"/>
          <w:szCs w:val="24"/>
          <w:highlight w:val="none"/>
        </w:rPr>
        <w:t xml:space="preserve"> </w:t>
      </w:r>
      <w:r>
        <w:rPr>
          <w:rFonts w:ascii="Times New Roman" w:hAnsi="Times New Roman"/>
          <w:sz w:val="24"/>
          <w:szCs w:val="24"/>
          <w:highlight w:val="none"/>
        </w:rPr>
      </w:r>
      <w:r/>
    </w:p>
    <w:p>
      <w:pPr>
        <w:ind w:firstLine="709"/>
        <w:jc w:val="both"/>
        <w:spacing w:after="0" w:line="240" w:lineRule="auto"/>
        <w:tabs>
          <w:tab w:val="left" w:pos="0" w:leader="none"/>
        </w:tabs>
        <w:rPr>
          <w:rFonts w:ascii="Times New Roman" w:hAnsi="Times New Roman"/>
          <w:sz w:val="24"/>
          <w:szCs w:val="24"/>
          <w:highlight w:val="none"/>
        </w:rPr>
      </w:pPr>
      <w:r>
        <w:rPr>
          <w:rFonts w:ascii="Times New Roman" w:hAnsi="Times New Roman"/>
          <w:sz w:val="24"/>
          <w:szCs w:val="24"/>
          <w:highlight w:val="none"/>
        </w:rPr>
        <w:t xml:space="preserve">4.2.4. Расходная операция, в отношении которой была произведена операция отмены/возврата</w:t>
      </w:r>
      <w:r>
        <w:rPr>
          <w:rFonts w:ascii="Times New Roman" w:hAnsi="Times New Roman"/>
          <w:sz w:val="24"/>
          <w:szCs w:val="24"/>
          <w:highlight w:val="none"/>
        </w:rPr>
        <w:t xml:space="preserve">, для </w:t>
      </w:r>
      <w:r>
        <w:rPr>
          <w:rFonts w:ascii="Times New Roman" w:hAnsi="Times New Roman"/>
          <w:sz w:val="24"/>
          <w:szCs w:val="24"/>
          <w:highlight w:val="none"/>
        </w:rPr>
        <w:t xml:space="preserve">к</w:t>
      </w:r>
      <w:r>
        <w:rPr>
          <w:rFonts w:ascii="Times New Roman" w:hAnsi="Times New Roman"/>
          <w:sz w:val="24"/>
          <w:szCs w:val="24"/>
          <w:highlight w:val="none"/>
        </w:rPr>
        <w:t xml:space="preserve">омпенсации</w:t>
      </w:r>
      <w:r>
        <w:rPr>
          <w:rFonts w:ascii="Times New Roman" w:hAnsi="Times New Roman"/>
          <w:sz w:val="24"/>
          <w:szCs w:val="24"/>
          <w:highlight w:val="none"/>
        </w:rPr>
        <w:t xml:space="preserve"> покупки</w:t>
      </w:r>
      <w:r>
        <w:rPr>
          <w:rFonts w:ascii="Times New Roman" w:hAnsi="Times New Roman"/>
          <w:sz w:val="24"/>
          <w:szCs w:val="24"/>
          <w:highlight w:val="none"/>
        </w:rPr>
        <w:t xml:space="preserve"> недоступна</w:t>
      </w:r>
      <w:r>
        <w:rPr>
          <w:rFonts w:ascii="Times New Roman" w:hAnsi="Times New Roman"/>
          <w:sz w:val="24"/>
          <w:szCs w:val="24"/>
          <w:highlight w:val="none"/>
        </w:rPr>
        <w:t xml:space="preserve">.</w:t>
      </w:r>
      <w:r>
        <w:rPr>
          <w:rFonts w:ascii="Times New Roman" w:hAnsi="Times New Roman"/>
          <w:sz w:val="24"/>
          <w:szCs w:val="24"/>
          <w:highlight w:val="none"/>
        </w:rPr>
      </w:r>
      <w:r>
        <w:rPr>
          <w:rFonts w:ascii="Times New Roman" w:hAnsi="Times New Roman"/>
          <w:sz w:val="24"/>
          <w:szCs w:val="24"/>
          <w:highlight w:val="none"/>
        </w:rPr>
      </w:r>
    </w:p>
    <w:p>
      <w:pPr>
        <w:ind w:left="-17" w:firstLine="726"/>
        <w:jc w:val="both"/>
        <w:spacing w:before="62" w:beforeAutospacing="0"/>
        <w:rPr>
          <w:b/>
          <w:bCs/>
          <w:highlight w:val="none"/>
        </w:rPr>
      </w:pPr>
      <w:r>
        <w:rPr>
          <w:b/>
          <w:bCs/>
          <w:highlight w:val="none"/>
        </w:rPr>
        <w:t xml:space="preserve">4.3. </w:t>
      </w:r>
      <w:r>
        <w:rPr>
          <w:b/>
          <w:bCs/>
          <w:highlight w:val="none"/>
        </w:rPr>
        <w:t xml:space="preserve">Порядок </w:t>
      </w:r>
      <w:r>
        <w:rPr>
          <w:b/>
          <w:bCs/>
          <w:highlight w:val="none"/>
        </w:rPr>
        <w:t xml:space="preserve"> обмена Бонусных баллов на рубли РФ</w:t>
      </w:r>
      <w:r>
        <w:rPr>
          <w:b/>
          <w:bCs/>
          <w:highlight w:val="none"/>
        </w:rPr>
      </w:r>
      <w:r>
        <w:rPr>
          <w:b/>
          <w:bCs/>
          <w:highlight w:val="none"/>
        </w:rPr>
      </w:r>
    </w:p>
    <w:p>
      <w:pPr>
        <w:ind w:left="-17" w:firstLine="726"/>
        <w:jc w:val="both"/>
        <w:rPr>
          <w:b w:val="0"/>
          <w:bCs w:val="0"/>
          <w:highlight w:val="none"/>
        </w:rPr>
      </w:pPr>
      <w:r>
        <w:rPr>
          <w:b w:val="0"/>
          <w:bCs w:val="0"/>
          <w:highlight w:val="none"/>
        </w:rPr>
      </w:r>
      <w:r>
        <w:rPr>
          <w:b w:val="0"/>
          <w:bCs w:val="0"/>
          <w:highlight w:val="none"/>
        </w:rPr>
        <w:t xml:space="preserve">Для </w:t>
      </w:r>
      <w:r>
        <w:rPr>
          <w:b w:val="0"/>
          <w:bCs w:val="0"/>
          <w:highlight w:val="none"/>
        </w:rPr>
        <w:t xml:space="preserve">обмена</w:t>
      </w:r>
      <w:r>
        <w:rPr>
          <w:b w:val="0"/>
          <w:bCs w:val="0"/>
          <w:highlight w:val="none"/>
        </w:rPr>
        <w:t xml:space="preserve"> Бонусных </w:t>
      </w:r>
      <w:r>
        <w:rPr>
          <w:b w:val="0"/>
          <w:bCs w:val="0"/>
          <w:highlight w:val="none"/>
        </w:rPr>
        <w:t xml:space="preserve"> баллов на Бонусном счете на рубли</w:t>
      </w:r>
      <w:r>
        <w:rPr>
          <w:b w:val="0"/>
          <w:bCs w:val="0"/>
          <w:highlight w:val="none"/>
        </w:rPr>
        <w:t xml:space="preserve"> </w:t>
      </w:r>
      <w:r>
        <w:rPr>
          <w:b w:val="0"/>
          <w:bCs w:val="0"/>
          <w:highlight w:val="none"/>
        </w:rPr>
        <w:t xml:space="preserve">РФ</w:t>
      </w:r>
      <w:r>
        <w:rPr>
          <w:b w:val="0"/>
          <w:bCs w:val="0"/>
          <w:highlight w:val="none"/>
        </w:rPr>
        <w:t xml:space="preserve">:</w:t>
      </w:r>
      <w:r>
        <w:rPr>
          <w:b w:val="0"/>
          <w:bCs w:val="0"/>
          <w:highlight w:val="none"/>
        </w:rPr>
      </w:r>
      <w:r>
        <w:rPr>
          <w:b w:val="0"/>
          <w:bCs w:val="0"/>
          <w:highlight w:val="none"/>
        </w:rPr>
      </w:r>
    </w:p>
    <w:p>
      <w:pPr>
        <w:ind w:left="-17" w:firstLine="726"/>
        <w:jc w:val="both"/>
        <w:rPr>
          <w:b w:val="0"/>
          <w:bCs w:val="0"/>
          <w:highlight w:val="none"/>
        </w:rPr>
      </w:pPr>
      <w:r>
        <w:rPr>
          <w:b w:val="0"/>
          <w:bCs w:val="0"/>
          <w:highlight w:val="none"/>
        </w:rPr>
        <w:t xml:space="preserve">4.3.1. </w:t>
      </w:r>
      <w:r>
        <w:rPr>
          <w:b w:val="0"/>
          <w:bCs w:val="0"/>
          <w:highlight w:val="none"/>
        </w:rPr>
        <w:t xml:space="preserve">Пользовател</w:t>
      </w:r>
      <w:r>
        <w:rPr>
          <w:b w:val="0"/>
          <w:bCs w:val="0"/>
          <w:highlight w:val="none"/>
        </w:rPr>
        <w:t xml:space="preserve">ь самостоятельно в Личном кабинете в ДБО </w:t>
      </w:r>
      <w:r>
        <w:rPr>
          <w:b w:val="0"/>
          <w:bCs w:val="0"/>
          <w:highlight w:val="none"/>
        </w:rPr>
        <w:t xml:space="preserve"> </w:t>
      </w:r>
      <w:r>
        <w:rPr>
          <w:b w:val="0"/>
          <w:bCs w:val="0"/>
          <w:highlight w:val="none"/>
        </w:rPr>
        <w:t xml:space="preserve">выб</w:t>
      </w:r>
      <w:r>
        <w:rPr>
          <w:b w:val="0"/>
          <w:bCs w:val="0"/>
          <w:highlight w:val="none"/>
        </w:rPr>
        <w:t xml:space="preserve">ирает</w:t>
      </w:r>
      <w:r>
        <w:rPr>
          <w:b w:val="0"/>
          <w:bCs w:val="0"/>
          <w:highlight w:val="none"/>
        </w:rPr>
        <w:t xml:space="preserve"> опцию обмена Бонусных баллов на рубли </w:t>
      </w:r>
      <w:r>
        <w:rPr>
          <w:b w:val="0"/>
          <w:bCs w:val="0"/>
          <w:highlight w:val="none"/>
        </w:rPr>
        <w:t xml:space="preserve">РФ </w:t>
      </w:r>
      <w:r>
        <w:rPr>
          <w:b w:val="0"/>
          <w:bCs w:val="0"/>
          <w:highlight w:val="none"/>
        </w:rPr>
        <w:t xml:space="preserve">и указ</w:t>
      </w:r>
      <w:r>
        <w:rPr>
          <w:b w:val="0"/>
          <w:bCs w:val="0"/>
          <w:highlight w:val="none"/>
        </w:rPr>
        <w:t xml:space="preserve">ывает</w:t>
      </w:r>
      <w:r>
        <w:rPr>
          <w:b w:val="0"/>
          <w:bCs w:val="0"/>
          <w:highlight w:val="none"/>
        </w:rPr>
        <w:t xml:space="preserve"> сумму Бонусных баллов для обмена</w:t>
      </w:r>
      <w:r>
        <w:rPr>
          <w:b w:val="0"/>
          <w:bCs w:val="0"/>
          <w:highlight w:val="none"/>
        </w:rPr>
        <w:t xml:space="preserve"> </w:t>
      </w:r>
      <w:r>
        <w:rPr>
          <w:highlight w:val="none"/>
        </w:rPr>
        <w:t xml:space="preserve">с учетом установленных лимитов </w:t>
      </w:r>
      <w:r>
        <w:rPr>
          <w:highlight w:val="none"/>
        </w:rPr>
        <w:t xml:space="preserve">в соответствии с Параметрами Программы лояльности </w:t>
      </w:r>
      <w:r>
        <w:rPr>
          <w:b w:val="0"/>
          <w:bCs w:val="0"/>
          <w:highlight w:val="none"/>
        </w:rPr>
        <w:t xml:space="preserve">, выбирает Счет </w:t>
      </w:r>
      <w:r>
        <w:rPr>
          <w:b w:val="0"/>
          <w:bCs w:val="0"/>
          <w:highlight w:val="none"/>
        </w:rPr>
        <w:t xml:space="preserve">Карты </w:t>
      </w:r>
      <w:r>
        <w:rPr>
          <w:b w:val="0"/>
          <w:bCs w:val="0"/>
          <w:highlight w:val="none"/>
        </w:rPr>
        <w:t xml:space="preserve">для зачисления суммы денежных средств в результате обмена и подтверждает выбранные параметры путем направления запроса</w:t>
      </w:r>
      <w:r>
        <w:rPr>
          <w:b w:val="0"/>
          <w:bCs w:val="0"/>
          <w:highlight w:val="none"/>
        </w:rPr>
        <w:t xml:space="preserve">.  </w:t>
      </w:r>
      <w:r>
        <w:rPr>
          <w:b w:val="0"/>
          <w:bCs w:val="0"/>
          <w:highlight w:val="none"/>
        </w:rPr>
      </w:r>
      <w:r>
        <w:rPr>
          <w:b w:val="0"/>
          <w:bCs w:val="0"/>
          <w:highlight w:val="none"/>
        </w:rPr>
      </w:r>
    </w:p>
    <w:p>
      <w:pPr>
        <w:ind w:left="-17" w:firstLine="726"/>
        <w:jc w:val="both"/>
        <w:rPr>
          <w:highlight w:val="none"/>
        </w:rPr>
      </w:pPr>
      <w:r>
        <w:rPr>
          <w:highlight w:val="none"/>
        </w:rPr>
        <w:t xml:space="preserve">4.3.1. </w:t>
      </w:r>
      <w:r>
        <w:rPr>
          <w:highlight w:val="none"/>
        </w:rPr>
        <w:t xml:space="preserve">На основании запроса</w:t>
      </w:r>
      <w:r>
        <w:rPr>
          <w:highlight w:val="none"/>
        </w:rPr>
        <w:t xml:space="preserve"> </w:t>
      </w:r>
      <w:r>
        <w:rPr>
          <w:highlight w:val="none"/>
        </w:rPr>
        <w:t xml:space="preserve">Банком </w:t>
      </w:r>
      <w:r>
        <w:rPr>
          <w:highlight w:val="none"/>
        </w:rPr>
        <w:t xml:space="preserve">осуществляет</w:t>
      </w:r>
      <w:r>
        <w:rPr>
          <w:highlight w:val="none"/>
        </w:rPr>
        <w:t xml:space="preserve">ся</w:t>
      </w:r>
      <w:r>
        <w:rPr>
          <w:highlight w:val="none"/>
        </w:rPr>
        <w:t xml:space="preserve"> </w:t>
      </w:r>
      <w:r>
        <w:rPr>
          <w:highlight w:val="none"/>
        </w:rPr>
        <w:t xml:space="preserve">списание с Бонусного счета </w:t>
      </w:r>
      <w:r>
        <w:rPr>
          <w:highlight w:val="none"/>
        </w:rPr>
        <w:t xml:space="preserve">Бонусных баллов </w:t>
      </w:r>
      <w:r>
        <w:rPr>
          <w:highlight w:val="none"/>
        </w:rPr>
        <w:t xml:space="preserve">в эквивалентном размере по курсу, указанному в пункте 4 Параметров Программы лояльности (Приложение к настоящим Условиям)</w:t>
      </w:r>
      <w:r>
        <w:rPr>
          <w:highlight w:val="none"/>
        </w:rPr>
        <w:t xml:space="preserve">. </w:t>
      </w:r>
      <w:r>
        <w:rPr>
          <w:rFonts w:ascii="Times New Roman" w:hAnsi="Times New Roman"/>
          <w:sz w:val="24"/>
          <w:szCs w:val="24"/>
          <w:highlight w:val="none"/>
        </w:rPr>
        <w:t xml:space="preserve">Бонусные</w:t>
      </w:r>
      <w:r>
        <w:rPr>
          <w:rFonts w:ascii="Times New Roman" w:hAnsi="Times New Roman"/>
          <w:sz w:val="24"/>
          <w:szCs w:val="24"/>
          <w:highlight w:val="none"/>
        </w:rPr>
        <w:t xml:space="preserve"> баллы списываются в порядке, учитывающем хронологию их начисления: от ранее начисленных к начисленным позднее.</w:t>
      </w:r>
      <w:r>
        <w:rPr>
          <w:highlight w:val="none"/>
        </w:rPr>
      </w:r>
      <w:r>
        <w:rPr>
          <w:highlight w:val="none"/>
        </w:rPr>
      </w:r>
    </w:p>
    <w:p>
      <w:pPr>
        <w:ind w:left="-17" w:firstLine="726"/>
        <w:jc w:val="both"/>
      </w:pPr>
      <w:r>
        <w:rPr>
          <w:highlight w:val="none"/>
        </w:rPr>
        <w:t xml:space="preserve">4.3.2. </w:t>
      </w:r>
      <w:r>
        <w:rPr>
          <w:rFonts w:ascii="Times New Roman" w:hAnsi="Times New Roman"/>
          <w:sz w:val="24"/>
          <w:szCs w:val="24"/>
          <w:highlight w:val="none"/>
        </w:rPr>
        <w:t xml:space="preserve"> </w:t>
      </w:r>
      <w:r>
        <w:rPr>
          <w:rFonts w:ascii="Times New Roman" w:hAnsi="Times New Roman"/>
          <w:sz w:val="24"/>
          <w:szCs w:val="24"/>
          <w:highlight w:val="none"/>
        </w:rPr>
        <w:t xml:space="preserve">В результате обмена Бонусных баллов, сумма денежных средств в рублях зачисляется Банком на выбранный Пользователем открытый рублевый Счет Карты Пользователя</w:t>
      </w:r>
      <w:r>
        <w:rPr>
          <w:rFonts w:ascii="Times New Roman" w:hAnsi="Times New Roman"/>
          <w:sz w:val="24"/>
          <w:szCs w:val="24"/>
          <w:highlight w:val="none"/>
        </w:rPr>
        <w:t xml:space="preserve"> в срок не позднее 5 (пяти) рабочих дней с момента направления запроса Пользователя на конвертацию и обмен Бонусных баллов. </w:t>
      </w:r>
      <w:r>
        <w:rPr>
          <w:rFonts w:ascii="Times New Roman" w:hAnsi="Times New Roman"/>
          <w:sz w:val="24"/>
          <w:szCs w:val="24"/>
          <w:highlight w:val="none"/>
        </w:rPr>
        <w:t xml:space="preserve">Денежные средства, зачисленные на Счет Карты в результате обмена Бонусных баллов на рубли, учитываются как собственные денежные средства Пользователя.</w:t>
      </w:r>
      <w:r>
        <w:rPr>
          <w:rFonts w:ascii="Times New Roman" w:hAnsi="Times New Roman"/>
          <w:sz w:val="24"/>
          <w:szCs w:val="24"/>
          <w:highlight w:val="none"/>
        </w:rPr>
        <w:t xml:space="preserve"> </w:t>
      </w:r>
      <w:r>
        <w:rPr>
          <w:rFonts w:ascii="Times New Roman" w:hAnsi="Times New Roman"/>
          <w:sz w:val="24"/>
          <w:szCs w:val="24"/>
          <w:highlight w:val="none"/>
        </w:rPr>
      </w:r>
      <w:r/>
    </w:p>
    <w:p>
      <w:pPr>
        <w:pStyle w:val="1181"/>
        <w:ind w:left="10" w:right="11"/>
        <w:jc w:val="center"/>
        <w:spacing w:after="119" w:afterAutospacing="0"/>
        <w:rPr>
          <w:rFonts w:ascii="Times New Roman" w:hAnsi="Times New Roman"/>
          <w:sz w:val="24"/>
          <w:szCs w:val="24"/>
          <w:highlight w:val="none"/>
        </w:rPr>
      </w:pPr>
      <w:r>
        <w:rPr>
          <w:highlight w:val="none"/>
        </w:rPr>
      </w:r>
      <w:bookmarkStart w:id="9" w:name="_Toc183420009"/>
      <w:r>
        <w:rPr>
          <w:rFonts w:ascii="Times New Roman" w:hAnsi="Times New Roman"/>
          <w:sz w:val="24"/>
          <w:szCs w:val="24"/>
          <w:highlight w:val="none"/>
        </w:rPr>
        <w:t xml:space="preserve">5. Порядок </w:t>
      </w:r>
      <w:r>
        <w:rPr>
          <w:rFonts w:ascii="Times New Roman" w:hAnsi="Times New Roman"/>
          <w:sz w:val="24"/>
          <w:szCs w:val="24"/>
          <w:highlight w:val="none"/>
        </w:rPr>
        <w:t xml:space="preserve">аннулирования</w:t>
      </w:r>
      <w:r>
        <w:rPr>
          <w:rFonts w:ascii="Times New Roman" w:hAnsi="Times New Roman"/>
          <w:sz w:val="24"/>
          <w:szCs w:val="24"/>
          <w:highlight w:val="none"/>
        </w:rPr>
        <w:t xml:space="preserve"> </w:t>
      </w:r>
      <w:r>
        <w:rPr>
          <w:rFonts w:ascii="Times New Roman" w:hAnsi="Times New Roman"/>
          <w:sz w:val="24"/>
          <w:szCs w:val="24"/>
          <w:highlight w:val="none"/>
        </w:rPr>
        <w:t xml:space="preserve">Бонусных баллов</w:t>
      </w:r>
      <w:bookmarkEnd w:id="9"/>
      <w:r>
        <w:rPr>
          <w:rFonts w:ascii="Times New Roman" w:hAnsi="Times New Roman"/>
          <w:sz w:val="24"/>
          <w:szCs w:val="24"/>
          <w:highlight w:val="none"/>
        </w:rPr>
      </w:r>
      <w:r>
        <w:rPr>
          <w:rFonts w:ascii="Times New Roman" w:hAnsi="Times New Roman"/>
          <w:sz w:val="24"/>
          <w:szCs w:val="24"/>
          <w:highlight w:val="none"/>
        </w:rPr>
      </w:r>
    </w:p>
    <w:p>
      <w:pPr>
        <w:pStyle w:val="1180"/>
        <w:ind w:left="-15" w:firstLine="582"/>
        <w:jc w:val="both"/>
        <w:rPr>
          <w:highlight w:val="none"/>
        </w:rPr>
      </w:pPr>
      <w:r>
        <w:rPr>
          <w:highlight w:val="none"/>
        </w:rPr>
        <w:t xml:space="preserve">5.1.</w:t>
      </w:r>
      <w:r>
        <w:rPr>
          <w:highlight w:val="none"/>
        </w:rPr>
        <w:t xml:space="preserve"> </w:t>
      </w:r>
      <w:r>
        <w:rPr>
          <w:highlight w:val="none"/>
        </w:rPr>
        <w:t xml:space="preserve">Если иное не установлено настоящими Условиями и(или) Правилами проведения Акции,</w:t>
      </w:r>
      <w:r>
        <w:rPr>
          <w:highlight w:val="none"/>
        </w:rPr>
        <w:t xml:space="preserve"> </w:t>
      </w:r>
      <w:r>
        <w:rPr>
          <w:highlight w:val="none"/>
        </w:rPr>
        <w:t xml:space="preserve">Бонусные баллы</w:t>
      </w:r>
      <w:r>
        <w:rPr>
          <w:highlight w:val="none"/>
        </w:rPr>
        <w:t xml:space="preserve"> </w:t>
      </w:r>
      <w:r>
        <w:rPr>
          <w:highlight w:val="none"/>
        </w:rPr>
        <w:t xml:space="preserve">на</w:t>
      </w:r>
      <w:r>
        <w:rPr>
          <w:highlight w:val="none"/>
        </w:rPr>
        <w:t xml:space="preserve"> </w:t>
      </w:r>
      <w:r>
        <w:rPr>
          <w:highlight w:val="none"/>
        </w:rPr>
        <w:t xml:space="preserve">Бонусно</w:t>
      </w:r>
      <w:r>
        <w:rPr>
          <w:highlight w:val="none"/>
        </w:rPr>
        <w:t xml:space="preserve">м</w:t>
      </w:r>
      <w:r>
        <w:rPr>
          <w:highlight w:val="none"/>
        </w:rPr>
        <w:t xml:space="preserve"> счет</w:t>
      </w:r>
      <w:r>
        <w:rPr>
          <w:highlight w:val="none"/>
        </w:rPr>
        <w:t xml:space="preserve">е</w:t>
      </w:r>
      <w:r>
        <w:rPr>
          <w:highlight w:val="none"/>
        </w:rPr>
        <w:t xml:space="preserve"> Пользователя</w:t>
      </w:r>
      <w:r>
        <w:rPr>
          <w:highlight w:val="none"/>
        </w:rPr>
        <w:t xml:space="preserve"> </w:t>
      </w:r>
      <w:r>
        <w:rPr>
          <w:highlight w:val="none"/>
        </w:rPr>
        <w:t xml:space="preserve">аннулируются в следующих случаях: </w:t>
      </w:r>
      <w:r>
        <w:rPr>
          <w:highlight w:val="none"/>
        </w:rPr>
      </w:r>
      <w:r>
        <w:rPr>
          <w:highlight w:val="none"/>
        </w:rPr>
      </w:r>
    </w:p>
    <w:p>
      <w:pPr>
        <w:pStyle w:val="1180"/>
        <w:ind w:left="-15" w:firstLine="582"/>
        <w:jc w:val="both"/>
        <w:rPr>
          <w:highlight w:val="none"/>
        </w:rPr>
      </w:pPr>
      <w:r>
        <w:rPr>
          <w:highlight w:val="none"/>
        </w:rPr>
        <w:t xml:space="preserve">5.1.1. Банк ошибочно зачислил на Бонусный счет Пользователя Бонусные баллы – в таком случае, Банк </w:t>
      </w:r>
      <w:r>
        <w:rPr>
          <w:highlight w:val="none"/>
        </w:rPr>
        <w:t xml:space="preserve">аннулирует</w:t>
      </w:r>
      <w:r>
        <w:rPr>
          <w:highlight w:val="none"/>
        </w:rPr>
        <w:t xml:space="preserve"> </w:t>
      </w:r>
      <w:r>
        <w:rPr>
          <w:highlight w:val="none"/>
        </w:rPr>
        <w:t xml:space="preserve"> сумму Бонусных баллов, эквивалентную ошибочно зачисленной сумме Бонусных баллов; </w:t>
      </w:r>
      <w:r>
        <w:rPr>
          <w:highlight w:val="none"/>
        </w:rPr>
      </w:r>
      <w:r>
        <w:rPr>
          <w:highlight w:val="none"/>
        </w:rPr>
      </w:r>
    </w:p>
    <w:p>
      <w:pPr>
        <w:pStyle w:val="1180"/>
        <w:ind w:left="-15" w:firstLine="582"/>
        <w:jc w:val="both"/>
        <w:rPr>
          <w:highlight w:val="none"/>
        </w:rPr>
      </w:pPr>
      <w:r>
        <w:rPr>
          <w:highlight w:val="none"/>
        </w:rPr>
        <w:t xml:space="preserve">5.1.2. Банку стало известно хотя бы об одном из следующих фактов в отношении Расходной операции, за совершение которой Бонусные баллы были начислены Банком в пользу Пользователя и зачислены на его Бонусный счет: </w:t>
      </w:r>
      <w:r>
        <w:rPr>
          <w:highlight w:val="none"/>
        </w:rPr>
      </w:r>
      <w:r>
        <w:rPr>
          <w:highlight w:val="none"/>
        </w:rPr>
      </w:r>
    </w:p>
    <w:p>
      <w:pPr>
        <w:pStyle w:val="1180"/>
        <w:ind w:left="-15" w:firstLine="582"/>
        <w:jc w:val="both"/>
        <w:rPr>
          <w:highlight w:val="none"/>
        </w:rPr>
      </w:pPr>
      <w:r>
        <w:rPr>
          <w:highlight w:val="none"/>
        </w:rPr>
        <w:t xml:space="preserve">5.1.2.1. Расходная операция, которая рассм</w:t>
      </w:r>
      <w:r>
        <w:rPr>
          <w:highlight w:val="none"/>
        </w:rPr>
        <w:t xml:space="preserve">атривалась Банком в качестве такой Расходной операции, не отвечает критериям, указанным в пункте</w:t>
      </w:r>
      <w:r>
        <w:rPr>
          <w:highlight w:val="none"/>
        </w:rPr>
        <w:t xml:space="preserve"> 3.2 </w:t>
      </w:r>
      <w:r>
        <w:rPr>
          <w:highlight w:val="none"/>
        </w:rPr>
        <w:t xml:space="preserve">настоящих Условий, в таком случае, Банк </w:t>
      </w:r>
      <w:r>
        <w:rPr>
          <w:highlight w:val="none"/>
        </w:rPr>
        <w:t xml:space="preserve">аннулирует</w:t>
      </w:r>
      <w:r>
        <w:rPr>
          <w:highlight w:val="none"/>
        </w:rPr>
        <w:t xml:space="preserve"> </w:t>
      </w:r>
      <w:r>
        <w:rPr>
          <w:highlight w:val="none"/>
        </w:rPr>
        <w:t xml:space="preserve">на </w:t>
      </w:r>
      <w:r>
        <w:rPr>
          <w:highlight w:val="none"/>
        </w:rPr>
        <w:t xml:space="preserve">Бонусно</w:t>
      </w:r>
      <w:r>
        <w:rPr>
          <w:highlight w:val="none"/>
        </w:rPr>
        <w:t xml:space="preserve">м</w:t>
      </w:r>
      <w:r>
        <w:rPr>
          <w:highlight w:val="none"/>
        </w:rPr>
        <w:t xml:space="preserve"> счет</w:t>
      </w:r>
      <w:r>
        <w:rPr>
          <w:highlight w:val="none"/>
        </w:rPr>
        <w:t xml:space="preserve">е</w:t>
      </w:r>
      <w:r>
        <w:rPr>
          <w:highlight w:val="none"/>
        </w:rPr>
        <w:t xml:space="preserve"> сумму Бонусных баллов, эквивалентную сумме Бонусных баллов, ранее зачисленных на него. </w:t>
      </w:r>
      <w:r>
        <w:rPr>
          <w:highlight w:val="none"/>
        </w:rPr>
      </w:r>
      <w:r>
        <w:rPr>
          <w:highlight w:val="none"/>
        </w:rPr>
      </w:r>
    </w:p>
    <w:p>
      <w:pPr>
        <w:pStyle w:val="1180"/>
        <w:ind w:left="-15" w:firstLine="582"/>
        <w:jc w:val="both"/>
        <w:rPr>
          <w:highlight w:val="none"/>
        </w:rPr>
      </w:pPr>
      <w:r>
        <w:rPr>
          <w:highlight w:val="none"/>
        </w:rPr>
        <w:t xml:space="preserve">5.1.2.2. Срок действия Бонусных баллов Пользователя превысил срок, указанный в Параметрах Программы лояльности (Приложение к настоящим Условиям). </w:t>
      </w:r>
      <w:r>
        <w:rPr>
          <w:highlight w:val="none"/>
        </w:rPr>
      </w:r>
      <w:r>
        <w:rPr>
          <w:highlight w:val="none"/>
        </w:rPr>
      </w:r>
    </w:p>
    <w:p>
      <w:pPr>
        <w:ind w:left="-15" w:firstLine="582"/>
        <w:jc w:val="both"/>
        <w:rPr>
          <w:highlight w:val="none"/>
        </w:rPr>
      </w:pPr>
      <w:r>
        <w:rPr>
          <w:highlight w:val="none"/>
        </w:rPr>
        <w:t xml:space="preserve">5.1.2.3. В случае прекращения участия Пользователя в Программе лояльности.</w:t>
      </w:r>
      <w:r>
        <w:rPr>
          <w:highlight w:val="none"/>
        </w:rPr>
      </w:r>
      <w:r>
        <w:rPr>
          <w:highlight w:val="none"/>
        </w:rPr>
      </w:r>
    </w:p>
    <w:p>
      <w:pPr>
        <w:ind w:left="-15" w:firstLine="582"/>
        <w:jc w:val="both"/>
        <w:rPr>
          <w:highlight w:val="none"/>
        </w:rPr>
      </w:pPr>
      <w:r>
        <w:rPr>
          <w:highlight w:val="none"/>
        </w:rPr>
        <w:t xml:space="preserve">5.1.2.4.  Банку стало известно, о том что Бонусные баллы были получены Пользователем в результате Злоупотребления.   </w:t>
      </w:r>
      <w:r>
        <w:rPr>
          <w:highlight w:val="none"/>
        </w:rPr>
      </w:r>
      <w:r>
        <w:rPr>
          <w:highlight w:val="none"/>
        </w:rPr>
      </w:r>
    </w:p>
    <w:p>
      <w:pPr>
        <w:pStyle w:val="1180"/>
        <w:ind w:left="-15" w:firstLine="582"/>
        <w:jc w:val="both"/>
        <w:rPr>
          <w:highlight w:val="none"/>
        </w:rPr>
      </w:pPr>
      <w:r>
        <w:rPr>
          <w:highlight w:val="none"/>
        </w:rPr>
        <w:t xml:space="preserve">5.2. </w:t>
      </w:r>
      <w:r>
        <w:rPr>
          <w:highlight w:val="none"/>
        </w:rPr>
        <w:t xml:space="preserve">Аннулированные</w:t>
      </w:r>
      <w:r>
        <w:rPr>
          <w:highlight w:val="none"/>
        </w:rPr>
        <w:t xml:space="preserve"> Бонусные баллы </w:t>
      </w:r>
      <w:r>
        <w:rPr>
          <w:highlight w:val="none"/>
        </w:rPr>
        <w:t xml:space="preserve">не могут быть использованы для каких-либо целей. </w:t>
      </w:r>
      <w:r>
        <w:rPr>
          <w:highlight w:val="none"/>
        </w:rPr>
      </w:r>
      <w:r>
        <w:rPr>
          <w:highlight w:val="none"/>
        </w:rPr>
      </w:r>
    </w:p>
    <w:p>
      <w:pPr>
        <w:pStyle w:val="1180"/>
        <w:ind w:left="-15" w:firstLine="582"/>
        <w:jc w:val="both"/>
        <w:spacing w:after="263"/>
        <w:rPr>
          <w:b/>
          <w:highlight w:val="none"/>
        </w:rPr>
      </w:pPr>
      <w:r>
        <w:rPr>
          <w:highlight w:val="none"/>
        </w:rPr>
        <w:t xml:space="preserve">5.3. В случае, если на Бонусном счете Пользователя сумма Бонусных баллов меньше суммы Бонусных баллов, подлежащих </w:t>
      </w:r>
      <w:r>
        <w:rPr>
          <w:highlight w:val="none"/>
        </w:rPr>
        <w:t xml:space="preserve">аннулированию</w:t>
      </w:r>
      <w:r>
        <w:rPr>
          <w:highlight w:val="none"/>
        </w:rPr>
        <w:t xml:space="preserve"> Банком по одному из оснований, изложенных в пункте 5.1 настоящих Условий, Банк </w:t>
      </w:r>
      <w:r>
        <w:rPr>
          <w:highlight w:val="none"/>
        </w:rPr>
        <w:t xml:space="preserve">аннулирует</w:t>
      </w:r>
      <w:r>
        <w:rPr>
          <w:highlight w:val="none"/>
        </w:rPr>
        <w:t xml:space="preserve"> все Бонусные баллы, находящиеся на</w:t>
      </w:r>
      <w:r>
        <w:rPr>
          <w:highlight w:val="none"/>
        </w:rPr>
        <w:t xml:space="preserve"> Бонусном счете. Оставшуюся часть подлежащих </w:t>
      </w:r>
      <w:r>
        <w:rPr>
          <w:highlight w:val="none"/>
        </w:rPr>
        <w:t xml:space="preserve">аннулированию </w:t>
      </w:r>
      <w:r>
        <w:rPr>
          <w:highlight w:val="none"/>
        </w:rPr>
        <w:t xml:space="preserve">Бонусных баллов Банк </w:t>
      </w:r>
      <w:r>
        <w:rPr>
          <w:highlight w:val="none"/>
        </w:rPr>
        <w:t xml:space="preserve"> при </w:t>
      </w:r>
      <w:r>
        <w:rPr>
          <w:highlight w:val="none"/>
        </w:rPr>
        <w:t xml:space="preserve">начислении на Бонусный счет </w:t>
      </w:r>
      <w:r>
        <w:rPr>
          <w:highlight w:val="none"/>
        </w:rPr>
        <w:t xml:space="preserve"> новых Бонусных баллов</w:t>
      </w:r>
      <w:r>
        <w:rPr>
          <w:highlight w:val="none"/>
        </w:rPr>
        <w:t xml:space="preserve"> уменьшит сумму Бонусных баллов, подлежащую зачислению на сумму аннулированных Бонусных баллов.</w:t>
      </w:r>
      <w:r>
        <w:rPr>
          <w:highlight w:val="none"/>
        </w:rPr>
        <w:t xml:space="preserve"> </w:t>
      </w:r>
      <w:r>
        <w:rPr>
          <w:highlight w:val="none"/>
        </w:rPr>
        <w:t xml:space="preserve"> </w:t>
      </w:r>
      <w:r>
        <w:rPr>
          <w:highlight w:val="none"/>
        </w:rPr>
        <w:t xml:space="preserve"> </w:t>
      </w:r>
      <w:r>
        <w:rPr>
          <w:b/>
          <w:highlight w:val="none"/>
        </w:rPr>
      </w:r>
      <w:r>
        <w:rPr>
          <w:b/>
          <w:highlight w:val="none"/>
        </w:rPr>
      </w:r>
    </w:p>
    <w:p>
      <w:pPr>
        <w:pStyle w:val="1181"/>
        <w:ind w:left="10" w:right="7"/>
        <w:jc w:val="center"/>
        <w:spacing w:after="119" w:afterAutospacing="0"/>
        <w:rPr>
          <w:rFonts w:ascii="Times New Roman" w:hAnsi="Times New Roman"/>
          <w:sz w:val="24"/>
          <w:szCs w:val="24"/>
          <w:highlight w:val="none"/>
        </w:rPr>
      </w:pPr>
      <w:r>
        <w:rPr>
          <w:highlight w:val="none"/>
        </w:rPr>
      </w:r>
      <w:r>
        <w:rPr>
          <w:highlight w:val="none"/>
        </w:rPr>
      </w:r>
      <w:bookmarkStart w:id="12" w:name="_Toc183420012"/>
      <w:r>
        <w:rPr>
          <w:rFonts w:ascii="Times New Roman" w:hAnsi="Times New Roman"/>
          <w:sz w:val="24"/>
          <w:szCs w:val="24"/>
          <w:highlight w:val="none"/>
        </w:rPr>
        <w:t xml:space="preserve">6. Прекращение участия Пользователя в Программе лояльности</w:t>
      </w:r>
      <w:bookmarkEnd w:id="12"/>
      <w:r>
        <w:rPr>
          <w:rFonts w:ascii="Times New Roman" w:hAnsi="Times New Roman"/>
          <w:sz w:val="24"/>
          <w:szCs w:val="24"/>
          <w:highlight w:val="none"/>
        </w:rPr>
      </w:r>
      <w:r>
        <w:rPr>
          <w:rFonts w:ascii="Times New Roman" w:hAnsi="Times New Roman"/>
          <w:sz w:val="24"/>
          <w:szCs w:val="24"/>
          <w:highlight w:val="none"/>
        </w:rPr>
      </w:r>
    </w:p>
    <w:p>
      <w:pPr>
        <w:pStyle w:val="1180"/>
        <w:ind w:left="-15" w:firstLine="724"/>
        <w:jc w:val="both"/>
        <w:rPr>
          <w:highlight w:val="none"/>
        </w:rPr>
      </w:pPr>
      <w:r>
        <w:rPr>
          <w:highlight w:val="none"/>
        </w:rPr>
        <w:t xml:space="preserve">6.1. Участие Пользователя в Программе лояльности прекращается (Пользователь исключается из Программы лояльности) в следующих случаях: </w:t>
      </w:r>
      <w:r>
        <w:rPr>
          <w:highlight w:val="none"/>
        </w:rPr>
      </w:r>
      <w:r>
        <w:rPr>
          <w:highlight w:val="none"/>
        </w:rPr>
      </w:r>
    </w:p>
    <w:p>
      <w:pPr>
        <w:pStyle w:val="1180"/>
        <w:ind w:left="-15" w:firstLine="724"/>
        <w:jc w:val="both"/>
        <w:rPr>
          <w:highlight w:val="none"/>
        </w:rPr>
      </w:pPr>
      <w:r>
        <w:rPr>
          <w:highlight w:val="none"/>
        </w:rPr>
        <w:t xml:space="preserve">6.1.1. При нарушении Пользователем настоящих Условий, в том числе в случае </w:t>
      </w:r>
      <w:r>
        <w:rPr>
          <w:highlight w:val="none"/>
        </w:rPr>
        <w:t xml:space="preserve">З</w:t>
      </w:r>
      <w:r>
        <w:rPr>
          <w:highlight w:val="none"/>
        </w:rPr>
        <w:t xml:space="preserve">лоупотребления со стороны Пользователя. </w:t>
      </w:r>
      <w:r>
        <w:rPr>
          <w:highlight w:val="none"/>
        </w:rPr>
      </w:r>
      <w:r>
        <w:rPr>
          <w:highlight w:val="none"/>
        </w:rPr>
      </w:r>
    </w:p>
    <w:p>
      <w:pPr>
        <w:pStyle w:val="1180"/>
        <w:ind w:left="-15" w:firstLine="724"/>
        <w:jc w:val="both"/>
        <w:rPr>
          <w:highlight w:val="none"/>
        </w:rPr>
      </w:pPr>
      <w:r>
        <w:rPr>
          <w:highlight w:val="none"/>
        </w:rPr>
        <w:t xml:space="preserve">6.</w:t>
      </w:r>
      <w:r>
        <w:rPr>
          <w:highlight w:val="none"/>
        </w:rPr>
        <w:t xml:space="preserve">1</w:t>
      </w:r>
      <w:r>
        <w:rPr>
          <w:highlight w:val="none"/>
        </w:rPr>
        <w:t xml:space="preserve">.</w:t>
      </w:r>
      <w:r>
        <w:rPr>
          <w:highlight w:val="none"/>
        </w:rPr>
        <w:t xml:space="preserve">2. При закрытии последнего открытого Счета, подключенного к Программе лояльности – в день закрытия Счета. </w:t>
      </w:r>
      <w:r>
        <w:rPr>
          <w:highlight w:val="none"/>
        </w:rPr>
      </w:r>
      <w:r>
        <w:rPr>
          <w:highlight w:val="none"/>
        </w:rPr>
      </w:r>
    </w:p>
    <w:p>
      <w:pPr>
        <w:pStyle w:val="1180"/>
        <w:ind w:left="-15" w:firstLine="724"/>
        <w:jc w:val="both"/>
        <w:rPr>
          <w:highlight w:val="none"/>
        </w:rPr>
      </w:pPr>
      <w:r>
        <w:rPr>
          <w:highlight w:val="none"/>
        </w:rPr>
        <w:t xml:space="preserve">6.</w:t>
      </w:r>
      <w:r>
        <w:rPr>
          <w:highlight w:val="none"/>
        </w:rPr>
        <w:t xml:space="preserve">1</w:t>
      </w:r>
      <w:r>
        <w:rPr>
          <w:highlight w:val="none"/>
        </w:rPr>
        <w:t xml:space="preserve">.</w:t>
      </w:r>
      <w:r>
        <w:rPr>
          <w:highlight w:val="none"/>
        </w:rPr>
        <w:t xml:space="preserve">3. При прекращении Банком действия Программы лояльности в соответствии с разделом </w:t>
      </w:r>
      <w:r>
        <w:rPr>
          <w:highlight w:val="none"/>
        </w:rPr>
        <w:t xml:space="preserve">7</w:t>
      </w:r>
      <w:r>
        <w:rPr>
          <w:highlight w:val="none"/>
        </w:rPr>
        <w:t xml:space="preserve"> настоящих Условий. </w:t>
      </w:r>
      <w:r>
        <w:rPr>
          <w:highlight w:val="none"/>
        </w:rPr>
      </w:r>
      <w:r>
        <w:rPr>
          <w:highlight w:val="none"/>
        </w:rPr>
      </w:r>
    </w:p>
    <w:p>
      <w:pPr>
        <w:pStyle w:val="1180"/>
        <w:ind w:left="-15" w:firstLine="724"/>
        <w:jc w:val="both"/>
        <w:rPr>
          <w:highlight w:val="none"/>
        </w:rPr>
      </w:pPr>
      <w:r>
        <w:rPr>
          <w:highlight w:val="none"/>
        </w:rPr>
        <w:t xml:space="preserve">6.2. Прекращение участия Пользователя в Программе лояльности влечет за собой следующие последствия: </w:t>
      </w:r>
      <w:r>
        <w:rPr>
          <w:highlight w:val="none"/>
        </w:rPr>
      </w:r>
      <w:r>
        <w:rPr>
          <w:highlight w:val="none"/>
        </w:rPr>
      </w:r>
    </w:p>
    <w:p>
      <w:pPr>
        <w:pStyle w:val="1180"/>
        <w:ind w:left="708"/>
        <w:jc w:val="both"/>
        <w:rPr>
          <w:highlight w:val="none"/>
        </w:rPr>
      </w:pPr>
      <w:r>
        <w:rPr>
          <w:highlight w:val="none"/>
        </w:rPr>
        <w:t xml:space="preserve">6.2.1. Блокировку Бонусного счета. </w:t>
      </w:r>
      <w:r>
        <w:rPr>
          <w:highlight w:val="none"/>
        </w:rPr>
      </w:r>
      <w:r>
        <w:rPr>
          <w:highlight w:val="none"/>
        </w:rPr>
      </w:r>
    </w:p>
    <w:p>
      <w:pPr>
        <w:pStyle w:val="1180"/>
        <w:ind w:left="-15" w:firstLine="724"/>
        <w:jc w:val="both"/>
        <w:rPr>
          <w:highlight w:val="none"/>
        </w:rPr>
      </w:pPr>
      <w:r>
        <w:rPr>
          <w:highlight w:val="none"/>
        </w:rPr>
        <w:t xml:space="preserve">6.2.2. Пользователь утрачивает право на использование Бонусных баллов, находящихся на его Бонусном счете, равно как Пользователь не имеет права на получение какого-либо эквивалента таких Бонусных баллов. </w:t>
      </w:r>
      <w:r>
        <w:rPr>
          <w:highlight w:val="none"/>
        </w:rPr>
        <w:t xml:space="preserve">Бонусные баллы аннулируются. </w:t>
      </w:r>
      <w:r>
        <w:rPr>
          <w:highlight w:val="none"/>
        </w:rPr>
      </w:r>
      <w:r>
        <w:rPr>
          <w:highlight w:val="none"/>
        </w:rPr>
      </w:r>
    </w:p>
    <w:p>
      <w:pPr>
        <w:pStyle w:val="1180"/>
        <w:ind w:left="-15" w:right="0" w:firstLine="724"/>
        <w:jc w:val="both"/>
        <w:rPr>
          <w:highlight w:val="none"/>
        </w:rPr>
      </w:pPr>
      <w:r>
        <w:rPr>
          <w:highlight w:val="none"/>
        </w:rPr>
        <w:t xml:space="preserve">6.3. Прекращение участия Пользователя в Программе лояльности не прекращает действие Договора о Карте. </w:t>
      </w:r>
      <w:r>
        <w:rPr>
          <w:highlight w:val="none"/>
        </w:rPr>
      </w:r>
      <w:r>
        <w:rPr>
          <w:highlight w:val="none"/>
        </w:rPr>
      </w:r>
    </w:p>
    <w:p>
      <w:pPr>
        <w:ind w:left="-15" w:right="0" w:firstLine="724"/>
        <w:jc w:val="both"/>
        <w:rPr>
          <w:highlight w:val="none"/>
        </w:rPr>
      </w:pPr>
      <w:r>
        <w:rPr>
          <w:highlight w:val="none"/>
        </w:rPr>
        <w:t xml:space="preserve">6.4. П</w:t>
      </w:r>
      <w:r>
        <w:rPr>
          <w:highlight w:val="none"/>
        </w:rPr>
        <w:t xml:space="preserve">рекращение участия Пользователя в Программе лояльности прекращает участие Пользователя в Акциях.    </w:t>
      </w:r>
      <w:r>
        <w:rPr>
          <w:highlight w:val="none"/>
        </w:rPr>
      </w:r>
      <w:r>
        <w:rPr>
          <w:highlight w:val="none"/>
        </w:rPr>
      </w:r>
    </w:p>
    <w:p>
      <w:pPr>
        <w:pStyle w:val="1181"/>
        <w:jc w:val="center"/>
        <w:spacing w:after="119" w:afterAutospacing="0"/>
        <w:rPr>
          <w:rFonts w:ascii="Times New Roman" w:hAnsi="Times New Roman"/>
          <w:sz w:val="24"/>
          <w:szCs w:val="24"/>
          <w:highlight w:val="none"/>
        </w:rPr>
      </w:pPr>
      <w:r>
        <w:rPr>
          <w:highlight w:val="none"/>
        </w:rPr>
      </w:r>
      <w:bookmarkStart w:id="13" w:name="_Toc183420013"/>
      <w:r>
        <w:rPr>
          <w:rFonts w:ascii="Times New Roman" w:hAnsi="Times New Roman"/>
          <w:sz w:val="24"/>
          <w:szCs w:val="24"/>
          <w:highlight w:val="none"/>
        </w:rPr>
        <w:t xml:space="preserve">7. Прекращение Банком действия Программы лояльности</w:t>
      </w:r>
      <w:bookmarkEnd w:id="13"/>
      <w:r>
        <w:rPr>
          <w:rFonts w:ascii="Times New Roman" w:hAnsi="Times New Roman"/>
          <w:sz w:val="24"/>
          <w:szCs w:val="24"/>
          <w:highlight w:val="none"/>
        </w:rPr>
        <w:t xml:space="preserve"> и(или) Акций</w:t>
      </w:r>
      <w:r>
        <w:rPr>
          <w:rFonts w:ascii="Times New Roman" w:hAnsi="Times New Roman"/>
          <w:sz w:val="24"/>
          <w:szCs w:val="24"/>
          <w:highlight w:val="none"/>
        </w:rPr>
      </w:r>
      <w:r>
        <w:rPr>
          <w:rFonts w:ascii="Times New Roman" w:hAnsi="Times New Roman"/>
          <w:sz w:val="24"/>
          <w:szCs w:val="24"/>
          <w:highlight w:val="none"/>
        </w:rPr>
      </w:r>
    </w:p>
    <w:p>
      <w:pPr>
        <w:pStyle w:val="1180"/>
        <w:ind w:left="-15" w:firstLine="582"/>
        <w:jc w:val="both"/>
        <w:rPr>
          <w:highlight w:val="none"/>
        </w:rPr>
      </w:pPr>
      <w:r>
        <w:rPr>
          <w:highlight w:val="none"/>
        </w:rPr>
        <w:t xml:space="preserve">7.1. Банк вправе в любой момент прекратить действие Программы лояльности</w:t>
      </w:r>
      <w:r>
        <w:rPr>
          <w:highlight w:val="none"/>
        </w:rPr>
        <w:t xml:space="preserve"> и(или) Акции</w:t>
      </w:r>
      <w:r>
        <w:rPr>
          <w:highlight w:val="none"/>
        </w:rPr>
        <w:t xml:space="preserve"> для Пользователей, уведомив о таком решении Пользователей не позднее, чем за </w:t>
      </w:r>
      <w:r>
        <w:rPr>
          <w:highlight w:val="none"/>
        </w:rPr>
        <w:t xml:space="preserve">2</w:t>
      </w:r>
      <w:r>
        <w:rPr>
          <w:highlight w:val="none"/>
        </w:rPr>
        <w:t xml:space="preserve">0 календарных дней до даты прекращения действия Программы лояльности</w:t>
      </w:r>
      <w:r>
        <w:rPr>
          <w:highlight w:val="none"/>
        </w:rPr>
        <w:t xml:space="preserve"> и(или) Акции</w:t>
      </w:r>
      <w:r>
        <w:rPr>
          <w:highlight w:val="none"/>
        </w:rPr>
        <w:t xml:space="preserve">. </w:t>
      </w:r>
      <w:r>
        <w:rPr>
          <w:highlight w:val="none"/>
        </w:rPr>
      </w:r>
      <w:r>
        <w:rPr>
          <w:highlight w:val="none"/>
        </w:rPr>
      </w:r>
    </w:p>
    <w:p>
      <w:pPr>
        <w:pStyle w:val="1180"/>
        <w:ind w:left="-15" w:firstLine="582"/>
        <w:jc w:val="both"/>
        <w:rPr>
          <w:highlight w:val="none"/>
        </w:rPr>
      </w:pPr>
      <w:r>
        <w:rPr>
          <w:highlight w:val="none"/>
        </w:rPr>
        <w:t xml:space="preserve">7.2. Банк уведомляет Пользователей о своем решении прекратить действие Программы лояльности</w:t>
      </w:r>
      <w:r>
        <w:rPr>
          <w:highlight w:val="none"/>
        </w:rPr>
        <w:t xml:space="preserve"> и(или) Акции</w:t>
      </w:r>
      <w:r>
        <w:rPr>
          <w:highlight w:val="none"/>
        </w:rPr>
        <w:t xml:space="preserve"> любым из следующих способов по выбору Банка: </w:t>
      </w:r>
      <w:r>
        <w:rPr>
          <w:highlight w:val="none"/>
        </w:rPr>
      </w:r>
      <w:r>
        <w:rPr>
          <w:highlight w:val="none"/>
        </w:rPr>
      </w:r>
    </w:p>
    <w:p>
      <w:pPr>
        <w:pStyle w:val="1180"/>
        <w:ind w:left="-15" w:firstLine="582"/>
        <w:jc w:val="both"/>
        <w:rPr>
          <w:highlight w:val="none"/>
        </w:rPr>
      </w:pPr>
      <w:r>
        <w:rPr>
          <w:highlight w:val="none"/>
        </w:rPr>
        <w:t xml:space="preserve">7.2.1. П</w:t>
      </w:r>
      <w:r>
        <w:rPr>
          <w:highlight w:val="none"/>
        </w:rPr>
        <w:t xml:space="preserve">утем размещения сообщения о прекращении действия Программы лояльности</w:t>
      </w:r>
      <w:r>
        <w:rPr>
          <w:highlight w:val="none"/>
        </w:rPr>
        <w:t xml:space="preserve"> и(или) Акции</w:t>
      </w:r>
      <w:r>
        <w:rPr>
          <w:highlight w:val="none"/>
        </w:rPr>
        <w:t xml:space="preserve"> и дате прекращения Программы лояльности на информационных стендах в подразделениях Банка</w:t>
      </w:r>
      <w:r>
        <w:rPr>
          <w:highlight w:val="none"/>
        </w:rPr>
        <w:t xml:space="preserve">,</w:t>
      </w:r>
      <w:r>
        <w:rPr>
          <w:highlight w:val="none"/>
        </w:rPr>
        <w:t xml:space="preserve"> осуществляющих обслуживание Клиентов</w:t>
      </w:r>
      <w:r>
        <w:rPr>
          <w:highlight w:val="none"/>
        </w:rPr>
        <w:t xml:space="preserve">. </w:t>
      </w:r>
      <w:r>
        <w:rPr>
          <w:highlight w:val="none"/>
        </w:rPr>
      </w:r>
      <w:r>
        <w:rPr>
          <w:highlight w:val="none"/>
        </w:rPr>
      </w:r>
    </w:p>
    <w:p>
      <w:pPr>
        <w:pStyle w:val="1180"/>
        <w:ind w:left="-15" w:firstLine="582"/>
        <w:jc w:val="both"/>
        <w:rPr>
          <w:highlight w:val="none"/>
        </w:rPr>
      </w:pPr>
      <w:r>
        <w:rPr>
          <w:highlight w:val="none"/>
        </w:rPr>
        <w:t xml:space="preserve">7.2.2. Путем размещения сообщения о прекращении действия Программы лояльности</w:t>
      </w:r>
      <w:r>
        <w:rPr>
          <w:highlight w:val="none"/>
        </w:rPr>
        <w:t xml:space="preserve"> и(или) Акции</w:t>
      </w:r>
      <w:r>
        <w:rPr>
          <w:highlight w:val="none"/>
        </w:rPr>
        <w:t xml:space="preserve"> и дате прекращения Программы лояльности</w:t>
      </w:r>
      <w:r>
        <w:rPr>
          <w:highlight w:val="none"/>
        </w:rPr>
        <w:t xml:space="preserve"> и(или) Акции</w:t>
      </w:r>
      <w:r>
        <w:rPr>
          <w:highlight w:val="none"/>
        </w:rPr>
        <w:t xml:space="preserve"> на Сайте Банка. </w:t>
      </w:r>
      <w:r>
        <w:rPr>
          <w:highlight w:val="none"/>
        </w:rPr>
      </w:r>
      <w:r>
        <w:rPr>
          <w:highlight w:val="none"/>
        </w:rPr>
      </w:r>
    </w:p>
    <w:p>
      <w:pPr>
        <w:pStyle w:val="1180"/>
        <w:ind w:left="-15" w:firstLine="582"/>
        <w:jc w:val="both"/>
        <w:rPr>
          <w:highlight w:val="none"/>
        </w:rPr>
      </w:pPr>
      <w:r>
        <w:rPr>
          <w:highlight w:val="none"/>
        </w:rPr>
        <w:t xml:space="preserve">7.2.3. Путем размещения сообщения о прекращении действия Программы лояльности</w:t>
      </w:r>
      <w:r>
        <w:rPr>
          <w:highlight w:val="none"/>
        </w:rPr>
        <w:t xml:space="preserve"> и(или) Акции</w:t>
      </w:r>
      <w:r>
        <w:rPr>
          <w:highlight w:val="none"/>
        </w:rPr>
        <w:t xml:space="preserve"> и дате прекращения Программы лояльности</w:t>
      </w:r>
      <w:r>
        <w:rPr>
          <w:highlight w:val="none"/>
        </w:rPr>
        <w:t xml:space="preserve"> и(или) Акции</w:t>
      </w:r>
      <w:r>
        <w:rPr>
          <w:highlight w:val="none"/>
        </w:rPr>
        <w:t xml:space="preserve"> в Личном кабинете. </w:t>
      </w:r>
      <w:r>
        <w:rPr>
          <w:highlight w:val="none"/>
        </w:rPr>
      </w:r>
      <w:r>
        <w:rPr>
          <w:highlight w:val="none"/>
        </w:rPr>
      </w:r>
    </w:p>
    <w:p>
      <w:pPr>
        <w:pStyle w:val="1021"/>
        <w:ind w:firstLine="708"/>
        <w:jc w:val="both"/>
        <w:rPr>
          <w:sz w:val="24"/>
          <w:szCs w:val="24"/>
          <w:highlight w:val="none"/>
        </w:rPr>
      </w:pPr>
      <w:r>
        <w:rPr>
          <w:sz w:val="24"/>
          <w:szCs w:val="24"/>
          <w:highlight w:val="none"/>
        </w:rPr>
        <w:t xml:space="preserve">7.3. В течение периода времени с момента уведомления Банком о прекращении Программы лояльности</w:t>
      </w:r>
      <w:r>
        <w:rPr>
          <w:sz w:val="24"/>
          <w:szCs w:val="24"/>
          <w:highlight w:val="none"/>
        </w:rPr>
        <w:t xml:space="preserve"> и(или) Акции</w:t>
      </w:r>
      <w:r>
        <w:rPr>
          <w:sz w:val="24"/>
          <w:szCs w:val="24"/>
          <w:highlight w:val="none"/>
        </w:rPr>
        <w:t xml:space="preserve"> по дату прекращения Программы лояльности</w:t>
      </w:r>
      <w:r>
        <w:rPr>
          <w:sz w:val="24"/>
          <w:szCs w:val="24"/>
          <w:highlight w:val="none"/>
        </w:rPr>
        <w:t xml:space="preserve"> и(или) Акции</w:t>
      </w:r>
      <w:r>
        <w:rPr>
          <w:sz w:val="24"/>
          <w:szCs w:val="24"/>
          <w:highlight w:val="none"/>
        </w:rPr>
        <w:t xml:space="preserve"> Пользователи вправе выбирать товары и/или услуги из Каталога</w:t>
      </w:r>
      <w:r>
        <w:rPr>
          <w:sz w:val="24"/>
          <w:szCs w:val="24"/>
          <w:highlight w:val="none"/>
        </w:rPr>
        <w:t xml:space="preserve">, использовать Бонусные баллы способами, предусмотренными разделом 4 настоящих Условий</w:t>
      </w:r>
      <w:r>
        <w:rPr>
          <w:sz w:val="24"/>
          <w:szCs w:val="24"/>
          <w:highlight w:val="none"/>
        </w:rPr>
        <w:t xml:space="preserve">. </w:t>
      </w:r>
      <w:r>
        <w:rPr>
          <w:sz w:val="24"/>
          <w:szCs w:val="24"/>
          <w:highlight w:val="none"/>
        </w:rPr>
      </w:r>
      <w:r>
        <w:rPr>
          <w:sz w:val="24"/>
          <w:szCs w:val="24"/>
          <w:highlight w:val="none"/>
        </w:rPr>
      </w:r>
    </w:p>
    <w:p>
      <w:pPr>
        <w:ind w:left="-15" w:right="0" w:firstLine="582"/>
        <w:jc w:val="both"/>
        <w:spacing w:after="261"/>
        <w:rPr>
          <w:highlight w:val="none"/>
        </w:rPr>
      </w:pPr>
      <w:r>
        <w:rPr>
          <w:highlight w:val="none"/>
        </w:rPr>
      </w:r>
      <w:r>
        <w:rPr>
          <w:highlight w:val="none"/>
        </w:rPr>
        <w:t xml:space="preserve">7.4. Прекращение действия Программы лояльности прекращает действие всех проводимых в рамках Программы лояльности Акций и Правил проведения Акций.  </w:t>
      </w:r>
      <w:r>
        <w:rPr>
          <w:highlight w:val="none"/>
        </w:rPr>
      </w:r>
      <w:r>
        <w:rPr>
          <w:highlight w:val="none"/>
        </w:rPr>
      </w:r>
    </w:p>
    <w:p>
      <w:pPr>
        <w:pStyle w:val="1181"/>
        <w:ind w:left="10" w:right="10"/>
        <w:jc w:val="center"/>
        <w:spacing w:after="119" w:afterAutospacing="0"/>
        <w:rPr>
          <w:rFonts w:ascii="Times New Roman" w:hAnsi="Times New Roman"/>
          <w:sz w:val="24"/>
          <w:szCs w:val="24"/>
          <w:highlight w:val="none"/>
        </w:rPr>
      </w:pPr>
      <w:r>
        <w:rPr>
          <w:rFonts w:ascii="Times New Roman" w:hAnsi="Times New Roman"/>
          <w:sz w:val="24"/>
          <w:szCs w:val="24"/>
          <w:highlight w:val="none"/>
        </w:rPr>
        <w:t xml:space="preserve">8. Изменение настоящих Условий</w:t>
      </w:r>
      <w:r>
        <w:rPr>
          <w:rFonts w:ascii="Times New Roman" w:hAnsi="Times New Roman"/>
          <w:sz w:val="24"/>
          <w:szCs w:val="24"/>
          <w:highlight w:val="none"/>
        </w:rPr>
        <w:t xml:space="preserve">, Правил проведения Акций</w:t>
      </w:r>
      <w:r>
        <w:rPr>
          <w:rFonts w:ascii="Times New Roman" w:hAnsi="Times New Roman"/>
          <w:sz w:val="24"/>
          <w:szCs w:val="24"/>
          <w:highlight w:val="none"/>
        </w:rPr>
      </w:r>
      <w:r>
        <w:rPr>
          <w:rFonts w:ascii="Times New Roman" w:hAnsi="Times New Roman"/>
          <w:sz w:val="24"/>
          <w:szCs w:val="24"/>
          <w:highlight w:val="none"/>
        </w:rPr>
      </w:r>
    </w:p>
    <w:p>
      <w:pPr>
        <w:ind w:left="0" w:right="0" w:firstLine="567"/>
        <w:jc w:val="both"/>
        <w:tabs>
          <w:tab w:val="num" w:pos="567" w:leader="none"/>
          <w:tab w:val="left" w:pos="993" w:leader="none"/>
          <w:tab w:val="left" w:pos="1276" w:leader="none"/>
        </w:tabs>
        <w:rPr>
          <w:highlight w:val="none"/>
        </w:rPr>
      </w:pPr>
      <w:r>
        <w:rPr>
          <w:highlight w:val="none"/>
        </w:rPr>
        <w:t xml:space="preserve">8.1. </w:t>
      </w:r>
      <w:r>
        <w:rPr>
          <w:highlight w:val="none"/>
        </w:rPr>
        <w:t xml:space="preserve">Если иное прямо не предусмотрено настоящими Условиями, то </w:t>
      </w:r>
      <w:r>
        <w:rPr>
          <w:highlight w:val="none"/>
        </w:rPr>
        <w:t xml:space="preserve">в</w:t>
      </w:r>
      <w:r>
        <w:rPr>
          <w:highlight w:val="none"/>
        </w:rPr>
        <w:t xml:space="preserve">несение изменений и/или доп</w:t>
      </w:r>
      <w:r>
        <w:rPr>
          <w:highlight w:val="none"/>
        </w:rPr>
        <w:t xml:space="preserve">олнений в настоящие Условия</w:t>
      </w:r>
      <w:r>
        <w:rPr>
          <w:highlight w:val="none"/>
        </w:rPr>
        <w:t xml:space="preserve">,</w:t>
      </w:r>
      <w:r>
        <w:rPr>
          <w:highlight w:val="none"/>
        </w:rPr>
        <w:t xml:space="preserve"> </w:t>
      </w:r>
      <w:r>
        <w:rPr>
          <w:highlight w:val="none"/>
        </w:rPr>
        <w:t xml:space="preserve">в том числе, утверждение Банком новой редакции Условий</w:t>
      </w:r>
      <w:r>
        <w:rPr>
          <w:highlight w:val="none"/>
        </w:rPr>
        <w:t xml:space="preserve">,</w:t>
      </w:r>
      <w:r>
        <w:rPr>
          <w:highlight w:val="none"/>
        </w:rPr>
        <w:t xml:space="preserve"> производится </w:t>
      </w:r>
      <w:r>
        <w:rPr>
          <w:highlight w:val="none"/>
        </w:rPr>
        <w:t xml:space="preserve">в порядке, предусмотренном настоящим пунктом Условий</w:t>
      </w:r>
      <w:r>
        <w:rPr>
          <w:highlight w:val="none"/>
        </w:rPr>
        <w:t xml:space="preserve">.</w:t>
      </w:r>
      <w:r>
        <w:rPr>
          <w:highlight w:val="none"/>
        </w:rPr>
        <w:t xml:space="preserve"> </w:t>
      </w:r>
      <w:r>
        <w:rPr>
          <w:highlight w:val="none"/>
        </w:rPr>
      </w:r>
      <w:r>
        <w:rPr>
          <w:highlight w:val="none"/>
        </w:rPr>
      </w:r>
    </w:p>
    <w:p>
      <w:pPr>
        <w:ind w:firstLine="709"/>
        <w:jc w:val="both"/>
        <w:tabs>
          <w:tab w:val="left" w:pos="1276" w:leader="none"/>
        </w:tabs>
        <w:rPr>
          <w:color w:val="000000"/>
          <w:highlight w:val="none"/>
        </w:rPr>
      </w:pPr>
      <w:r>
        <w:rPr>
          <w:color w:val="000000"/>
          <w:highlight w:val="none"/>
        </w:rPr>
        <w:t xml:space="preserve">Банк информирует Пользователя об изменениях и/или дополнениях, внесение которых планируется в настоящие Условия</w:t>
      </w:r>
      <w:r>
        <w:rPr>
          <w:color w:val="000000"/>
          <w:highlight w:val="none"/>
        </w:rPr>
        <w:t xml:space="preserve">,</w:t>
      </w:r>
      <w:r>
        <w:rPr>
          <w:color w:val="000000"/>
          <w:highlight w:val="none"/>
        </w:rPr>
        <w:t xml:space="preserve"> </w:t>
      </w:r>
      <w:r>
        <w:rPr>
          <w:color w:val="000000"/>
          <w:highlight w:val="none"/>
        </w:rPr>
        <w:t xml:space="preserve">в том числе об утверждении Банком новой редакции Условий</w:t>
      </w:r>
      <w:r>
        <w:rPr>
          <w:color w:val="000000"/>
          <w:highlight w:val="none"/>
        </w:rPr>
        <w:t xml:space="preserve">, не менее чем за </w:t>
      </w:r>
      <w:r>
        <w:rPr>
          <w:bCs/>
          <w:highlight w:val="none"/>
        </w:rPr>
        <w:t xml:space="preserve">15 (пятнадцать)</w:t>
      </w:r>
      <w:r>
        <w:rPr>
          <w:color w:val="000000"/>
          <w:highlight w:val="none"/>
        </w:rPr>
        <w:t xml:space="preserve"> календарных дней до даты вступления их в силу любым из следующих способов, по выбору Банка: </w:t>
      </w:r>
      <w:r>
        <w:rPr>
          <w:color w:val="000000"/>
          <w:highlight w:val="none"/>
        </w:rPr>
      </w:r>
      <w:r>
        <w:rPr>
          <w:color w:val="000000"/>
          <w:highlight w:val="none"/>
        </w:rPr>
      </w:r>
    </w:p>
    <w:p>
      <w:pPr>
        <w:pStyle w:val="1263"/>
        <w:ind w:firstLine="709"/>
        <w:tabs>
          <w:tab w:val="clear" w:pos="1260" w:leader="none"/>
          <w:tab w:val="left" w:pos="1276" w:leader="none"/>
        </w:tabs>
        <w:rPr>
          <w:highlight w:val="none"/>
        </w:rPr>
      </w:pPr>
      <w:r>
        <w:rPr>
          <w:highlight w:val="none"/>
        </w:rPr>
        <w:t xml:space="preserve">- размещением информации на </w:t>
      </w:r>
      <w:r>
        <w:rPr>
          <w:highlight w:val="none"/>
        </w:rPr>
        <w:t xml:space="preserve">С</w:t>
      </w:r>
      <w:r>
        <w:rPr>
          <w:highlight w:val="none"/>
        </w:rPr>
        <w:t xml:space="preserve">айте Банка;</w:t>
      </w:r>
      <w:r>
        <w:rPr>
          <w:highlight w:val="none"/>
        </w:rPr>
      </w:r>
      <w:r>
        <w:rPr>
          <w:highlight w:val="none"/>
        </w:rPr>
      </w:r>
    </w:p>
    <w:p>
      <w:pPr>
        <w:pStyle w:val="1263"/>
        <w:ind w:firstLine="709"/>
        <w:tabs>
          <w:tab w:val="clear" w:pos="1260" w:leader="none"/>
          <w:tab w:val="left" w:pos="1276" w:leader="none"/>
        </w:tabs>
        <w:rPr>
          <w:highlight w:val="none"/>
        </w:rPr>
      </w:pPr>
      <w:r>
        <w:rPr>
          <w:highlight w:val="none"/>
        </w:rPr>
        <w:t xml:space="preserve">- размещением объявлений на стендах в подразделениях Банка, осуществляющих обслуживание клиентов;</w:t>
      </w:r>
      <w:r>
        <w:rPr>
          <w:highlight w:val="none"/>
        </w:rPr>
      </w:r>
      <w:r>
        <w:rPr>
          <w:highlight w:val="none"/>
        </w:rPr>
      </w:r>
    </w:p>
    <w:p>
      <w:pPr>
        <w:pStyle w:val="1263"/>
        <w:ind w:firstLine="720"/>
        <w:rPr>
          <w:highlight w:val="none"/>
        </w:rPr>
      </w:pPr>
      <w:r>
        <w:rPr>
          <w:highlight w:val="none"/>
        </w:rPr>
        <w:t xml:space="preserve">- размещение информации </w:t>
      </w:r>
      <w:r>
        <w:rPr>
          <w:highlight w:val="none"/>
        </w:rPr>
        <w:t xml:space="preserve">в Личном кабинете</w:t>
      </w:r>
      <w:r>
        <w:rPr>
          <w:highlight w:val="none"/>
        </w:rPr>
        <w:t xml:space="preserve">.</w:t>
      </w:r>
      <w:r>
        <w:rPr>
          <w:highlight w:val="none"/>
        </w:rPr>
      </w:r>
      <w:r>
        <w:rPr>
          <w:highlight w:val="none"/>
        </w:rPr>
      </w:r>
    </w:p>
    <w:p>
      <w:pPr>
        <w:ind w:firstLine="709"/>
        <w:jc w:val="both"/>
        <w:tabs>
          <w:tab w:val="left" w:pos="1276" w:leader="none"/>
        </w:tabs>
        <w:rPr>
          <w:bCs/>
          <w:highlight w:val="none"/>
        </w:rPr>
      </w:pPr>
      <w:r>
        <w:rPr>
          <w:bCs/>
          <w:highlight w:val="none"/>
        </w:rPr>
        <w:t xml:space="preserve">Пользователь соглашается с предложенными Банком изменениями и/или дополнениями, в т.ч. новой редакцией в настоящие Условия путем совершения действий, свидетельствующих о </w:t>
      </w:r>
      <w:r>
        <w:rPr>
          <w:bCs/>
          <w:highlight w:val="none"/>
        </w:rPr>
        <w:t xml:space="preserve">намерении Пользователя исполнять обязательства, вытекающие из настоящих Условий с учетом их изменения или внесения в них дополнений, в том числе, путем осуществления </w:t>
      </w:r>
      <w:r>
        <w:rPr>
          <w:bCs/>
          <w:highlight w:val="none"/>
        </w:rPr>
        <w:t xml:space="preserve">каких либо действий по выбору Категорий, начислению, использованию</w:t>
      </w:r>
      <w:r>
        <w:rPr>
          <w:bCs/>
          <w:highlight w:val="none"/>
        </w:rPr>
        <w:t xml:space="preserve"> Бонусных баллов</w:t>
      </w:r>
      <w:r>
        <w:rPr>
          <w:bCs/>
          <w:highlight w:val="none"/>
        </w:rPr>
        <w:t xml:space="preserve">. </w:t>
      </w:r>
      <w:r>
        <w:rPr>
          <w:bCs/>
          <w:highlight w:val="none"/>
        </w:rPr>
      </w:r>
      <w:r>
        <w:rPr>
          <w:bCs/>
          <w:highlight w:val="none"/>
        </w:rPr>
      </w:r>
    </w:p>
    <w:p>
      <w:pPr>
        <w:ind w:firstLine="709"/>
        <w:jc w:val="both"/>
        <w:tabs>
          <w:tab w:val="left" w:pos="1276" w:leader="none"/>
        </w:tabs>
        <w:rPr>
          <w:bCs/>
          <w:highlight w:val="none"/>
        </w:rPr>
      </w:pPr>
      <w:r>
        <w:rPr>
          <w:bCs/>
          <w:highlight w:val="none"/>
        </w:rPr>
        <w:t xml:space="preserve">В целях обеспечения своевременного получения информации об изменениях и/или дополнениях в настоящие Условия</w:t>
      </w:r>
      <w:r>
        <w:rPr>
          <w:bCs/>
          <w:highlight w:val="none"/>
        </w:rPr>
        <w:t xml:space="preserve">, Пользователь обязуется не реже, чем раз в 5 (пять) календарных дней самостоятельно получать сведения об изменениях, которые планируется внести в Условия, с использованием источников информации, указанных в настоящем пункте Условий. </w:t>
      </w:r>
      <w:r>
        <w:rPr>
          <w:bCs/>
          <w:highlight w:val="none"/>
        </w:rPr>
      </w:r>
      <w:r>
        <w:rPr>
          <w:bCs/>
          <w:highlight w:val="none"/>
        </w:rPr>
      </w:r>
    </w:p>
    <w:p>
      <w:pPr>
        <w:ind w:firstLine="709"/>
        <w:jc w:val="both"/>
        <w:tabs>
          <w:tab w:val="left" w:pos="1276" w:leader="none"/>
        </w:tabs>
        <w:rPr>
          <w:highlight w:val="none"/>
          <w14:ligatures w14:val="none"/>
        </w:rPr>
      </w:pPr>
      <w:r>
        <w:rPr>
          <w:highlight w:val="none"/>
        </w:rPr>
        <w:t xml:space="preserve">Любые изменения и/или дополнения </w:t>
      </w:r>
      <w:r>
        <w:rPr>
          <w:highlight w:val="none"/>
        </w:rPr>
        <w:t xml:space="preserve">в Условия, в том числе утвержденная Банком новая редакция Условий, с момента вступления их в силу равно распространяются на всех лиц, присоединившихся к Условиям, в том числе присоединившихся к Условиям ранее даты вступления изменений в силу.</w:t>
      </w:r>
      <w:r>
        <w:rPr>
          <w:highlight w:val="none"/>
          <w14:ligatures w14:val="none"/>
        </w:rPr>
      </w:r>
      <w:r>
        <w:rPr>
          <w:highlight w:val="none"/>
          <w14:ligatures w14:val="none"/>
        </w:rPr>
      </w:r>
    </w:p>
    <w:p>
      <w:pPr>
        <w:ind w:firstLine="709"/>
        <w:jc w:val="both"/>
        <w:tabs>
          <w:tab w:val="left" w:pos="1276" w:leader="none"/>
        </w:tabs>
        <w:rPr>
          <w:highlight w:val="none"/>
          <w14:ligatures w14:val="none"/>
        </w:rPr>
      </w:pPr>
      <w:r>
        <w:rPr>
          <w:highlight w:val="none"/>
          <w14:ligatures w14:val="none"/>
        </w:rPr>
        <w:t xml:space="preserve">8.2. </w:t>
      </w:r>
      <w:r>
        <w:rPr>
          <w:highlight w:val="none"/>
        </w:rPr>
        <w:t xml:space="preserve">Внесение изменений и/или доп</w:t>
      </w:r>
      <w:r>
        <w:rPr>
          <w:highlight w:val="none"/>
        </w:rPr>
        <w:t xml:space="preserve">олнений в Правила проведения</w:t>
      </w:r>
      <w:r>
        <w:rPr>
          <w:highlight w:val="none"/>
        </w:rPr>
        <w:t xml:space="preserve"> Акций</w:t>
      </w:r>
      <w:r>
        <w:rPr>
          <w:highlight w:val="none"/>
        </w:rPr>
        <w:t xml:space="preserve"> </w:t>
      </w:r>
      <w:r>
        <w:rPr>
          <w:highlight w:val="none"/>
        </w:rPr>
        <w:t xml:space="preserve">производится </w:t>
      </w:r>
      <w:r>
        <w:rPr>
          <w:highlight w:val="none"/>
        </w:rPr>
        <w:t xml:space="preserve">в порядке, предусмотренном пунктом 8.1 настоящих Условий, если иное не установлено  </w:t>
      </w:r>
      <w:r>
        <w:rPr>
          <w:highlight w:val="none"/>
          <w14:ligatures w14:val="none"/>
        </w:rPr>
        <w:t xml:space="preserve">Правилами проведения Акций. </w:t>
      </w:r>
      <w:r>
        <w:rPr>
          <w:highlight w:val="none"/>
          <w14:ligatures w14:val="none"/>
        </w:rPr>
      </w:r>
      <w:r>
        <w:rPr>
          <w:highlight w:val="none"/>
          <w14:ligatures w14:val="none"/>
        </w:rPr>
      </w:r>
    </w:p>
    <w:p>
      <w:pPr>
        <w:pStyle w:val="1002"/>
        <w:ind w:left="11" w:right="11"/>
        <w:jc w:val="center"/>
        <w:spacing w:before="238" w:beforeAutospacing="0" w:after="120"/>
        <w:rPr>
          <w:rFonts w:ascii="Times New Roman" w:hAnsi="Times New Roman"/>
          <w:b/>
          <w:bCs/>
          <w:sz w:val="24"/>
          <w:szCs w:val="24"/>
          <w:highlight w:val="none"/>
          <w14:ligatures w14:val="none"/>
        </w:rPr>
      </w:pPr>
      <w:r>
        <w:rPr>
          <w:highlight w:val="none"/>
          <w14:ligatures w14:val="none"/>
        </w:rPr>
      </w:r>
      <w:r>
        <w:rPr>
          <w:rFonts w:ascii="Times New Roman" w:hAnsi="Times New Roman"/>
          <w:b/>
          <w:bCs/>
          <w:sz w:val="24"/>
          <w:szCs w:val="24"/>
          <w:highlight w:val="none"/>
        </w:rPr>
        <w:t xml:space="preserve">9. Прочие положения</w:t>
      </w:r>
      <w:r>
        <w:rPr>
          <w:rFonts w:ascii="Times New Roman" w:hAnsi="Times New Roman"/>
          <w:b/>
          <w:bCs/>
          <w:sz w:val="24"/>
          <w:szCs w:val="24"/>
          <w:highlight w:val="none"/>
          <w14:ligatures w14:val="none"/>
        </w:rPr>
      </w:r>
      <w:r>
        <w:rPr>
          <w:rFonts w:ascii="Times New Roman" w:hAnsi="Times New Roman"/>
          <w:b/>
          <w:bCs/>
          <w:sz w:val="24"/>
          <w:szCs w:val="24"/>
          <w:highlight w:val="none"/>
          <w14:ligatures w14:val="none"/>
        </w:rPr>
      </w:r>
    </w:p>
    <w:p>
      <w:pPr>
        <w:ind w:left="-15" w:firstLine="724"/>
        <w:jc w:val="both"/>
        <w:rPr>
          <w:highlight w:val="none"/>
        </w:rPr>
      </w:pPr>
      <w:r>
        <w:rPr>
          <w:highlight w:val="none"/>
        </w:rPr>
      </w:r>
      <w:r>
        <w:rPr>
          <w:highlight w:val="none"/>
        </w:rPr>
        <w:t xml:space="preserve">9.1. Обработка персональных данных Пользователя осуществляется Банком в объеме, необходимом для исполнения положений настоящих Условий путем совершения следующих действий (операции) или совокупности действий (операций), с исп</w:t>
      </w:r>
      <w:r>
        <w:rPr>
          <w:highlight w:val="none"/>
        </w:rPr>
        <w:t xml:space="preserve">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 </w:t>
      </w:r>
      <w:r>
        <w:rPr>
          <w:highlight w:val="none"/>
        </w:rPr>
      </w:r>
      <w:r>
        <w:rPr>
          <w:highlight w:val="none"/>
        </w:rPr>
      </w:r>
    </w:p>
    <w:p>
      <w:pPr>
        <w:ind w:left="-15" w:firstLine="724"/>
        <w:jc w:val="both"/>
        <w:rPr>
          <w:highlight w:val="none"/>
        </w:rPr>
      </w:pPr>
      <w:r>
        <w:rPr>
          <w:highlight w:val="none"/>
        </w:rPr>
        <w:t xml:space="preserve">При обработке персональных данных Банком соблюдаются принципы и правила обработки п</w:t>
      </w:r>
      <w:r>
        <w:rPr>
          <w:highlight w:val="none"/>
        </w:rPr>
        <w:t xml:space="preserve">ер</w:t>
      </w:r>
      <w:r>
        <w:rPr>
          <w:highlight w:val="none"/>
        </w:rPr>
        <w:t xml:space="preserve">сональных данных, предусмотренные Федеральным законом от 27.07.2006 </w:t>
        <w:br/>
        <w:t xml:space="preserve">№ 152-ФЗ «О персональных данных» (далее – Федеральный закон № 152-ФЗ), конфиденциальность персональных данных и обеспечивается безопасность персональных данных, принима</w:t>
      </w:r>
      <w:r>
        <w:rPr>
          <w:highlight w:val="none"/>
        </w:rPr>
        <w:t xml:space="preserve">ются</w:t>
      </w:r>
      <w:r>
        <w:rPr>
          <w:highlight w:val="none"/>
        </w:rPr>
        <w:t xml:space="preserve"> необходимые прав</w:t>
      </w:r>
      <w:r>
        <w:rPr>
          <w:highlight w:val="none"/>
        </w:rPr>
        <w:t xml:space="preserve">овые, организационные и технические меры или обеспечива</w:t>
      </w:r>
      <w:r>
        <w:rPr>
          <w:highlight w:val="none"/>
        </w:rPr>
        <w:t xml:space="preserve">ется</w:t>
      </w:r>
      <w:r>
        <w:rPr>
          <w:highlight w:val="none"/>
        </w:rPr>
        <w:t xml:space="preserve">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w:t>
      </w:r>
      <w:r>
        <w:rPr>
          <w:highlight w:val="none"/>
        </w:rPr>
        <w:t xml:space="preserve">акже от иных неправомерных действий в отношении персональных данных и обеспечивать безопасность не ниже 3-го уровня защищенности персональных данных при обработке в информационных системах в соответствии с положениями ст. 19 Федерального закона № 152-ФЗ. </w:t>
      </w:r>
      <w:r>
        <w:rPr>
          <w:highlight w:val="none"/>
        </w:rPr>
      </w:r>
      <w:r>
        <w:rPr>
          <w:highlight w:val="none"/>
        </w:rPr>
      </w:r>
    </w:p>
    <w:sectPr>
      <w:headerReference w:type="default" r:id="rId9"/>
      <w:footerReference w:type="default" r:id="rId10"/>
      <w:footerReference w:type="even" r:id="rId11"/>
      <w:footnotePr/>
      <w:endnotePr/>
      <w:type w:val="nextPage"/>
      <w:pgSz w:w="11906" w:h="16838" w:orient="portrait"/>
      <w:pgMar w:top="1134" w:right="851" w:bottom="1134" w:left="1134"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204020203"/>
  </w:font>
  <w:font w:name="Symbol">
    <w:panose1 w:val="05050102010706020507"/>
  </w:font>
  <w:font w:name="Wingdings">
    <w:panose1 w:val="05000000000000000000"/>
  </w:font>
  <w:font w:name="Courier New">
    <w:panose1 w:val="02070309020205020404"/>
  </w:font>
  <w:font w:name="Calibri">
    <w:panose1 w:val="020F0502020204030204"/>
  </w:font>
  <w:font w:name="Verdana">
    <w:panose1 w:val="020B0604030504040204"/>
  </w:font>
  <w:font w:name="Tahoma">
    <w:panose1 w:val="020B0604030504040204"/>
  </w:font>
  <w:font w:name="Times New Roman">
    <w:panose1 w:val="02020603050405020304"/>
  </w:font>
  <w:font w:name="Cambria">
    <w:panose1 w:val="0204050305040603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1"/>
      <w:ind w:right="360"/>
      <w:jc w:val="center"/>
      <w:rPr>
        <w:sz w:val="20"/>
        <w:szCs w:val="20"/>
        <w:lang w:val="ru-RU"/>
      </w:rPr>
    </w:pPr>
    <w:r>
      <w:rPr>
        <w:sz w:val="20"/>
        <w:szCs w:val="20"/>
        <w:lang w:val="ru-RU"/>
      </w:rPr>
      <w:t xml:space="preserve">______________________________________________________</w:t>
    </w:r>
    <w:r>
      <w:rPr>
        <w:sz w:val="20"/>
        <w:szCs w:val="20"/>
        <w:lang w:val="ru-RU"/>
      </w:rPr>
      <w:t xml:space="preserve">________________________________________</w:t>
    </w:r>
    <w:r>
      <w:rPr>
        <w:sz w:val="20"/>
        <w:szCs w:val="20"/>
        <w:lang w:val="ru-RU"/>
      </w:rPr>
      <w:t xml:space="preserve">_</w:t>
    </w:r>
    <w:r>
      <w:rPr>
        <w:sz w:val="20"/>
        <w:szCs w:val="20"/>
        <w:lang w:val="ru-RU"/>
      </w:rPr>
    </w:r>
    <w:r>
      <w:rPr>
        <w:sz w:val="20"/>
        <w:szCs w:val="20"/>
        <w:lang w:val="ru-RU"/>
      </w:rPr>
    </w:r>
  </w:p>
  <w:p>
    <w:pPr>
      <w:pStyle w:val="1032"/>
      <w:ind w:right="360"/>
      <w:jc w:val="center"/>
      <w:rPr>
        <w:sz w:val="20"/>
        <w:szCs w:val="20"/>
        <w:lang w:val="ru-RU"/>
      </w:rPr>
    </w:pPr>
    <w:r>
      <w:rPr>
        <w:lang w:val="ru-RU"/>
      </w:rPr>
      <w:t xml:space="preserve">У</w:t>
    </w:r>
    <w:r>
      <w:rPr>
        <w:sz w:val="20"/>
        <w:szCs w:val="20"/>
        <w:lang w:val="ru-RU"/>
      </w:rPr>
      <w:t xml:space="preserve">словия Программы лояльности для Клиентов, являющихся держателями банковских карт </w:t>
    </w:r>
    <w:r>
      <w:rPr>
        <w:sz w:val="20"/>
        <w:szCs w:val="20"/>
        <w:lang w:val="ru-RU"/>
      </w:rPr>
      <w:br/>
      <w:t xml:space="preserve">АО «Россельхозбанк»</w:t>
    </w:r>
    <w:r>
      <w:t xml:space="preserve"> </w:t>
    </w:r>
    <w:r>
      <w:rPr>
        <w:sz w:val="20"/>
        <w:szCs w:val="20"/>
        <w:lang w:val="ru-RU"/>
      </w:rPr>
      <w:t xml:space="preserve">(приказ АО «Россельхозбанк» от 14.04.2025 № 640-ОД)</w:t>
    </w:r>
    <w:r>
      <w:rPr>
        <w:sz w:val="20"/>
        <w:szCs w:val="20"/>
        <w:lang w:val="ru-RU"/>
      </w:rPr>
    </w:r>
    <w:r>
      <w:rPr>
        <w:sz w:val="20"/>
        <w:szCs w:val="20"/>
        <w:lang w:val="ru-RU"/>
      </w:rPr>
    </w:r>
  </w:p>
  <w:p>
    <w:pPr>
      <w:pStyle w:val="1231"/>
      <w:ind w:right="360"/>
      <w:jc w:val="center"/>
      <w:rPr>
        <w:sz w:val="20"/>
        <w:szCs w:val="20"/>
      </w:rPr>
    </w:pPr>
    <w:r>
      <w:rPr>
        <w:sz w:val="20"/>
        <w:szCs w:val="20"/>
        <w:lang w:val="ru-RU"/>
      </w:rPr>
    </w:r>
    <w:r>
      <w:rPr>
        <w:sz w:val="20"/>
        <w:szCs w:val="20"/>
      </w:rPr>
    </w:r>
    <w:r>
      <w:rPr>
        <w:sz w:val="20"/>
        <w:szCs w:val="20"/>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1"/>
      <w:rPr>
        <w:rStyle w:val="1233"/>
      </w:rPr>
      <w:framePr w:wrap="around" w:vAnchor="text" w:hAnchor="margin" w:xAlign="right" w:y="1"/>
    </w:pPr>
    <w:r>
      <w:rPr>
        <w:rStyle w:val="1233"/>
      </w:rPr>
      <w:fldChar w:fldCharType="begin"/>
    </w:r>
    <w:r>
      <w:rPr>
        <w:rStyle w:val="1233"/>
      </w:rPr>
      <w:instrText xml:space="preserve">PAGE  </w:instrText>
    </w:r>
    <w:r>
      <w:rPr>
        <w:rStyle w:val="1233"/>
      </w:rPr>
      <w:fldChar w:fldCharType="end"/>
    </w:r>
    <w:r>
      <w:rPr>
        <w:rStyle w:val="1233"/>
      </w:rPr>
    </w:r>
    <w:r>
      <w:rPr>
        <w:rStyle w:val="1233"/>
      </w:rPr>
    </w:r>
  </w:p>
  <w:p>
    <w:pPr>
      <w:pStyle w:val="1231"/>
      <w:ind w:right="36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261"/>
        <w:jc w:val="both"/>
        <w:rPr>
          <w:lang w:val="ru-RU"/>
        </w:rPr>
      </w:pPr>
      <w:r>
        <w:rPr>
          <w:lang w:val="ru-RU"/>
        </w:rPr>
      </w:r>
      <w:r>
        <w:rPr>
          <w:rStyle w:val="1165"/>
        </w:rPr>
        <w:footnoteRef/>
      </w:r>
      <w:r>
        <w:rPr>
          <w:lang w:val="ru-RU"/>
        </w:rPr>
        <w:t xml:space="preserve"> Условия дистанционного банковского обслуживания физических лиц в АО «Россельхозбанк» с использованием системы «Интернет-банк» и «Мобильный банк» размещены на официальном сайте Банка в сети Интернет по адресу: </w:t>
      </w:r>
      <w:r>
        <w:fldChar w:fldCharType="begin"/>
      </w:r>
      <w:r>
        <w:rPr>
          <w:lang w:val="ru-RU"/>
        </w:rPr>
        <w:instrText xml:space="preserve"> </w:instrText>
      </w:r>
      <w:r>
        <w:instrText xml:space="preserve">HYPERLINK</w:instrText>
      </w:r>
      <w:r>
        <w:rPr>
          <w:lang w:val="ru-RU"/>
        </w:rPr>
        <w:instrText xml:space="preserve"> "</w:instrText>
      </w:r>
      <w:r>
        <w:instrText xml:space="preserve">http</w:instrText>
      </w:r>
      <w:r>
        <w:rPr>
          <w:lang w:val="ru-RU"/>
        </w:rPr>
        <w:instrText xml:space="preserve">://</w:instrText>
      </w:r>
      <w:r>
        <w:instrText xml:space="preserve">www</w:instrText>
      </w:r>
      <w:r>
        <w:rPr>
          <w:lang w:val="ru-RU"/>
        </w:rPr>
        <w:instrText xml:space="preserve">.</w:instrText>
      </w:r>
      <w:r>
        <w:instrText xml:space="preserve">rshb</w:instrText>
      </w:r>
      <w:r>
        <w:rPr>
          <w:lang w:val="ru-RU"/>
        </w:rPr>
        <w:instrText xml:space="preserve">.</w:instrText>
      </w:r>
      <w:r>
        <w:instrText xml:space="preserve">ru</w:instrText>
      </w:r>
      <w:r>
        <w:rPr>
          <w:lang w:val="ru-RU"/>
        </w:rPr>
        <w:instrText xml:space="preserve">/" \</w:instrText>
      </w:r>
      <w:r>
        <w:instrText xml:space="preserve">h</w:instrText>
      </w:r>
      <w:r>
        <w:rPr>
          <w:lang w:val="ru-RU"/>
        </w:rPr>
        <w:instrText xml:space="preserve"> </w:instrText>
      </w:r>
      <w:r>
        <w:fldChar w:fldCharType="separate"/>
      </w:r>
      <w:r>
        <w:rPr>
          <w:color w:val="0000ff"/>
          <w:u w:val="single"/>
        </w:rPr>
        <w:t xml:space="preserve">www</w:t>
      </w:r>
      <w:r>
        <w:rPr>
          <w:color w:val="0000ff"/>
          <w:u w:val="single"/>
        </w:rPr>
        <w:fldChar w:fldCharType="end"/>
      </w:r>
      <w:r>
        <w:fldChar w:fldCharType="begin"/>
      </w:r>
      <w:r>
        <w:rPr>
          <w:lang w:val="ru-RU"/>
        </w:rPr>
        <w:instrText xml:space="preserve"> </w:instrText>
      </w:r>
      <w:r>
        <w:instrText xml:space="preserve">HYPERLINK</w:instrText>
      </w:r>
      <w:r>
        <w:rPr>
          <w:lang w:val="ru-RU"/>
        </w:rPr>
        <w:instrText xml:space="preserve"> "</w:instrText>
      </w:r>
      <w:r>
        <w:instrText xml:space="preserve">http</w:instrText>
      </w:r>
      <w:r>
        <w:rPr>
          <w:lang w:val="ru-RU"/>
        </w:rPr>
        <w:instrText xml:space="preserve">://</w:instrText>
      </w:r>
      <w:r>
        <w:instrText xml:space="preserve">www</w:instrText>
      </w:r>
      <w:r>
        <w:rPr>
          <w:lang w:val="ru-RU"/>
        </w:rPr>
        <w:instrText xml:space="preserve">.</w:instrText>
      </w:r>
      <w:r>
        <w:instrText xml:space="preserve">rshb</w:instrText>
      </w:r>
      <w:r>
        <w:rPr>
          <w:lang w:val="ru-RU"/>
        </w:rPr>
        <w:instrText xml:space="preserve">.</w:instrText>
      </w:r>
      <w:r>
        <w:instrText xml:space="preserve">ru</w:instrText>
      </w:r>
      <w:r>
        <w:rPr>
          <w:lang w:val="ru-RU"/>
        </w:rPr>
        <w:instrText xml:space="preserve">/" \</w:instrText>
      </w:r>
      <w:r>
        <w:instrText xml:space="preserve">h</w:instrText>
      </w:r>
      <w:r>
        <w:rPr>
          <w:lang w:val="ru-RU"/>
        </w:rPr>
        <w:instrText xml:space="preserve"> </w:instrText>
      </w:r>
      <w:r>
        <w:fldChar w:fldCharType="separate"/>
      </w:r>
      <w:r>
        <w:rPr>
          <w:color w:val="0000ff"/>
          <w:u w:val="single"/>
          <w:lang w:val="ru-RU"/>
        </w:rPr>
        <w:t xml:space="preserve">.</w:t>
      </w:r>
      <w:r>
        <w:rPr>
          <w:color w:val="0000ff"/>
          <w:u w:val="single"/>
        </w:rPr>
        <w:fldChar w:fldCharType="end"/>
      </w:r>
      <w:r>
        <w:fldChar w:fldCharType="begin"/>
      </w:r>
      <w:r>
        <w:rPr>
          <w:lang w:val="ru-RU"/>
        </w:rPr>
        <w:instrText xml:space="preserve"> </w:instrText>
      </w:r>
      <w:r>
        <w:instrText xml:space="preserve">HYPERLINK</w:instrText>
      </w:r>
      <w:r>
        <w:rPr>
          <w:lang w:val="ru-RU"/>
        </w:rPr>
        <w:instrText xml:space="preserve"> "</w:instrText>
      </w:r>
      <w:r>
        <w:instrText xml:space="preserve">http</w:instrText>
      </w:r>
      <w:r>
        <w:rPr>
          <w:lang w:val="ru-RU"/>
        </w:rPr>
        <w:instrText xml:space="preserve">://</w:instrText>
      </w:r>
      <w:r>
        <w:instrText xml:space="preserve">www</w:instrText>
      </w:r>
      <w:r>
        <w:rPr>
          <w:lang w:val="ru-RU"/>
        </w:rPr>
        <w:instrText xml:space="preserve">.</w:instrText>
      </w:r>
      <w:r>
        <w:instrText xml:space="preserve">rshb</w:instrText>
      </w:r>
      <w:r>
        <w:rPr>
          <w:lang w:val="ru-RU"/>
        </w:rPr>
        <w:instrText xml:space="preserve">.</w:instrText>
      </w:r>
      <w:r>
        <w:instrText xml:space="preserve">ru</w:instrText>
      </w:r>
      <w:r>
        <w:rPr>
          <w:lang w:val="ru-RU"/>
        </w:rPr>
        <w:instrText xml:space="preserve">/" \</w:instrText>
      </w:r>
      <w:r>
        <w:instrText xml:space="preserve">h</w:instrText>
      </w:r>
      <w:r>
        <w:rPr>
          <w:lang w:val="ru-RU"/>
        </w:rPr>
        <w:instrText xml:space="preserve"> </w:instrText>
      </w:r>
      <w:r>
        <w:fldChar w:fldCharType="separate"/>
      </w:r>
      <w:r>
        <w:rPr>
          <w:color w:val="0000ff"/>
          <w:u w:val="single"/>
        </w:rPr>
        <w:t xml:space="preserve">rshb</w:t>
      </w:r>
      <w:r>
        <w:rPr>
          <w:color w:val="0000ff"/>
          <w:u w:val="single"/>
        </w:rPr>
        <w:fldChar w:fldCharType="end"/>
      </w:r>
      <w:r>
        <w:fldChar w:fldCharType="begin"/>
      </w:r>
      <w:r>
        <w:rPr>
          <w:lang w:val="ru-RU"/>
        </w:rPr>
        <w:instrText xml:space="preserve"> </w:instrText>
      </w:r>
      <w:r>
        <w:instrText xml:space="preserve">HYPERLINK</w:instrText>
      </w:r>
      <w:r>
        <w:rPr>
          <w:lang w:val="ru-RU"/>
        </w:rPr>
        <w:instrText xml:space="preserve"> "</w:instrText>
      </w:r>
      <w:r>
        <w:instrText xml:space="preserve">http</w:instrText>
      </w:r>
      <w:r>
        <w:rPr>
          <w:lang w:val="ru-RU"/>
        </w:rPr>
        <w:instrText xml:space="preserve">://</w:instrText>
      </w:r>
      <w:r>
        <w:instrText xml:space="preserve">www</w:instrText>
      </w:r>
      <w:r>
        <w:rPr>
          <w:lang w:val="ru-RU"/>
        </w:rPr>
        <w:instrText xml:space="preserve">.</w:instrText>
      </w:r>
      <w:r>
        <w:instrText xml:space="preserve">rshb</w:instrText>
      </w:r>
      <w:r>
        <w:rPr>
          <w:lang w:val="ru-RU"/>
        </w:rPr>
        <w:instrText xml:space="preserve">.</w:instrText>
      </w:r>
      <w:r>
        <w:instrText xml:space="preserve">ru</w:instrText>
      </w:r>
      <w:r>
        <w:rPr>
          <w:lang w:val="ru-RU"/>
        </w:rPr>
        <w:instrText xml:space="preserve">/" \</w:instrText>
      </w:r>
      <w:r>
        <w:instrText xml:space="preserve">h</w:instrText>
      </w:r>
      <w:r>
        <w:rPr>
          <w:lang w:val="ru-RU"/>
        </w:rPr>
        <w:instrText xml:space="preserve"> </w:instrText>
      </w:r>
      <w:r>
        <w:fldChar w:fldCharType="separate"/>
      </w:r>
      <w:r>
        <w:rPr>
          <w:color w:val="0000ff"/>
          <w:u w:val="single"/>
          <w:lang w:val="ru-RU"/>
        </w:rPr>
        <w:t xml:space="preserve">.</w:t>
      </w:r>
      <w:r>
        <w:rPr>
          <w:color w:val="0000ff"/>
          <w:u w:val="single"/>
        </w:rPr>
        <w:fldChar w:fldCharType="end"/>
      </w:r>
      <w:r>
        <w:fldChar w:fldCharType="begin"/>
      </w:r>
      <w:r>
        <w:rPr>
          <w:lang w:val="ru-RU"/>
        </w:rPr>
        <w:instrText xml:space="preserve"> </w:instrText>
      </w:r>
      <w:r>
        <w:instrText xml:space="preserve">HYPERLINK</w:instrText>
      </w:r>
      <w:r>
        <w:rPr>
          <w:lang w:val="ru-RU"/>
        </w:rPr>
        <w:instrText xml:space="preserve"> "</w:instrText>
      </w:r>
      <w:r>
        <w:instrText xml:space="preserve">http</w:instrText>
      </w:r>
      <w:r>
        <w:rPr>
          <w:lang w:val="ru-RU"/>
        </w:rPr>
        <w:instrText xml:space="preserve">://</w:instrText>
      </w:r>
      <w:r>
        <w:instrText xml:space="preserve">www</w:instrText>
      </w:r>
      <w:r>
        <w:rPr>
          <w:lang w:val="ru-RU"/>
        </w:rPr>
        <w:instrText xml:space="preserve">.</w:instrText>
      </w:r>
      <w:r>
        <w:instrText xml:space="preserve">rshb</w:instrText>
      </w:r>
      <w:r>
        <w:rPr>
          <w:lang w:val="ru-RU"/>
        </w:rPr>
        <w:instrText xml:space="preserve">.</w:instrText>
      </w:r>
      <w:r>
        <w:instrText xml:space="preserve">ru</w:instrText>
      </w:r>
      <w:r>
        <w:rPr>
          <w:lang w:val="ru-RU"/>
        </w:rPr>
        <w:instrText xml:space="preserve">/" \</w:instrText>
      </w:r>
      <w:r>
        <w:instrText xml:space="preserve">h</w:instrText>
      </w:r>
      <w:r>
        <w:rPr>
          <w:lang w:val="ru-RU"/>
        </w:rPr>
        <w:instrText xml:space="preserve"> </w:instrText>
      </w:r>
      <w:r>
        <w:fldChar w:fldCharType="separate"/>
      </w:r>
      <w:r>
        <w:rPr>
          <w:color w:val="0000ff"/>
          <w:u w:val="single"/>
        </w:rPr>
        <w:t xml:space="preserve">ru</w:t>
      </w:r>
      <w:r>
        <w:rPr>
          <w:color w:val="0000ff"/>
          <w:u w:val="single"/>
        </w:rPr>
        <w:fldChar w:fldCharType="end"/>
      </w:r>
      <w:r>
        <w:fldChar w:fldCharType="begin"/>
      </w:r>
      <w:r>
        <w:rPr>
          <w:lang w:val="ru-RU"/>
        </w:rPr>
        <w:instrText xml:space="preserve"> </w:instrText>
      </w:r>
      <w:r>
        <w:instrText xml:space="preserve">HYPERLINK</w:instrText>
      </w:r>
      <w:r>
        <w:rPr>
          <w:lang w:val="ru-RU"/>
        </w:rPr>
        <w:instrText xml:space="preserve"> "</w:instrText>
      </w:r>
      <w:r>
        <w:instrText xml:space="preserve">http</w:instrText>
      </w:r>
      <w:r>
        <w:rPr>
          <w:lang w:val="ru-RU"/>
        </w:rPr>
        <w:instrText xml:space="preserve">://</w:instrText>
      </w:r>
      <w:r>
        <w:instrText xml:space="preserve">www</w:instrText>
      </w:r>
      <w:r>
        <w:rPr>
          <w:lang w:val="ru-RU"/>
        </w:rPr>
        <w:instrText xml:space="preserve">.</w:instrText>
      </w:r>
      <w:r>
        <w:instrText xml:space="preserve">rshb</w:instrText>
      </w:r>
      <w:r>
        <w:rPr>
          <w:lang w:val="ru-RU"/>
        </w:rPr>
        <w:instrText xml:space="preserve">.</w:instrText>
      </w:r>
      <w:r>
        <w:instrText xml:space="preserve">ru</w:instrText>
      </w:r>
      <w:r>
        <w:rPr>
          <w:lang w:val="ru-RU"/>
        </w:rPr>
        <w:instrText xml:space="preserve">/" \</w:instrText>
      </w:r>
      <w:r>
        <w:instrText xml:space="preserve">h</w:instrText>
      </w:r>
      <w:r>
        <w:rPr>
          <w:lang w:val="ru-RU"/>
        </w:rPr>
        <w:instrText xml:space="preserve"> </w:instrText>
      </w:r>
      <w:r>
        <w:fldChar w:fldCharType="separate"/>
      </w:r>
      <w:r>
        <w:rPr>
          <w:lang w:val="ru-RU"/>
        </w:rPr>
        <w:t xml:space="preserve">,</w:t>
      </w:r>
      <w:r>
        <w:fldChar w:fldCharType="end"/>
      </w:r>
      <w:r>
        <w:rPr>
          <w:lang w:val="ru-RU"/>
        </w:rPr>
        <w:t xml:space="preserve"> а также на стендах в офисах Банка, осуществляющих обслуживание клиентов.</w:t>
      </w:r>
      <w:r>
        <w:rPr>
          <w:lang w:val="ru-RU"/>
        </w:rPr>
      </w:r>
      <w:r>
        <w:rPr>
          <w:lang w:val="ru-RU"/>
        </w:rPr>
      </w:r>
    </w:p>
  </w:footnote>
  <w:footnote w:id="3">
    <w:p>
      <w:pPr>
        <w:pStyle w:val="1163"/>
        <w:jc w:val="both"/>
        <w:spacing w:after="0"/>
        <w:rPr>
          <w:i/>
        </w:rPr>
      </w:pPr>
      <w:r>
        <w:rPr>
          <w:rStyle w:val="1165"/>
          <w:i/>
        </w:rPr>
        <w:footnoteRef/>
      </w:r>
      <w:r>
        <w:rPr>
          <w:i/>
        </w:rPr>
        <w:t xml:space="preserve"> </w:t>
      </w:r>
      <w:r>
        <w:t xml:space="preserve">Приказ </w:t>
      </w:r>
      <w:r>
        <w:t xml:space="preserve">Банка </w:t>
      </w:r>
      <w:r>
        <w:t xml:space="preserve">от 14.04</w:t>
      </w:r>
      <w:r>
        <w:t xml:space="preserve">.2025</w:t>
      </w:r>
      <w:r>
        <w:t xml:space="preserve"> № 640-ОД.</w:t>
      </w:r>
      <w:r>
        <w:rPr>
          <w:i/>
        </w:rPr>
      </w:r>
      <w:r>
        <w:rPr>
          <w:i/>
        </w:rPr>
      </w:r>
      <w:r>
        <w:rPr>
          <w:i/>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17"/>
      <w:jc w:val="center"/>
    </w:pPr>
    <w:r>
      <w:fldChar w:fldCharType="begin"/>
    </w:r>
    <w:r>
      <w:instrText xml:space="preserve"> PAGE   \* MERGEFORMAT </w:instrText>
    </w:r>
    <w:r>
      <w:fldChar w:fldCharType="separate"/>
    </w:r>
    <w:r>
      <w:t xml:space="preserve">3</w:t>
    </w:r>
    <w:r>
      <w:fldChar w:fldCharType="end"/>
    </w:r>
    <w:r>
      <w:rPr>
        <w:lang w:val="en-US"/>
      </w:rPr>
      <w:t xml:space="preserve"> </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080" w:hanging="360"/>
      </w:pPr>
      <w:rPr>
        <w:rFonts w:ascii="Times New Roman" w:hAnsi="Times New Roman" w:cs="Times New Roman"/>
      </w:rPr>
    </w:lvl>
    <w:lvl w:ilvl="1">
      <w:start w:val="1"/>
      <w:numFmt w:val="bullet"/>
      <w:isLgl w:val="false"/>
      <w:suff w:val="tab"/>
      <w:lvlText w:val="o"/>
      <w:lvlJc w:val="left"/>
      <w:pPr>
        <w:ind w:left="1800" w:hanging="360"/>
      </w:pPr>
      <w:rPr>
        <w:rFonts w:ascii="Courier New" w:hAnsi="Courier New" w:cs="Courier New"/>
      </w:rPr>
    </w:lvl>
    <w:lvl w:ilvl="2">
      <w:start w:val="1"/>
      <w:numFmt w:val="bullet"/>
      <w:isLgl w:val="false"/>
      <w:suff w:val="tab"/>
      <w:lvlText w:val=""/>
      <w:lvlJc w:val="left"/>
      <w:pPr>
        <w:ind w:left="2520" w:hanging="360"/>
      </w:pPr>
      <w:rPr>
        <w:rFonts w:ascii="Wingdings" w:hAnsi="Wingdings"/>
      </w:rPr>
    </w:lvl>
    <w:lvl w:ilvl="3">
      <w:start w:val="1"/>
      <w:numFmt w:val="bullet"/>
      <w:isLgl w:val="false"/>
      <w:suff w:val="tab"/>
      <w:lvlText w:val=""/>
      <w:lvlJc w:val="left"/>
      <w:pPr>
        <w:ind w:left="3240" w:hanging="360"/>
      </w:pPr>
      <w:rPr>
        <w:rFonts w:ascii="Symbol" w:hAnsi="Symbol"/>
      </w:rPr>
    </w:lvl>
    <w:lvl w:ilvl="4">
      <w:start w:val="1"/>
      <w:numFmt w:val="bullet"/>
      <w:isLgl w:val="false"/>
      <w:suff w:val="tab"/>
      <w:lvlText w:val="o"/>
      <w:lvlJc w:val="left"/>
      <w:pPr>
        <w:ind w:left="3960" w:hanging="360"/>
      </w:pPr>
      <w:rPr>
        <w:rFonts w:ascii="Courier New" w:hAnsi="Courier New" w:cs="Courier New"/>
      </w:rPr>
    </w:lvl>
    <w:lvl w:ilvl="5">
      <w:start w:val="1"/>
      <w:numFmt w:val="bullet"/>
      <w:isLgl w:val="false"/>
      <w:suff w:val="tab"/>
      <w:lvlText w:val=""/>
      <w:lvlJc w:val="left"/>
      <w:pPr>
        <w:ind w:left="4680" w:hanging="360"/>
      </w:pPr>
      <w:rPr>
        <w:rFonts w:ascii="Wingdings" w:hAnsi="Wingdings"/>
      </w:rPr>
    </w:lvl>
    <w:lvl w:ilvl="6">
      <w:start w:val="1"/>
      <w:numFmt w:val="bullet"/>
      <w:isLgl w:val="false"/>
      <w:suff w:val="tab"/>
      <w:lvlText w:val=""/>
      <w:lvlJc w:val="left"/>
      <w:pPr>
        <w:ind w:left="5400" w:hanging="360"/>
      </w:pPr>
      <w:rPr>
        <w:rFonts w:ascii="Symbol" w:hAnsi="Symbol"/>
      </w:rPr>
    </w:lvl>
    <w:lvl w:ilvl="7">
      <w:start w:val="1"/>
      <w:numFmt w:val="bullet"/>
      <w:isLgl w:val="false"/>
      <w:suff w:val="tab"/>
      <w:lvlText w:val="o"/>
      <w:lvlJc w:val="left"/>
      <w:pPr>
        <w:ind w:left="6120" w:hanging="360"/>
      </w:pPr>
      <w:rPr>
        <w:rFonts w:ascii="Courier New" w:hAnsi="Courier New" w:cs="Courier New"/>
      </w:rPr>
    </w:lvl>
    <w:lvl w:ilvl="8">
      <w:start w:val="1"/>
      <w:numFmt w:val="bullet"/>
      <w:isLgl w:val="false"/>
      <w:suff w:val="tab"/>
      <w:lvlText w:val=""/>
      <w:lvlJc w:val="left"/>
      <w:pPr>
        <w:ind w:left="6840" w:hanging="360"/>
      </w:pPr>
      <w:rPr>
        <w:rFonts w:ascii="Wingdings" w:hAnsi="Wingdings"/>
      </w:rPr>
    </w:lvl>
  </w:abstractNum>
  <w:abstractNum w:abstractNumId="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
    <w:multiLevelType w:val="hybridMultilevel"/>
    <w:lvl w:ilvl="0">
      <w:start w:val="6"/>
      <w:numFmt w:val="decimal"/>
      <w:isLgl w:val="false"/>
      <w:suff w:val="tab"/>
      <w:lvlText w:val="%1."/>
      <w:lvlJc w:val="left"/>
      <w:pPr>
        <w:ind w:left="540" w:hanging="540"/>
      </w:pPr>
    </w:lvl>
    <w:lvl w:ilvl="1">
      <w:start w:val="3"/>
      <w:numFmt w:val="decimal"/>
      <w:isLgl w:val="false"/>
      <w:suff w:val="tab"/>
      <w:lvlText w:val="%1.%2."/>
      <w:lvlJc w:val="left"/>
      <w:pPr>
        <w:ind w:left="894" w:hanging="540"/>
      </w:pPr>
    </w:lvl>
    <w:lvl w:ilvl="2">
      <w:start w:val="1"/>
      <w:numFmt w:val="decimal"/>
      <w:isLgl w:val="false"/>
      <w:suff w:val="tab"/>
      <w:lvlText w:val="%1.%2.%3."/>
      <w:lvlJc w:val="left"/>
      <w:pPr>
        <w:ind w:left="1428"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3">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sz w:val="24"/>
        <w:szCs w:val="24"/>
        <w:u w:val="none"/>
        <w:vertAlign w:val="baseline"/>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3"/>
      <w:numFmt w:val="decimal"/>
      <w:isLgl w:val="false"/>
      <w:suff w:val="tab"/>
      <w:lvlText w:val="%1."/>
      <w:lvlJc w:val="left"/>
      <w:pPr>
        <w:ind w:left="360" w:hanging="360"/>
      </w:pPr>
    </w:lvl>
    <w:lvl w:ilvl="1">
      <w:start w:val="9"/>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5">
    <w:multiLevelType w:val="hybridMultilevel"/>
    <w:lvl w:ilvl="0">
      <w:start w:val="0"/>
      <w:numFmt w:val="bullet"/>
      <w:isLgl w:val="false"/>
      <w:suff w:val="tab"/>
      <w:lvlText w:val="-"/>
      <w:lvlJc w:val="left"/>
      <w:pPr>
        <w:ind w:left="1069" w:hanging="360"/>
      </w:pPr>
      <w:rPr>
        <w:rFonts w:ascii="Times New Roman" w:hAnsi="Times New Roman" w:eastAsia="Times New Roman" w:cs="Times New Roman"/>
      </w:rPr>
    </w:lvl>
    <w:lvl w:ilvl="1">
      <w:start w:val="1"/>
      <w:numFmt w:val="bullet"/>
      <w:isLgl w:val="false"/>
      <w:suff w:val="tab"/>
      <w:lvlText w:val="o"/>
      <w:lvlJc w:val="left"/>
      <w:pPr>
        <w:ind w:left="1789" w:hanging="360"/>
      </w:pPr>
      <w:rPr>
        <w:rFonts w:ascii="Courier New" w:hAnsi="Courier New" w:cs="Courier New"/>
      </w:rPr>
    </w:lvl>
    <w:lvl w:ilvl="2">
      <w:start w:val="1"/>
      <w:numFmt w:val="bullet"/>
      <w:isLgl w:val="false"/>
      <w:suff w:val="tab"/>
      <w:lvlText w:val=""/>
      <w:lvlJc w:val="left"/>
      <w:pPr>
        <w:ind w:left="2509" w:hanging="360"/>
      </w:pPr>
      <w:rPr>
        <w:rFonts w:ascii="Wingdings" w:hAnsi="Wingdings"/>
      </w:rPr>
    </w:lvl>
    <w:lvl w:ilvl="3">
      <w:start w:val="1"/>
      <w:numFmt w:val="bullet"/>
      <w:isLgl w:val="false"/>
      <w:suff w:val="tab"/>
      <w:lvlText w:val=""/>
      <w:lvlJc w:val="left"/>
      <w:pPr>
        <w:ind w:left="3229" w:hanging="360"/>
      </w:pPr>
      <w:rPr>
        <w:rFonts w:ascii="Symbol" w:hAnsi="Symbol"/>
      </w:rPr>
    </w:lvl>
    <w:lvl w:ilvl="4">
      <w:start w:val="1"/>
      <w:numFmt w:val="bullet"/>
      <w:isLgl w:val="false"/>
      <w:suff w:val="tab"/>
      <w:lvlText w:val="o"/>
      <w:lvlJc w:val="left"/>
      <w:pPr>
        <w:ind w:left="3949" w:hanging="360"/>
      </w:pPr>
      <w:rPr>
        <w:rFonts w:ascii="Courier New" w:hAnsi="Courier New" w:cs="Courier New"/>
      </w:rPr>
    </w:lvl>
    <w:lvl w:ilvl="5">
      <w:start w:val="1"/>
      <w:numFmt w:val="bullet"/>
      <w:isLgl w:val="false"/>
      <w:suff w:val="tab"/>
      <w:lvlText w:val=""/>
      <w:lvlJc w:val="left"/>
      <w:pPr>
        <w:ind w:left="4669" w:hanging="360"/>
      </w:pPr>
      <w:rPr>
        <w:rFonts w:ascii="Wingdings" w:hAnsi="Wingdings"/>
      </w:rPr>
    </w:lvl>
    <w:lvl w:ilvl="6">
      <w:start w:val="1"/>
      <w:numFmt w:val="bullet"/>
      <w:isLgl w:val="false"/>
      <w:suff w:val="tab"/>
      <w:lvlText w:val=""/>
      <w:lvlJc w:val="left"/>
      <w:pPr>
        <w:ind w:left="5389" w:hanging="360"/>
      </w:pPr>
      <w:rPr>
        <w:rFonts w:ascii="Symbol" w:hAnsi="Symbol"/>
      </w:rPr>
    </w:lvl>
    <w:lvl w:ilvl="7">
      <w:start w:val="1"/>
      <w:numFmt w:val="bullet"/>
      <w:isLgl w:val="false"/>
      <w:suff w:val="tab"/>
      <w:lvlText w:val="o"/>
      <w:lvlJc w:val="left"/>
      <w:pPr>
        <w:ind w:left="6109" w:hanging="360"/>
      </w:pPr>
      <w:rPr>
        <w:rFonts w:ascii="Courier New" w:hAnsi="Courier New" w:cs="Courier New"/>
      </w:rPr>
    </w:lvl>
    <w:lvl w:ilvl="8">
      <w:start w:val="1"/>
      <w:numFmt w:val="bullet"/>
      <w:isLgl w:val="false"/>
      <w:suff w:val="tab"/>
      <w:lvlText w:val=""/>
      <w:lvlJc w:val="left"/>
      <w:pPr>
        <w:ind w:left="6829" w:hanging="360"/>
      </w:pPr>
      <w:rPr>
        <w:rFonts w:ascii="Wingdings" w:hAnsi="Wingdings"/>
      </w:rPr>
    </w:lvl>
  </w:abstractNum>
  <w:abstractNum w:abstractNumId="6">
    <w:multiLevelType w:val="hybridMultilevel"/>
    <w:lvl w:ilvl="0">
      <w:start w:val="6"/>
      <w:numFmt w:val="decimal"/>
      <w:isLgl w:val="false"/>
      <w:suff w:val="tab"/>
      <w:lvlText w:val="%1"/>
      <w:lvlJc w:val="left"/>
      <w:pPr>
        <w:ind w:left="360"/>
      </w:pPr>
      <w:rPr>
        <w:rFonts w:ascii="Times New Roman" w:hAnsi="Times New Roman" w:eastAsia="Times New Roman" w:cs="Times New Roman"/>
        <w:b w:val="0"/>
        <w:i w:val="0"/>
        <w:strike w:val="0"/>
        <w:color w:val="000000"/>
        <w:sz w:val="24"/>
        <w:szCs w:val="24"/>
        <w:u w:val="none"/>
        <w:vertAlign w:val="baseline"/>
      </w:rPr>
    </w:lvl>
    <w:lvl w:ilvl="1">
      <w:start w:val="3"/>
      <w:numFmt w:val="decimal"/>
      <w:isLgl w:val="false"/>
      <w:suff w:val="tab"/>
      <w:lvlText w:val="%1.%2."/>
      <w:lvlJc w:val="left"/>
      <w:pPr>
        <w:ind w:left="720"/>
      </w:pPr>
      <w:rPr>
        <w:rFonts w:ascii="Times New Roman" w:hAnsi="Times New Roman" w:eastAsia="Times New Roman" w:cs="Times New Roman"/>
        <w:b w:val="0"/>
        <w:i w:val="0"/>
        <w:strike w:val="0"/>
        <w:color w:val="000000"/>
        <w:sz w:val="24"/>
        <w:szCs w:val="24"/>
        <w:u w:val="none"/>
        <w:vertAlign w:val="baseline"/>
      </w:rPr>
    </w:lvl>
    <w:lvl w:ilvl="2">
      <w:start w:val="1"/>
      <w:numFmt w:val="lowerRoman"/>
      <w:isLgl w:val="false"/>
      <w:suff w:val="tab"/>
      <w:lvlText w:val="%3"/>
      <w:lvlJc w:val="left"/>
      <w:pPr>
        <w:ind w:left="1788"/>
      </w:pPr>
      <w:rPr>
        <w:rFonts w:ascii="Times New Roman" w:hAnsi="Times New Roman" w:eastAsia="Times New Roman" w:cs="Times New Roman"/>
        <w:b w:val="0"/>
        <w:i w:val="0"/>
        <w:strike w:val="0"/>
        <w:color w:val="000000"/>
        <w:sz w:val="24"/>
        <w:szCs w:val="24"/>
        <w:u w:val="none"/>
        <w:vertAlign w:val="baseline"/>
      </w:rPr>
    </w:lvl>
    <w:lvl w:ilvl="3">
      <w:start w:val="1"/>
      <w:numFmt w:val="decimal"/>
      <w:isLgl w:val="false"/>
      <w:suff w:val="tab"/>
      <w:lvlText w:val="%4"/>
      <w:lvlJc w:val="left"/>
      <w:pPr>
        <w:ind w:left="2508"/>
      </w:pPr>
      <w:rPr>
        <w:rFonts w:ascii="Times New Roman" w:hAnsi="Times New Roman" w:eastAsia="Times New Roman" w:cs="Times New Roman"/>
        <w:b w:val="0"/>
        <w:i w:val="0"/>
        <w:strike w:val="0"/>
        <w:color w:val="000000"/>
        <w:sz w:val="24"/>
        <w:szCs w:val="24"/>
        <w:u w:val="none"/>
        <w:vertAlign w:val="baseline"/>
      </w:rPr>
    </w:lvl>
    <w:lvl w:ilvl="4">
      <w:start w:val="1"/>
      <w:numFmt w:val="lowerLetter"/>
      <w:isLgl w:val="false"/>
      <w:suff w:val="tab"/>
      <w:lvlText w:val="%5"/>
      <w:lvlJc w:val="left"/>
      <w:pPr>
        <w:ind w:left="3228"/>
      </w:pPr>
      <w:rPr>
        <w:rFonts w:ascii="Times New Roman" w:hAnsi="Times New Roman" w:eastAsia="Times New Roman" w:cs="Times New Roman"/>
        <w:b w:val="0"/>
        <w:i w:val="0"/>
        <w:strike w:val="0"/>
        <w:color w:val="000000"/>
        <w:sz w:val="24"/>
        <w:szCs w:val="24"/>
        <w:u w:val="none"/>
        <w:vertAlign w:val="baseline"/>
      </w:rPr>
    </w:lvl>
    <w:lvl w:ilvl="5">
      <w:start w:val="1"/>
      <w:numFmt w:val="lowerRoman"/>
      <w:isLgl w:val="false"/>
      <w:suff w:val="tab"/>
      <w:lvlText w:val="%6"/>
      <w:lvlJc w:val="left"/>
      <w:pPr>
        <w:ind w:left="3948"/>
      </w:pPr>
      <w:rPr>
        <w:rFonts w:ascii="Times New Roman" w:hAnsi="Times New Roman" w:eastAsia="Times New Roman" w:cs="Times New Roman"/>
        <w:b w:val="0"/>
        <w:i w:val="0"/>
        <w:strike w:val="0"/>
        <w:color w:val="000000"/>
        <w:sz w:val="24"/>
        <w:szCs w:val="24"/>
        <w:u w:val="none"/>
        <w:vertAlign w:val="baseline"/>
      </w:rPr>
    </w:lvl>
    <w:lvl w:ilvl="6">
      <w:start w:val="1"/>
      <w:numFmt w:val="decimal"/>
      <w:isLgl w:val="false"/>
      <w:suff w:val="tab"/>
      <w:lvlText w:val="%7"/>
      <w:lvlJc w:val="left"/>
      <w:pPr>
        <w:ind w:left="4668"/>
      </w:pPr>
      <w:rPr>
        <w:rFonts w:ascii="Times New Roman" w:hAnsi="Times New Roman" w:eastAsia="Times New Roman" w:cs="Times New Roman"/>
        <w:b w:val="0"/>
        <w:i w:val="0"/>
        <w:strike w:val="0"/>
        <w:color w:val="000000"/>
        <w:sz w:val="24"/>
        <w:szCs w:val="24"/>
        <w:u w:val="none"/>
        <w:vertAlign w:val="baseline"/>
      </w:rPr>
    </w:lvl>
    <w:lvl w:ilvl="7">
      <w:start w:val="1"/>
      <w:numFmt w:val="lowerLetter"/>
      <w:isLgl w:val="false"/>
      <w:suff w:val="tab"/>
      <w:lvlText w:val="%8"/>
      <w:lvlJc w:val="left"/>
      <w:pPr>
        <w:ind w:left="5388"/>
      </w:pPr>
      <w:rPr>
        <w:rFonts w:ascii="Times New Roman" w:hAnsi="Times New Roman" w:eastAsia="Times New Roman" w:cs="Times New Roman"/>
        <w:b w:val="0"/>
        <w:i w:val="0"/>
        <w:strike w:val="0"/>
        <w:color w:val="000000"/>
        <w:sz w:val="24"/>
        <w:szCs w:val="24"/>
        <w:u w:val="none"/>
        <w:vertAlign w:val="baseline"/>
      </w:rPr>
    </w:lvl>
    <w:lvl w:ilvl="8">
      <w:start w:val="1"/>
      <w:numFmt w:val="lowerRoman"/>
      <w:isLgl w:val="false"/>
      <w:suff w:val="tab"/>
      <w:lvlText w:val="%9"/>
      <w:lvlJc w:val="left"/>
      <w:pPr>
        <w:ind w:left="6108"/>
      </w:pPr>
      <w:rPr>
        <w:rFonts w:ascii="Times New Roman" w:hAnsi="Times New Roman" w:eastAsia="Times New Roman" w:cs="Times New Roman"/>
        <w:b w:val="0"/>
        <w:i w:val="0"/>
        <w:strike w:val="0"/>
        <w:color w:val="000000"/>
        <w:sz w:val="24"/>
        <w:szCs w:val="24"/>
        <w:u w:val="none"/>
        <w:vertAlign w:val="baseline"/>
      </w:rPr>
    </w:lvl>
  </w:abstractNum>
  <w:abstractNum w:abstractNumId="7">
    <w:multiLevelType w:val="hybridMultilevel"/>
    <w:lvl w:ilvl="0">
      <w:start w:val="4"/>
      <w:numFmt w:val="decimal"/>
      <w:isLgl w:val="false"/>
      <w:suff w:val="tab"/>
      <w:lvlText w:val="%1."/>
      <w:lvlJc w:val="left"/>
      <w:pPr>
        <w:ind w:left="720" w:hanging="720"/>
      </w:pPr>
    </w:lvl>
    <w:lvl w:ilvl="1">
      <w:start w:val="7"/>
      <w:numFmt w:val="decimal"/>
      <w:isLgl w:val="false"/>
      <w:suff w:val="tab"/>
      <w:lvlText w:val="%1.%2."/>
      <w:lvlJc w:val="left"/>
      <w:pPr>
        <w:ind w:left="1430" w:hanging="720"/>
      </w:pPr>
    </w:lvl>
    <w:lvl w:ilvl="2">
      <w:start w:val="3"/>
      <w:numFmt w:val="decimal"/>
      <w:isLgl w:val="false"/>
      <w:suff w:val="tab"/>
      <w:lvlText w:val="%1.%2.%3."/>
      <w:lvlJc w:val="left"/>
      <w:pPr>
        <w:ind w:left="1854" w:hanging="720"/>
      </w:pPr>
    </w:lvl>
    <w:lvl w:ilvl="3">
      <w:start w:val="1"/>
      <w:numFmt w:val="decimal"/>
      <w:isLgl w:val="false"/>
      <w:suff w:val="tab"/>
      <w:lvlText w:val="%1.%2.%3.%4."/>
      <w:lvlJc w:val="left"/>
      <w:pPr>
        <w:ind w:left="2138" w:hanging="720"/>
      </w:pPr>
    </w:lvl>
    <w:lvl w:ilvl="4">
      <w:start w:val="1"/>
      <w:numFmt w:val="decimalZero"/>
      <w:isLgl w:val="false"/>
      <w:suff w:val="tab"/>
      <w:lvlText w:val="%1.%2.%3.%4.%5."/>
      <w:lvlJc w:val="left"/>
      <w:pPr>
        <w:ind w:left="3348" w:hanging="1080"/>
      </w:pPr>
    </w:lvl>
    <w:lvl w:ilvl="5">
      <w:start w:val="1"/>
      <w:numFmt w:val="decimal"/>
      <w:isLgl w:val="false"/>
      <w:suff w:val="tab"/>
      <w:lvlText w:val="%1.%2.%3.%4.%5.%6."/>
      <w:lvlJc w:val="left"/>
      <w:pPr>
        <w:ind w:left="3915" w:hanging="1080"/>
      </w:pPr>
    </w:lvl>
    <w:lvl w:ilvl="6">
      <w:start w:val="1"/>
      <w:numFmt w:val="decimal"/>
      <w:isLgl w:val="false"/>
      <w:suff w:val="tab"/>
      <w:lvlText w:val="%1.%2.%3.%4.%5.%6.%7."/>
      <w:lvlJc w:val="left"/>
      <w:pPr>
        <w:ind w:left="4842" w:hanging="1440"/>
      </w:pPr>
    </w:lvl>
    <w:lvl w:ilvl="7">
      <w:start w:val="1"/>
      <w:numFmt w:val="decimal"/>
      <w:isLgl w:val="false"/>
      <w:suff w:val="tab"/>
      <w:lvlText w:val="%1.%2.%3.%4.%5.%6.%7.%8."/>
      <w:lvlJc w:val="left"/>
      <w:pPr>
        <w:ind w:left="5409" w:hanging="1440"/>
      </w:pPr>
    </w:lvl>
    <w:lvl w:ilvl="8">
      <w:start w:val="1"/>
      <w:numFmt w:val="decimal"/>
      <w:isLgl w:val="false"/>
      <w:suff w:val="tab"/>
      <w:lvlText w:val="%1.%2.%3.%4.%5.%6.%7.%8.%9."/>
      <w:lvlJc w:val="left"/>
      <w:pPr>
        <w:ind w:left="6336" w:hanging="1800"/>
      </w:pPr>
    </w:lvl>
  </w:abstractNum>
  <w:abstractNum w:abstractNumId="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9"/>
      <w:numFmt w:val="decimal"/>
      <w:isLgl w:val="false"/>
      <w:suff w:val="tab"/>
      <w:lvlText w:val="%1."/>
      <w:lvlJc w:val="left"/>
      <w:pPr>
        <w:ind w:left="360" w:hanging="360"/>
      </w:pPr>
    </w:lvl>
    <w:lvl w:ilvl="1">
      <w:start w:val="3"/>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Zero"/>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0">
    <w:multiLevelType w:val="hybridMultilevel"/>
    <w:lvl w:ilvl="0">
      <w:start w:val="9"/>
      <w:numFmt w:val="decimal"/>
      <w:isLgl w:val="false"/>
      <w:suff w:val="tab"/>
      <w:lvlText w:val="%1."/>
      <w:lvlJc w:val="left"/>
      <w:pPr>
        <w:ind w:left="1250" w:hanging="540"/>
      </w:pPr>
    </w:lvl>
    <w:lvl w:ilvl="1">
      <w:start w:val="3"/>
      <w:numFmt w:val="decimal"/>
      <w:isLgl w:val="false"/>
      <w:suff w:val="tab"/>
      <w:lvlText w:val="%1.%2."/>
      <w:lvlJc w:val="left"/>
      <w:pPr>
        <w:ind w:left="1178" w:hanging="540"/>
      </w:pPr>
    </w:lvl>
    <w:lvl w:ilvl="2">
      <w:start w:val="1"/>
      <w:numFmt w:val="decimal"/>
      <w:isLgl w:val="false"/>
      <w:suff w:val="tab"/>
      <w:lvlText w:val="%1.%2.%3."/>
      <w:lvlJc w:val="left"/>
      <w:pPr>
        <w:ind w:left="1997" w:hanging="720"/>
      </w:pPr>
    </w:lvl>
    <w:lvl w:ilvl="3">
      <w:start w:val="1"/>
      <w:numFmt w:val="decimalZero"/>
      <w:isLgl w:val="false"/>
      <w:suff w:val="tab"/>
      <w:lvlText w:val="%1.%2.%3.%4."/>
      <w:lvlJc w:val="left"/>
      <w:pPr>
        <w:ind w:left="2634" w:hanging="720"/>
      </w:pPr>
    </w:lvl>
    <w:lvl w:ilvl="4">
      <w:start w:val="1"/>
      <w:numFmt w:val="decimalZero"/>
      <w:isLgl w:val="false"/>
      <w:suff w:val="tab"/>
      <w:lvlText w:val="%1.%2.%3.%4.%5."/>
      <w:lvlJc w:val="left"/>
      <w:pPr>
        <w:ind w:left="3632" w:hanging="1080"/>
      </w:pPr>
    </w:lvl>
    <w:lvl w:ilvl="5">
      <w:start w:val="1"/>
      <w:numFmt w:val="decimal"/>
      <w:isLgl w:val="false"/>
      <w:suff w:val="tab"/>
      <w:lvlText w:val="%1.%2.%3.%4.%5.%6."/>
      <w:lvlJc w:val="left"/>
      <w:pPr>
        <w:ind w:left="4270" w:hanging="1080"/>
      </w:pPr>
    </w:lvl>
    <w:lvl w:ilvl="6">
      <w:start w:val="1"/>
      <w:numFmt w:val="decimal"/>
      <w:isLgl w:val="false"/>
      <w:suff w:val="tab"/>
      <w:lvlText w:val="%1.%2.%3.%4.%5.%6.%7."/>
      <w:lvlJc w:val="left"/>
      <w:pPr>
        <w:ind w:left="5268" w:hanging="1440"/>
      </w:pPr>
    </w:lvl>
    <w:lvl w:ilvl="7">
      <w:start w:val="1"/>
      <w:numFmt w:val="decimal"/>
      <w:isLgl w:val="false"/>
      <w:suff w:val="tab"/>
      <w:lvlText w:val="%1.%2.%3.%4.%5.%6.%7.%8."/>
      <w:lvlJc w:val="left"/>
      <w:pPr>
        <w:ind w:left="5906" w:hanging="1440"/>
      </w:pPr>
    </w:lvl>
    <w:lvl w:ilvl="8">
      <w:start w:val="1"/>
      <w:numFmt w:val="decimal"/>
      <w:isLgl w:val="false"/>
      <w:suff w:val="tab"/>
      <w:lvlText w:val="%1.%2.%3.%4.%5.%6.%7.%8.%9."/>
      <w:lvlJc w:val="left"/>
      <w:pPr>
        <w:ind w:left="6904" w:hanging="1800"/>
      </w:pPr>
    </w:lvl>
  </w:abstractNum>
  <w:abstractNum w:abstractNumId="11">
    <w:multiLevelType w:val="hybridMultilevel"/>
    <w:lvl w:ilvl="0">
      <w:start w:val="1"/>
      <w:numFmt w:val="bullet"/>
      <w:isLgl w:val="false"/>
      <w:suff w:val="tab"/>
      <w:lvlText w:val="-"/>
      <w:lvlJc w:val="left"/>
      <w:pPr>
        <w:ind w:left="0"/>
      </w:pPr>
      <w:rPr>
        <w:rFonts w:ascii="Times New Roman" w:hAnsi="Times New Roman" w:eastAsia="Times New Roman" w:cs="Times New Roman"/>
        <w:b w:val="0"/>
        <w:i w:val="0"/>
        <w:strike w:val="0"/>
        <w:color w:val="000000"/>
        <w:sz w:val="24"/>
        <w:szCs w:val="24"/>
        <w:u w:val="none"/>
        <w:vertAlign w:val="baseline"/>
      </w:rPr>
    </w:lvl>
    <w:lvl w:ilvl="1">
      <w:start w:val="1"/>
      <w:numFmt w:val="bullet"/>
      <w:isLgl w:val="false"/>
      <w:suff w:val="tab"/>
      <w:lvlText w:val="o"/>
      <w:lvlJc w:val="left"/>
      <w:pPr>
        <w:ind w:left="1788"/>
      </w:pPr>
      <w:rPr>
        <w:rFonts w:ascii="Times New Roman" w:hAnsi="Times New Roman" w:eastAsia="Times New Roman" w:cs="Times New Roman"/>
        <w:b w:val="0"/>
        <w:i w:val="0"/>
        <w:strike w:val="0"/>
        <w:color w:val="000000"/>
        <w:sz w:val="24"/>
        <w:szCs w:val="24"/>
        <w:u w:val="none"/>
        <w:vertAlign w:val="baseline"/>
      </w:rPr>
    </w:lvl>
    <w:lvl w:ilvl="2">
      <w:start w:val="1"/>
      <w:numFmt w:val="bullet"/>
      <w:isLgl w:val="false"/>
      <w:suff w:val="tab"/>
      <w:lvlText w:val="▪"/>
      <w:lvlJc w:val="left"/>
      <w:pPr>
        <w:ind w:left="2508"/>
      </w:pPr>
      <w:rPr>
        <w:rFonts w:ascii="Times New Roman" w:hAnsi="Times New Roman" w:eastAsia="Times New Roman" w:cs="Times New Roman"/>
        <w:b w:val="0"/>
        <w:i w:val="0"/>
        <w:strike w:val="0"/>
        <w:color w:val="000000"/>
        <w:sz w:val="24"/>
        <w:szCs w:val="24"/>
        <w:u w:val="none"/>
        <w:vertAlign w:val="baseline"/>
      </w:rPr>
    </w:lvl>
    <w:lvl w:ilvl="3">
      <w:start w:val="1"/>
      <w:numFmt w:val="bullet"/>
      <w:isLgl w:val="false"/>
      <w:suff w:val="tab"/>
      <w:lvlText w:val="•"/>
      <w:lvlJc w:val="left"/>
      <w:pPr>
        <w:ind w:left="3228"/>
      </w:pPr>
      <w:rPr>
        <w:rFonts w:ascii="Times New Roman" w:hAnsi="Times New Roman" w:eastAsia="Times New Roman" w:cs="Times New Roman"/>
        <w:b w:val="0"/>
        <w:i w:val="0"/>
        <w:strike w:val="0"/>
        <w:color w:val="000000"/>
        <w:sz w:val="24"/>
        <w:szCs w:val="24"/>
        <w:u w:val="none"/>
        <w:vertAlign w:val="baseline"/>
      </w:rPr>
    </w:lvl>
    <w:lvl w:ilvl="4">
      <w:start w:val="1"/>
      <w:numFmt w:val="bullet"/>
      <w:isLgl w:val="false"/>
      <w:suff w:val="tab"/>
      <w:lvlText w:val="o"/>
      <w:lvlJc w:val="left"/>
      <w:pPr>
        <w:ind w:left="3948"/>
      </w:pPr>
      <w:rPr>
        <w:rFonts w:ascii="Times New Roman" w:hAnsi="Times New Roman" w:eastAsia="Times New Roman" w:cs="Times New Roman"/>
        <w:b w:val="0"/>
        <w:i w:val="0"/>
        <w:strike w:val="0"/>
        <w:color w:val="000000"/>
        <w:sz w:val="24"/>
        <w:szCs w:val="24"/>
        <w:u w:val="none"/>
        <w:vertAlign w:val="baseline"/>
      </w:rPr>
    </w:lvl>
    <w:lvl w:ilvl="5">
      <w:start w:val="1"/>
      <w:numFmt w:val="bullet"/>
      <w:isLgl w:val="false"/>
      <w:suff w:val="tab"/>
      <w:lvlText w:val="▪"/>
      <w:lvlJc w:val="left"/>
      <w:pPr>
        <w:ind w:left="4668"/>
      </w:pPr>
      <w:rPr>
        <w:rFonts w:ascii="Times New Roman" w:hAnsi="Times New Roman" w:eastAsia="Times New Roman" w:cs="Times New Roman"/>
        <w:b w:val="0"/>
        <w:i w:val="0"/>
        <w:strike w:val="0"/>
        <w:color w:val="000000"/>
        <w:sz w:val="24"/>
        <w:szCs w:val="24"/>
        <w:u w:val="none"/>
        <w:vertAlign w:val="baseline"/>
      </w:rPr>
    </w:lvl>
    <w:lvl w:ilvl="6">
      <w:start w:val="1"/>
      <w:numFmt w:val="bullet"/>
      <w:isLgl w:val="false"/>
      <w:suff w:val="tab"/>
      <w:lvlText w:val="•"/>
      <w:lvlJc w:val="left"/>
      <w:pPr>
        <w:ind w:left="5388"/>
      </w:pPr>
      <w:rPr>
        <w:rFonts w:ascii="Times New Roman" w:hAnsi="Times New Roman" w:eastAsia="Times New Roman" w:cs="Times New Roman"/>
        <w:b w:val="0"/>
        <w:i w:val="0"/>
        <w:strike w:val="0"/>
        <w:color w:val="000000"/>
        <w:sz w:val="24"/>
        <w:szCs w:val="24"/>
        <w:u w:val="none"/>
        <w:vertAlign w:val="baseline"/>
      </w:rPr>
    </w:lvl>
    <w:lvl w:ilvl="7">
      <w:start w:val="1"/>
      <w:numFmt w:val="bullet"/>
      <w:isLgl w:val="false"/>
      <w:suff w:val="tab"/>
      <w:lvlText w:val="o"/>
      <w:lvlJc w:val="left"/>
      <w:pPr>
        <w:ind w:left="6108"/>
      </w:pPr>
      <w:rPr>
        <w:rFonts w:ascii="Times New Roman" w:hAnsi="Times New Roman" w:eastAsia="Times New Roman" w:cs="Times New Roman"/>
        <w:b w:val="0"/>
        <w:i w:val="0"/>
        <w:strike w:val="0"/>
        <w:color w:val="000000"/>
        <w:sz w:val="24"/>
        <w:szCs w:val="24"/>
        <w:u w:val="none"/>
        <w:vertAlign w:val="baseline"/>
      </w:rPr>
    </w:lvl>
    <w:lvl w:ilvl="8">
      <w:start w:val="1"/>
      <w:numFmt w:val="bullet"/>
      <w:isLgl w:val="false"/>
      <w:suff w:val="tab"/>
      <w:lvlText w:val="▪"/>
      <w:lvlJc w:val="left"/>
      <w:pPr>
        <w:ind w:left="6828"/>
      </w:pPr>
      <w:rPr>
        <w:rFonts w:ascii="Times New Roman" w:hAnsi="Times New Roman" w:eastAsia="Times New Roman" w:cs="Times New Roman"/>
        <w:b w:val="0"/>
        <w:i w:val="0"/>
        <w:strike w:val="0"/>
        <w:color w:val="000000"/>
        <w:sz w:val="24"/>
        <w:szCs w:val="24"/>
        <w:u w:val="none"/>
        <w:vertAlign w:val="baseline"/>
      </w:rPr>
    </w:lvl>
  </w:abstractNum>
  <w:abstractNum w:abstractNumId="12">
    <w:multiLevelType w:val="hybridMultilevel"/>
    <w:lvl w:ilvl="0">
      <w:start w:val="4"/>
      <w:numFmt w:val="decimal"/>
      <w:isLgl w:val="false"/>
      <w:suff w:val="tab"/>
      <w:lvlText w:val="%1."/>
      <w:lvlJc w:val="left"/>
      <w:pPr>
        <w:ind w:left="360" w:hanging="360"/>
      </w:pPr>
    </w:lvl>
    <w:lvl w:ilvl="1">
      <w:start w:val="3"/>
      <w:numFmt w:val="decimal"/>
      <w:isLgl w:val="false"/>
      <w:suff w:val="tab"/>
      <w:lvlText w:val="%1.%2."/>
      <w:lvlJc w:val="left"/>
      <w:pPr>
        <w:ind w:left="502" w:hanging="360"/>
      </w:pPr>
    </w:lvl>
    <w:lvl w:ilvl="2">
      <w:start w:val="1"/>
      <w:numFmt w:val="decimal"/>
      <w:isLgl w:val="false"/>
      <w:suff w:val="tab"/>
      <w:lvlText w:val="%1.%2.%3."/>
      <w:lvlJc w:val="left"/>
      <w:pPr>
        <w:ind w:left="2140" w:hanging="720"/>
      </w:pPr>
    </w:lvl>
    <w:lvl w:ilvl="3">
      <w:start w:val="1"/>
      <w:numFmt w:val="decimal"/>
      <w:isLgl w:val="false"/>
      <w:suff w:val="tab"/>
      <w:lvlText w:val="%1.%2.%3.%4."/>
      <w:lvlJc w:val="left"/>
      <w:pPr>
        <w:ind w:left="2850" w:hanging="720"/>
      </w:pPr>
    </w:lvl>
    <w:lvl w:ilvl="4">
      <w:start w:val="1"/>
      <w:numFmt w:val="decimal"/>
      <w:isLgl w:val="false"/>
      <w:suff w:val="tab"/>
      <w:lvlText w:val="%1.%2.%3.%4.%5."/>
      <w:lvlJc w:val="left"/>
      <w:pPr>
        <w:ind w:left="3920" w:hanging="1080"/>
      </w:pPr>
    </w:lvl>
    <w:lvl w:ilvl="5">
      <w:start w:val="1"/>
      <w:numFmt w:val="decimal"/>
      <w:isLgl w:val="false"/>
      <w:suff w:val="tab"/>
      <w:lvlText w:val="%1.%2.%3.%4.%5.%6."/>
      <w:lvlJc w:val="left"/>
      <w:pPr>
        <w:ind w:left="4630" w:hanging="1080"/>
      </w:pPr>
    </w:lvl>
    <w:lvl w:ilvl="6">
      <w:start w:val="1"/>
      <w:numFmt w:val="decimal"/>
      <w:isLgl w:val="false"/>
      <w:suff w:val="tab"/>
      <w:lvlText w:val="%1.%2.%3.%4.%5.%6.%7."/>
      <w:lvlJc w:val="left"/>
      <w:pPr>
        <w:ind w:left="5700" w:hanging="1440"/>
      </w:pPr>
    </w:lvl>
    <w:lvl w:ilvl="7">
      <w:start w:val="1"/>
      <w:numFmt w:val="decimal"/>
      <w:isLgl w:val="false"/>
      <w:suff w:val="tab"/>
      <w:lvlText w:val="%1.%2.%3.%4.%5.%6.%7.%8."/>
      <w:lvlJc w:val="left"/>
      <w:pPr>
        <w:ind w:left="6410" w:hanging="1440"/>
      </w:pPr>
    </w:lvl>
    <w:lvl w:ilvl="8">
      <w:start w:val="1"/>
      <w:numFmt w:val="decimal"/>
      <w:isLgl w:val="false"/>
      <w:suff w:val="tab"/>
      <w:lvlText w:val="%1.%2.%3.%4.%5.%6.%7.%8.%9."/>
      <w:lvlJc w:val="left"/>
      <w:pPr>
        <w:ind w:left="7480" w:hanging="1800"/>
      </w:pPr>
    </w:lvl>
  </w:abstractNum>
  <w:abstractNum w:abstractNumId="13">
    <w:multiLevelType w:val="hybridMultilevel"/>
    <w:lvl w:ilvl="0">
      <w:start w:val="1"/>
      <w:numFmt w:val="decimal"/>
      <w:isLgl w:val="false"/>
      <w:suff w:val="tab"/>
      <w:lvlText w:val="%1."/>
      <w:lvlJc w:val="left"/>
      <w:pPr>
        <w:ind w:left="720" w:hanging="360"/>
      </w:pPr>
      <w:rPr>
        <w:b/>
      </w:rPr>
    </w:lvl>
    <w:lvl w:ilvl="1">
      <w:start w:val="1"/>
      <w:numFmt w:val="decimal"/>
      <w:isLgl w:val="false"/>
      <w:suff w:val="tab"/>
      <w:lvlText w:val="%1.%2."/>
      <w:lvlJc w:val="left"/>
      <w:pPr>
        <w:ind w:left="1070" w:hanging="360"/>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800" w:hanging="144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2160" w:hanging="1800"/>
      </w:pPr>
    </w:lvl>
  </w:abstractNum>
  <w:abstractNum w:abstractNumId="14">
    <w:multiLevelType w:val="hybridMultilevel"/>
    <w:lvl w:ilvl="0">
      <w:start w:val="6"/>
      <w:numFmt w:val="decimal"/>
      <w:isLgl w:val="false"/>
      <w:suff w:val="tab"/>
      <w:lvlText w:val="%1"/>
      <w:lvlJc w:val="left"/>
      <w:pPr>
        <w:ind w:left="420" w:hanging="420"/>
      </w:pPr>
    </w:lvl>
    <w:lvl w:ilvl="1">
      <w:start w:val="10"/>
      <w:numFmt w:val="decimal"/>
      <w:isLgl w:val="false"/>
      <w:suff w:val="tab"/>
      <w:lvlText w:val="%1.%2"/>
      <w:lvlJc w:val="left"/>
      <w:pPr>
        <w:ind w:left="1118" w:hanging="420"/>
      </w:pPr>
    </w:lvl>
    <w:lvl w:ilvl="2">
      <w:start w:val="1"/>
      <w:numFmt w:val="decimal"/>
      <w:isLgl w:val="false"/>
      <w:suff w:val="tab"/>
      <w:lvlText w:val="%1.%2.%3"/>
      <w:lvlJc w:val="left"/>
      <w:pPr>
        <w:ind w:left="2116" w:hanging="720"/>
      </w:pPr>
    </w:lvl>
    <w:lvl w:ilvl="3">
      <w:start w:val="1"/>
      <w:numFmt w:val="decimal"/>
      <w:isLgl w:val="false"/>
      <w:suff w:val="tab"/>
      <w:lvlText w:val="%1.%2.%3.%4"/>
      <w:lvlJc w:val="left"/>
      <w:pPr>
        <w:ind w:left="2814" w:hanging="720"/>
      </w:pPr>
    </w:lvl>
    <w:lvl w:ilvl="4">
      <w:start w:val="1"/>
      <w:numFmt w:val="decimal"/>
      <w:isLgl w:val="false"/>
      <w:suff w:val="tab"/>
      <w:lvlText w:val="%1.%2.%3.%4.%5"/>
      <w:lvlJc w:val="left"/>
      <w:pPr>
        <w:ind w:left="3872" w:hanging="1080"/>
      </w:pPr>
    </w:lvl>
    <w:lvl w:ilvl="5">
      <w:start w:val="1"/>
      <w:numFmt w:val="decimal"/>
      <w:isLgl w:val="false"/>
      <w:suff w:val="tab"/>
      <w:lvlText w:val="%1.%2.%3.%4.%5.%6"/>
      <w:lvlJc w:val="left"/>
      <w:pPr>
        <w:ind w:left="4570" w:hanging="1080"/>
      </w:pPr>
    </w:lvl>
    <w:lvl w:ilvl="6">
      <w:start w:val="1"/>
      <w:numFmt w:val="decimal"/>
      <w:isLgl w:val="false"/>
      <w:suff w:val="tab"/>
      <w:lvlText w:val="%1.%2.%3.%4.%5.%6.%7"/>
      <w:lvlJc w:val="left"/>
      <w:pPr>
        <w:ind w:left="5628" w:hanging="1440"/>
      </w:pPr>
    </w:lvl>
    <w:lvl w:ilvl="7">
      <w:start w:val="1"/>
      <w:numFmt w:val="decimal"/>
      <w:isLgl w:val="false"/>
      <w:suff w:val="tab"/>
      <w:lvlText w:val="%1.%2.%3.%4.%5.%6.%7.%8"/>
      <w:lvlJc w:val="left"/>
      <w:pPr>
        <w:ind w:left="6326" w:hanging="1440"/>
      </w:pPr>
    </w:lvl>
    <w:lvl w:ilvl="8">
      <w:start w:val="1"/>
      <w:numFmt w:val="decimal"/>
      <w:isLgl w:val="false"/>
      <w:suff w:val="tab"/>
      <w:lvlText w:val="%1.%2.%3.%4.%5.%6.%7.%8.%9"/>
      <w:lvlJc w:val="left"/>
      <w:pPr>
        <w:ind w:left="7384" w:hanging="1800"/>
      </w:pPr>
    </w:lvl>
  </w:abstractNum>
  <w:abstractNum w:abstractNumId="15">
    <w:multiLevelType w:val="hybridMultilevel"/>
    <w:lvl w:ilvl="0">
      <w:start w:val="9"/>
      <w:numFmt w:val="decimal"/>
      <w:isLgl w:val="false"/>
      <w:suff w:val="tab"/>
      <w:lvlText w:val="%1."/>
      <w:lvlJc w:val="left"/>
      <w:pPr>
        <w:ind w:left="1070" w:hanging="360"/>
      </w:pPr>
    </w:lvl>
    <w:lvl w:ilvl="1">
      <w:start w:val="3"/>
      <w:numFmt w:val="decimal"/>
      <w:isLgl w:val="false"/>
      <w:suff w:val="tab"/>
      <w:lvlText w:val="%1.%2."/>
      <w:lvlJc w:val="left"/>
      <w:pPr>
        <w:ind w:left="1070" w:hanging="360"/>
      </w:pPr>
    </w:lvl>
    <w:lvl w:ilvl="2">
      <w:start w:val="1"/>
      <w:numFmt w:val="decimal"/>
      <w:isLgl w:val="false"/>
      <w:suff w:val="tab"/>
      <w:lvlText w:val="%1.%2.%3."/>
      <w:lvlJc w:val="left"/>
      <w:pPr>
        <w:ind w:left="1430" w:hanging="720"/>
      </w:pPr>
    </w:lvl>
    <w:lvl w:ilvl="3">
      <w:start w:val="1"/>
      <w:numFmt w:val="decimal"/>
      <w:isLgl w:val="false"/>
      <w:suff w:val="tab"/>
      <w:lvlText w:val="%1.%2.%3.%4."/>
      <w:lvlJc w:val="left"/>
      <w:pPr>
        <w:ind w:left="1430" w:hanging="720"/>
      </w:pPr>
    </w:lvl>
    <w:lvl w:ilvl="4">
      <w:start w:val="1"/>
      <w:numFmt w:val="decimal"/>
      <w:isLgl w:val="false"/>
      <w:suff w:val="tab"/>
      <w:lvlText w:val="%1.%2.%3.%4.%5."/>
      <w:lvlJc w:val="left"/>
      <w:pPr>
        <w:ind w:left="1790" w:hanging="1080"/>
      </w:pPr>
    </w:lvl>
    <w:lvl w:ilvl="5">
      <w:start w:val="1"/>
      <w:numFmt w:val="decimal"/>
      <w:isLgl w:val="false"/>
      <w:suff w:val="tab"/>
      <w:lvlText w:val="%1.%2.%3.%4.%5.%6."/>
      <w:lvlJc w:val="left"/>
      <w:pPr>
        <w:ind w:left="1790" w:hanging="1080"/>
      </w:pPr>
    </w:lvl>
    <w:lvl w:ilvl="6">
      <w:start w:val="1"/>
      <w:numFmt w:val="decimal"/>
      <w:isLgl w:val="false"/>
      <w:suff w:val="tab"/>
      <w:lvlText w:val="%1.%2.%3.%4.%5.%6.%7."/>
      <w:lvlJc w:val="left"/>
      <w:pPr>
        <w:ind w:left="2150" w:hanging="1440"/>
      </w:pPr>
    </w:lvl>
    <w:lvl w:ilvl="7">
      <w:start w:val="1"/>
      <w:numFmt w:val="decimal"/>
      <w:isLgl w:val="false"/>
      <w:suff w:val="tab"/>
      <w:lvlText w:val="%1.%2.%3.%4.%5.%6.%7.%8."/>
      <w:lvlJc w:val="left"/>
      <w:pPr>
        <w:ind w:left="2150" w:hanging="1440"/>
      </w:pPr>
    </w:lvl>
    <w:lvl w:ilvl="8">
      <w:start w:val="1"/>
      <w:numFmt w:val="decimal"/>
      <w:isLgl w:val="false"/>
      <w:suff w:val="tab"/>
      <w:lvlText w:val="%1.%2.%3.%4.%5.%6.%7.%8.%9."/>
      <w:lvlJc w:val="left"/>
      <w:pPr>
        <w:ind w:left="2510" w:hanging="1800"/>
      </w:pPr>
    </w:lvl>
  </w:abstractNum>
  <w:abstractNum w:abstractNumId="16">
    <w:multiLevelType w:val="hybridMultilevel"/>
    <w:lvl w:ilvl="0">
      <w:start w:val="1"/>
      <w:numFmt w:val="bullet"/>
      <w:isLgl w:val="false"/>
      <w:suff w:val="tab"/>
      <w:lvlText w:val="-"/>
      <w:lvlJc w:val="left"/>
      <w:pPr>
        <w:ind w:left="0"/>
      </w:pPr>
      <w:rPr>
        <w:rFonts w:ascii="Times New Roman" w:hAnsi="Times New Roman" w:eastAsia="Times New Roman" w:cs="Times New Roman"/>
        <w:b w:val="0"/>
        <w:i w:val="0"/>
        <w:strike w:val="0"/>
        <w:color w:val="000000"/>
        <w:sz w:val="24"/>
        <w:szCs w:val="24"/>
        <w:u w:val="none"/>
        <w:vertAlign w:val="baseline"/>
      </w:rPr>
    </w:lvl>
    <w:lvl w:ilvl="1">
      <w:start w:val="1"/>
      <w:numFmt w:val="bullet"/>
      <w:isLgl w:val="false"/>
      <w:suff w:val="tab"/>
      <w:lvlText w:val="o"/>
      <w:lvlJc w:val="left"/>
      <w:pPr>
        <w:ind w:left="1788"/>
      </w:pPr>
      <w:rPr>
        <w:rFonts w:ascii="Segoe UI Symbol" w:hAnsi="Segoe UI Symbol" w:eastAsia="Segoe UI Symbol" w:cs="Segoe UI Symbol"/>
        <w:b w:val="0"/>
        <w:i w:val="0"/>
        <w:strike w:val="0"/>
        <w:color w:val="000000"/>
        <w:sz w:val="24"/>
        <w:szCs w:val="24"/>
        <w:u w:val="none"/>
        <w:vertAlign w:val="baseline"/>
      </w:rPr>
    </w:lvl>
    <w:lvl w:ilvl="2">
      <w:start w:val="1"/>
      <w:numFmt w:val="bullet"/>
      <w:isLgl w:val="false"/>
      <w:suff w:val="tab"/>
      <w:lvlText w:val="▪"/>
      <w:lvlJc w:val="left"/>
      <w:pPr>
        <w:ind w:left="2508"/>
      </w:pPr>
      <w:rPr>
        <w:rFonts w:ascii="Segoe UI Symbol" w:hAnsi="Segoe UI Symbol" w:eastAsia="Segoe UI Symbol" w:cs="Segoe UI Symbol"/>
        <w:b w:val="0"/>
        <w:i w:val="0"/>
        <w:strike w:val="0"/>
        <w:color w:val="000000"/>
        <w:sz w:val="24"/>
        <w:szCs w:val="24"/>
        <w:u w:val="none"/>
        <w:vertAlign w:val="baseline"/>
      </w:rPr>
    </w:lvl>
    <w:lvl w:ilvl="3">
      <w:start w:val="1"/>
      <w:numFmt w:val="bullet"/>
      <w:isLgl w:val="false"/>
      <w:suff w:val="tab"/>
      <w:lvlText w:val="•"/>
      <w:lvlJc w:val="left"/>
      <w:pPr>
        <w:ind w:left="3228"/>
      </w:pPr>
      <w:rPr>
        <w:rFonts w:ascii="Arial" w:hAnsi="Arial" w:eastAsia="Arial" w:cs="Arial"/>
        <w:b w:val="0"/>
        <w:i w:val="0"/>
        <w:strike w:val="0"/>
        <w:color w:val="000000"/>
        <w:sz w:val="24"/>
        <w:szCs w:val="24"/>
        <w:u w:val="none"/>
        <w:vertAlign w:val="baseline"/>
      </w:rPr>
    </w:lvl>
    <w:lvl w:ilvl="4">
      <w:start w:val="1"/>
      <w:numFmt w:val="bullet"/>
      <w:isLgl w:val="false"/>
      <w:suff w:val="tab"/>
      <w:lvlText w:val="o"/>
      <w:lvlJc w:val="left"/>
      <w:pPr>
        <w:ind w:left="3948"/>
      </w:pPr>
      <w:rPr>
        <w:rFonts w:ascii="Segoe UI Symbol" w:hAnsi="Segoe UI Symbol" w:eastAsia="Segoe UI Symbol" w:cs="Segoe UI Symbol"/>
        <w:b w:val="0"/>
        <w:i w:val="0"/>
        <w:strike w:val="0"/>
        <w:color w:val="000000"/>
        <w:sz w:val="24"/>
        <w:szCs w:val="24"/>
        <w:u w:val="none"/>
        <w:vertAlign w:val="baseline"/>
      </w:rPr>
    </w:lvl>
    <w:lvl w:ilvl="5">
      <w:start w:val="1"/>
      <w:numFmt w:val="bullet"/>
      <w:isLgl w:val="false"/>
      <w:suff w:val="tab"/>
      <w:lvlText w:val="▪"/>
      <w:lvlJc w:val="left"/>
      <w:pPr>
        <w:ind w:left="4668"/>
      </w:pPr>
      <w:rPr>
        <w:rFonts w:ascii="Segoe UI Symbol" w:hAnsi="Segoe UI Symbol" w:eastAsia="Segoe UI Symbol" w:cs="Segoe UI Symbol"/>
        <w:b w:val="0"/>
        <w:i w:val="0"/>
        <w:strike w:val="0"/>
        <w:color w:val="000000"/>
        <w:sz w:val="24"/>
        <w:szCs w:val="24"/>
        <w:u w:val="none"/>
        <w:vertAlign w:val="baseline"/>
      </w:rPr>
    </w:lvl>
    <w:lvl w:ilvl="6">
      <w:start w:val="1"/>
      <w:numFmt w:val="bullet"/>
      <w:isLgl w:val="false"/>
      <w:suff w:val="tab"/>
      <w:lvlText w:val="•"/>
      <w:lvlJc w:val="left"/>
      <w:pPr>
        <w:ind w:left="5388"/>
      </w:pPr>
      <w:rPr>
        <w:rFonts w:ascii="Arial" w:hAnsi="Arial" w:eastAsia="Arial" w:cs="Arial"/>
        <w:b w:val="0"/>
        <w:i w:val="0"/>
        <w:strike w:val="0"/>
        <w:color w:val="000000"/>
        <w:sz w:val="24"/>
        <w:szCs w:val="24"/>
        <w:u w:val="none"/>
        <w:vertAlign w:val="baseline"/>
      </w:rPr>
    </w:lvl>
    <w:lvl w:ilvl="7">
      <w:start w:val="1"/>
      <w:numFmt w:val="bullet"/>
      <w:isLgl w:val="false"/>
      <w:suff w:val="tab"/>
      <w:lvlText w:val="o"/>
      <w:lvlJc w:val="left"/>
      <w:pPr>
        <w:ind w:left="6108"/>
      </w:pPr>
      <w:rPr>
        <w:rFonts w:ascii="Segoe UI Symbol" w:hAnsi="Segoe UI Symbol" w:eastAsia="Segoe UI Symbol" w:cs="Segoe UI Symbol"/>
        <w:b w:val="0"/>
        <w:i w:val="0"/>
        <w:strike w:val="0"/>
        <w:color w:val="000000"/>
        <w:sz w:val="24"/>
        <w:szCs w:val="24"/>
        <w:u w:val="none"/>
        <w:vertAlign w:val="baseline"/>
      </w:rPr>
    </w:lvl>
    <w:lvl w:ilvl="8">
      <w:start w:val="1"/>
      <w:numFmt w:val="bullet"/>
      <w:isLgl w:val="false"/>
      <w:suff w:val="tab"/>
      <w:lvlText w:val="▪"/>
      <w:lvlJc w:val="left"/>
      <w:pPr>
        <w:ind w:left="6828"/>
      </w:pPr>
      <w:rPr>
        <w:rFonts w:ascii="Segoe UI Symbol" w:hAnsi="Segoe UI Symbol" w:eastAsia="Segoe UI Symbol" w:cs="Segoe UI Symbol"/>
        <w:b w:val="0"/>
        <w:i w:val="0"/>
        <w:strike w:val="0"/>
        <w:color w:val="000000"/>
        <w:sz w:val="24"/>
        <w:szCs w:val="24"/>
        <w:u w:val="none"/>
        <w:vertAlign w:val="baseline"/>
      </w:rPr>
    </w:lvl>
  </w:abstractNum>
  <w:abstractNum w:abstractNumId="1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9">
    <w:multiLevelType w:val="hybridMultilevel"/>
    <w:lvl w:ilvl="0">
      <w:start w:val="1"/>
      <w:numFmt w:val="bullet"/>
      <w:isLgl w:val="false"/>
      <w:suff w:val="tab"/>
      <w:lvlText w:val="-"/>
      <w:lvlJc w:val="left"/>
      <w:pPr>
        <w:ind w:left="0"/>
      </w:pPr>
      <w:rPr>
        <w:rFonts w:ascii="Times New Roman" w:hAnsi="Times New Roman" w:eastAsia="Times New Roman" w:cs="Times New Roman"/>
        <w:b w:val="0"/>
        <w:i w:val="0"/>
        <w:strike w:val="0"/>
        <w:color w:val="000000"/>
        <w:sz w:val="24"/>
        <w:szCs w:val="24"/>
        <w:u w:val="none"/>
        <w:vertAlign w:val="baseline"/>
      </w:rPr>
    </w:lvl>
    <w:lvl w:ilvl="1">
      <w:start w:val="1"/>
      <w:numFmt w:val="bullet"/>
      <w:isLgl w:val="false"/>
      <w:suff w:val="tab"/>
      <w:lvlText w:val="o"/>
      <w:lvlJc w:val="left"/>
      <w:pPr>
        <w:ind w:left="1788"/>
      </w:pPr>
      <w:rPr>
        <w:rFonts w:ascii="Times New Roman" w:hAnsi="Times New Roman" w:eastAsia="Times New Roman" w:cs="Times New Roman"/>
        <w:b w:val="0"/>
        <w:i w:val="0"/>
        <w:strike w:val="0"/>
        <w:color w:val="000000"/>
        <w:sz w:val="24"/>
        <w:szCs w:val="24"/>
        <w:u w:val="none"/>
        <w:vertAlign w:val="baseline"/>
      </w:rPr>
    </w:lvl>
    <w:lvl w:ilvl="2">
      <w:start w:val="1"/>
      <w:numFmt w:val="bullet"/>
      <w:isLgl w:val="false"/>
      <w:suff w:val="tab"/>
      <w:lvlText w:val="▪"/>
      <w:lvlJc w:val="left"/>
      <w:pPr>
        <w:ind w:left="2508"/>
      </w:pPr>
      <w:rPr>
        <w:rFonts w:ascii="Times New Roman" w:hAnsi="Times New Roman" w:eastAsia="Times New Roman" w:cs="Times New Roman"/>
        <w:b w:val="0"/>
        <w:i w:val="0"/>
        <w:strike w:val="0"/>
        <w:color w:val="000000"/>
        <w:sz w:val="24"/>
        <w:szCs w:val="24"/>
        <w:u w:val="none"/>
        <w:vertAlign w:val="baseline"/>
      </w:rPr>
    </w:lvl>
    <w:lvl w:ilvl="3">
      <w:start w:val="1"/>
      <w:numFmt w:val="bullet"/>
      <w:isLgl w:val="false"/>
      <w:suff w:val="tab"/>
      <w:lvlText w:val="•"/>
      <w:lvlJc w:val="left"/>
      <w:pPr>
        <w:ind w:left="3228"/>
      </w:pPr>
      <w:rPr>
        <w:rFonts w:ascii="Times New Roman" w:hAnsi="Times New Roman" w:eastAsia="Times New Roman" w:cs="Times New Roman"/>
        <w:b w:val="0"/>
        <w:i w:val="0"/>
        <w:strike w:val="0"/>
        <w:color w:val="000000"/>
        <w:sz w:val="24"/>
        <w:szCs w:val="24"/>
        <w:u w:val="none"/>
        <w:vertAlign w:val="baseline"/>
      </w:rPr>
    </w:lvl>
    <w:lvl w:ilvl="4">
      <w:start w:val="1"/>
      <w:numFmt w:val="bullet"/>
      <w:isLgl w:val="false"/>
      <w:suff w:val="tab"/>
      <w:lvlText w:val="o"/>
      <w:lvlJc w:val="left"/>
      <w:pPr>
        <w:ind w:left="3948"/>
      </w:pPr>
      <w:rPr>
        <w:rFonts w:ascii="Times New Roman" w:hAnsi="Times New Roman" w:eastAsia="Times New Roman" w:cs="Times New Roman"/>
        <w:b w:val="0"/>
        <w:i w:val="0"/>
        <w:strike w:val="0"/>
        <w:color w:val="000000"/>
        <w:sz w:val="24"/>
        <w:szCs w:val="24"/>
        <w:u w:val="none"/>
        <w:vertAlign w:val="baseline"/>
      </w:rPr>
    </w:lvl>
    <w:lvl w:ilvl="5">
      <w:start w:val="1"/>
      <w:numFmt w:val="bullet"/>
      <w:isLgl w:val="false"/>
      <w:suff w:val="tab"/>
      <w:lvlText w:val="▪"/>
      <w:lvlJc w:val="left"/>
      <w:pPr>
        <w:ind w:left="4668"/>
      </w:pPr>
      <w:rPr>
        <w:rFonts w:ascii="Times New Roman" w:hAnsi="Times New Roman" w:eastAsia="Times New Roman" w:cs="Times New Roman"/>
        <w:b w:val="0"/>
        <w:i w:val="0"/>
        <w:strike w:val="0"/>
        <w:color w:val="000000"/>
        <w:sz w:val="24"/>
        <w:szCs w:val="24"/>
        <w:u w:val="none"/>
        <w:vertAlign w:val="baseline"/>
      </w:rPr>
    </w:lvl>
    <w:lvl w:ilvl="6">
      <w:start w:val="1"/>
      <w:numFmt w:val="bullet"/>
      <w:isLgl w:val="false"/>
      <w:suff w:val="tab"/>
      <w:lvlText w:val="•"/>
      <w:lvlJc w:val="left"/>
      <w:pPr>
        <w:ind w:left="5388"/>
      </w:pPr>
      <w:rPr>
        <w:rFonts w:ascii="Times New Roman" w:hAnsi="Times New Roman" w:eastAsia="Times New Roman" w:cs="Times New Roman"/>
        <w:b w:val="0"/>
        <w:i w:val="0"/>
        <w:strike w:val="0"/>
        <w:color w:val="000000"/>
        <w:sz w:val="24"/>
        <w:szCs w:val="24"/>
        <w:u w:val="none"/>
        <w:vertAlign w:val="baseline"/>
      </w:rPr>
    </w:lvl>
    <w:lvl w:ilvl="7">
      <w:start w:val="1"/>
      <w:numFmt w:val="bullet"/>
      <w:isLgl w:val="false"/>
      <w:suff w:val="tab"/>
      <w:lvlText w:val="o"/>
      <w:lvlJc w:val="left"/>
      <w:pPr>
        <w:ind w:left="6108"/>
      </w:pPr>
      <w:rPr>
        <w:rFonts w:ascii="Times New Roman" w:hAnsi="Times New Roman" w:eastAsia="Times New Roman" w:cs="Times New Roman"/>
        <w:b w:val="0"/>
        <w:i w:val="0"/>
        <w:strike w:val="0"/>
        <w:color w:val="000000"/>
        <w:sz w:val="24"/>
        <w:szCs w:val="24"/>
        <w:u w:val="none"/>
        <w:vertAlign w:val="baseline"/>
      </w:rPr>
    </w:lvl>
    <w:lvl w:ilvl="8">
      <w:start w:val="1"/>
      <w:numFmt w:val="bullet"/>
      <w:isLgl w:val="false"/>
      <w:suff w:val="tab"/>
      <w:lvlText w:val="▪"/>
      <w:lvlJc w:val="left"/>
      <w:pPr>
        <w:ind w:left="6828"/>
      </w:pPr>
      <w:rPr>
        <w:rFonts w:ascii="Times New Roman" w:hAnsi="Times New Roman" w:eastAsia="Times New Roman" w:cs="Times New Roman"/>
        <w:b w:val="0"/>
        <w:i w:val="0"/>
        <w:strike w:val="0"/>
        <w:color w:val="000000"/>
        <w:sz w:val="24"/>
        <w:szCs w:val="24"/>
        <w:u w:val="none"/>
        <w:vertAlign w:val="baseline"/>
      </w:rPr>
    </w:lvl>
  </w:abstractNum>
  <w:abstractNum w:abstractNumId="20">
    <w:multiLevelType w:val="hybridMultilevel"/>
    <w:lvl w:ilvl="0">
      <w:start w:val="4"/>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1">
    <w:multiLevelType w:val="hybridMultilevel"/>
    <w:lvl w:ilvl="0">
      <w:start w:val="16"/>
      <w:numFmt w:val="decimal"/>
      <w:isLgl w:val="false"/>
      <w:suff w:val="tab"/>
      <w:lvlText w:val="%1."/>
      <w:lvlJc w:val="left"/>
      <w:pPr>
        <w:ind w:left="480" w:hanging="480"/>
      </w:pPr>
    </w:lvl>
    <w:lvl w:ilvl="1">
      <w:start w:val="1"/>
      <w:numFmt w:val="decimal"/>
      <w:isLgl w:val="false"/>
      <w:suff w:val="tab"/>
      <w:lvlText w:val="%1.%2."/>
      <w:lvlJc w:val="left"/>
      <w:pPr>
        <w:ind w:left="1473" w:hanging="480"/>
      </w:pPr>
    </w:lvl>
    <w:lvl w:ilvl="2">
      <w:start w:val="1"/>
      <w:numFmt w:val="decimal"/>
      <w:isLgl w:val="false"/>
      <w:suff w:val="tab"/>
      <w:lvlText w:val="%1.%2.%3."/>
      <w:lvlJc w:val="left"/>
      <w:pPr>
        <w:ind w:left="2706" w:hanging="720"/>
      </w:pPr>
    </w:lvl>
    <w:lvl w:ilvl="3">
      <w:start w:val="1"/>
      <w:numFmt w:val="decimal"/>
      <w:isLgl w:val="false"/>
      <w:suff w:val="tab"/>
      <w:lvlText w:val="%1.%2.%3.%4."/>
      <w:lvlJc w:val="left"/>
      <w:pPr>
        <w:ind w:left="3699" w:hanging="720"/>
      </w:pPr>
    </w:lvl>
    <w:lvl w:ilvl="4">
      <w:start w:val="1"/>
      <w:numFmt w:val="decimal"/>
      <w:isLgl w:val="false"/>
      <w:suff w:val="tab"/>
      <w:lvlText w:val="%1.%2.%3.%4.%5."/>
      <w:lvlJc w:val="left"/>
      <w:pPr>
        <w:ind w:left="5052" w:hanging="1080"/>
      </w:pPr>
    </w:lvl>
    <w:lvl w:ilvl="5">
      <w:start w:val="1"/>
      <w:numFmt w:val="decimal"/>
      <w:isLgl w:val="false"/>
      <w:suff w:val="tab"/>
      <w:lvlText w:val="%1.%2.%3.%4.%5.%6."/>
      <w:lvlJc w:val="left"/>
      <w:pPr>
        <w:ind w:left="6045" w:hanging="1080"/>
      </w:pPr>
    </w:lvl>
    <w:lvl w:ilvl="6">
      <w:start w:val="1"/>
      <w:numFmt w:val="decimal"/>
      <w:isLgl w:val="false"/>
      <w:suff w:val="tab"/>
      <w:lvlText w:val="%1.%2.%3.%4.%5.%6.%7."/>
      <w:lvlJc w:val="left"/>
      <w:pPr>
        <w:ind w:left="7398" w:hanging="1440"/>
      </w:pPr>
    </w:lvl>
    <w:lvl w:ilvl="7">
      <w:start w:val="1"/>
      <w:numFmt w:val="decimal"/>
      <w:isLgl w:val="false"/>
      <w:suff w:val="tab"/>
      <w:lvlText w:val="%1.%2.%3.%4.%5.%6.%7.%8."/>
      <w:lvlJc w:val="left"/>
      <w:pPr>
        <w:ind w:left="8391" w:hanging="1440"/>
      </w:pPr>
    </w:lvl>
    <w:lvl w:ilvl="8">
      <w:start w:val="1"/>
      <w:numFmt w:val="decimal"/>
      <w:isLgl w:val="false"/>
      <w:suff w:val="tab"/>
      <w:lvlText w:val="%1.%2.%3.%4.%5.%6.%7.%8.%9."/>
      <w:lvlJc w:val="left"/>
      <w:pPr>
        <w:ind w:left="9744" w:hanging="1800"/>
      </w:pPr>
    </w:lvl>
  </w:abstractNum>
  <w:abstractNum w:abstractNumId="22">
    <w:multiLevelType w:val="hybridMultilevel"/>
    <w:lvl w:ilvl="0">
      <w:start w:val="4"/>
      <w:numFmt w:val="decimal"/>
      <w:isLgl w:val="false"/>
      <w:suff w:val="tab"/>
      <w:lvlText w:val="%1."/>
      <w:lvlJc w:val="left"/>
      <w:pPr>
        <w:ind w:left="720" w:hanging="720"/>
      </w:pPr>
    </w:lvl>
    <w:lvl w:ilvl="1">
      <w:start w:val="1"/>
      <w:numFmt w:val="decimal"/>
      <w:isLgl w:val="false"/>
      <w:suff w:val="tab"/>
      <w:lvlText w:val="%1.%2."/>
      <w:lvlJc w:val="left"/>
      <w:pPr>
        <w:ind w:left="909" w:hanging="720"/>
      </w:pPr>
    </w:lvl>
    <w:lvl w:ilvl="2">
      <w:start w:val="3"/>
      <w:numFmt w:val="decimal"/>
      <w:isLgl w:val="false"/>
      <w:suff w:val="tab"/>
      <w:lvlText w:val="%1.%2.%3."/>
      <w:lvlJc w:val="left"/>
      <w:pPr>
        <w:ind w:left="1098" w:hanging="720"/>
      </w:pPr>
    </w:lvl>
    <w:lvl w:ilvl="3">
      <w:start w:val="6"/>
      <w:numFmt w:val="decimal"/>
      <w:isLgl w:val="false"/>
      <w:suff w:val="tab"/>
      <w:lvlText w:val="%1.%2.%3.%4."/>
      <w:lvlJc w:val="left"/>
      <w:pPr>
        <w:ind w:left="1287" w:hanging="720"/>
      </w:pPr>
    </w:lvl>
    <w:lvl w:ilvl="4">
      <w:start w:val="1"/>
      <w:numFmt w:val="decimal"/>
      <w:isLgl w:val="false"/>
      <w:suff w:val="tab"/>
      <w:lvlText w:val="%1.%2.%3.%4.%5."/>
      <w:lvlJc w:val="left"/>
      <w:pPr>
        <w:ind w:left="1836" w:hanging="1080"/>
      </w:pPr>
    </w:lvl>
    <w:lvl w:ilvl="5">
      <w:start w:val="1"/>
      <w:numFmt w:val="decimal"/>
      <w:isLgl w:val="false"/>
      <w:suff w:val="tab"/>
      <w:lvlText w:val="%1.%2.%3.%4.%5.%6."/>
      <w:lvlJc w:val="left"/>
      <w:pPr>
        <w:ind w:left="2025" w:hanging="1080"/>
      </w:pPr>
    </w:lvl>
    <w:lvl w:ilvl="6">
      <w:start w:val="1"/>
      <w:numFmt w:val="decimal"/>
      <w:isLgl w:val="false"/>
      <w:suff w:val="tab"/>
      <w:lvlText w:val="%1.%2.%3.%4.%5.%6.%7."/>
      <w:lvlJc w:val="left"/>
      <w:pPr>
        <w:ind w:left="2574" w:hanging="1440"/>
      </w:pPr>
    </w:lvl>
    <w:lvl w:ilvl="7">
      <w:start w:val="1"/>
      <w:numFmt w:val="decimal"/>
      <w:isLgl w:val="false"/>
      <w:suff w:val="tab"/>
      <w:lvlText w:val="%1.%2.%3.%4.%5.%6.%7.%8."/>
      <w:lvlJc w:val="left"/>
      <w:pPr>
        <w:ind w:left="2763" w:hanging="1440"/>
      </w:pPr>
    </w:lvl>
    <w:lvl w:ilvl="8">
      <w:start w:val="1"/>
      <w:numFmt w:val="decimal"/>
      <w:isLgl w:val="false"/>
      <w:suff w:val="tab"/>
      <w:lvlText w:val="%1.%2.%3.%4.%5.%6.%7.%8.%9."/>
      <w:lvlJc w:val="left"/>
      <w:pPr>
        <w:ind w:left="3312" w:hanging="1800"/>
      </w:pPr>
    </w:lvl>
  </w:abstractNum>
  <w:abstractNum w:abstractNumId="23">
    <w:multiLevelType w:val="hybridMultilevel"/>
    <w:lvl w:ilvl="0">
      <w:start w:val="1"/>
      <w:numFmt w:val="bullet"/>
      <w:isLgl w:val="false"/>
      <w:suff w:val="tab"/>
      <w:lvlText w:val=""/>
      <w:lvlJc w:val="left"/>
      <w:pPr>
        <w:ind w:left="720" w:hanging="360"/>
      </w:pPr>
      <w:rPr>
        <w:rFonts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4"/>
      <w:numFmt w:val="decimal"/>
      <w:isLgl w:val="false"/>
      <w:suff w:val="tab"/>
      <w:lvlText w:val="%1."/>
      <w:lvlJc w:val="left"/>
      <w:pPr>
        <w:ind w:left="360" w:hanging="360"/>
      </w:pPr>
    </w:lvl>
    <w:lvl w:ilvl="1">
      <w:start w:val="4"/>
      <w:numFmt w:val="decimal"/>
      <w:isLgl w:val="false"/>
      <w:suff w:val="tab"/>
      <w:lvlText w:val="%1.%2."/>
      <w:lvlJc w:val="left"/>
      <w:pPr>
        <w:ind w:left="1070" w:hanging="360"/>
      </w:pPr>
    </w:lvl>
    <w:lvl w:ilvl="2">
      <w:start w:val="1"/>
      <w:numFmt w:val="decimal"/>
      <w:isLgl w:val="false"/>
      <w:suff w:val="tab"/>
      <w:lvlText w:val="%1.%2.%3."/>
      <w:lvlJc w:val="left"/>
      <w:pPr>
        <w:ind w:left="2140" w:hanging="720"/>
      </w:pPr>
    </w:lvl>
    <w:lvl w:ilvl="3">
      <w:start w:val="1"/>
      <w:numFmt w:val="decimalZero"/>
      <w:isLgl w:val="false"/>
      <w:suff w:val="tab"/>
      <w:lvlText w:val="%1.%2.%3.%4."/>
      <w:lvlJc w:val="left"/>
      <w:pPr>
        <w:ind w:left="2850" w:hanging="720"/>
      </w:pPr>
    </w:lvl>
    <w:lvl w:ilvl="4">
      <w:start w:val="1"/>
      <w:numFmt w:val="decimalZero"/>
      <w:isLgl w:val="false"/>
      <w:suff w:val="tab"/>
      <w:lvlText w:val="%1.%2.%3.%4.%5."/>
      <w:lvlJc w:val="left"/>
      <w:pPr>
        <w:ind w:left="3920" w:hanging="1080"/>
      </w:pPr>
    </w:lvl>
    <w:lvl w:ilvl="5">
      <w:start w:val="1"/>
      <w:numFmt w:val="decimal"/>
      <w:isLgl w:val="false"/>
      <w:suff w:val="tab"/>
      <w:lvlText w:val="%1.%2.%3.%4.%5.%6."/>
      <w:lvlJc w:val="left"/>
      <w:pPr>
        <w:ind w:left="4630" w:hanging="1080"/>
      </w:pPr>
    </w:lvl>
    <w:lvl w:ilvl="6">
      <w:start w:val="1"/>
      <w:numFmt w:val="decimal"/>
      <w:isLgl w:val="false"/>
      <w:suff w:val="tab"/>
      <w:lvlText w:val="%1.%2.%3.%4.%5.%6.%7."/>
      <w:lvlJc w:val="left"/>
      <w:pPr>
        <w:ind w:left="5700" w:hanging="1440"/>
      </w:pPr>
    </w:lvl>
    <w:lvl w:ilvl="7">
      <w:start w:val="1"/>
      <w:numFmt w:val="decimal"/>
      <w:isLgl w:val="false"/>
      <w:suff w:val="tab"/>
      <w:lvlText w:val="%1.%2.%3.%4.%5.%6.%7.%8."/>
      <w:lvlJc w:val="left"/>
      <w:pPr>
        <w:ind w:left="6410" w:hanging="1440"/>
      </w:pPr>
    </w:lvl>
    <w:lvl w:ilvl="8">
      <w:start w:val="1"/>
      <w:numFmt w:val="decimal"/>
      <w:isLgl w:val="false"/>
      <w:suff w:val="tab"/>
      <w:lvlText w:val="%1.%2.%3.%4.%5.%6.%7.%8.%9."/>
      <w:lvlJc w:val="left"/>
      <w:pPr>
        <w:ind w:left="7480" w:hanging="1800"/>
      </w:pPr>
    </w:lvl>
  </w:abstractNum>
  <w:abstractNum w:abstractNumId="25">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sz w:val="24"/>
        <w:szCs w:val="24"/>
        <w:u w:val="none"/>
        <w:vertAlign w:val="baseline"/>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6">
    <w:multiLevelType w:val="hybridMultilevel"/>
    <w:lvl w:ilvl="0">
      <w:start w:val="8"/>
      <w:numFmt w:val="decimal"/>
      <w:isLgl w:val="false"/>
      <w:suff w:val="tab"/>
      <w:lvlText w:val="%1."/>
      <w:lvlJc w:val="left"/>
      <w:pPr>
        <w:ind w:left="2074"/>
      </w:pPr>
      <w:rPr>
        <w:rFonts w:ascii="Times New Roman" w:hAnsi="Times New Roman" w:eastAsia="Times New Roman" w:cs="Times New Roman"/>
        <w:b/>
        <w:bCs/>
        <w:i w:val="0"/>
        <w:strike w:val="0"/>
        <w:color w:val="000000"/>
        <w:sz w:val="24"/>
        <w:szCs w:val="24"/>
        <w:u w:val="none"/>
        <w:vertAlign w:val="baseline"/>
      </w:rPr>
    </w:lvl>
    <w:lvl w:ilvl="1">
      <w:start w:val="1"/>
      <w:numFmt w:val="decimal"/>
      <w:isLgl w:val="false"/>
      <w:suff w:val="tab"/>
      <w:lvlText w:val="%1.%2."/>
      <w:lvlJc w:val="left"/>
      <w:pPr>
        <w:ind w:left="2554"/>
      </w:pPr>
      <w:rPr>
        <w:rFonts w:ascii="Times New Roman" w:hAnsi="Times New Roman" w:eastAsia="Times New Roman" w:cs="Times New Roman"/>
        <w:b w:val="0"/>
        <w:i w:val="0"/>
        <w:strike w:val="0"/>
        <w:color w:val="000000"/>
        <w:sz w:val="24"/>
        <w:szCs w:val="24"/>
        <w:u w:val="none"/>
        <w:vertAlign w:val="baseline"/>
      </w:rPr>
    </w:lvl>
    <w:lvl w:ilvl="2">
      <w:start w:val="1"/>
      <w:numFmt w:val="decimal"/>
      <w:isLgl w:val="false"/>
      <w:suff w:val="tab"/>
      <w:lvlText w:val="%1.%2.%3."/>
      <w:lvlJc w:val="left"/>
      <w:pPr>
        <w:ind w:left="3274"/>
      </w:pPr>
      <w:rPr>
        <w:rFonts w:ascii="Times New Roman" w:hAnsi="Times New Roman" w:eastAsia="Times New Roman" w:cs="Times New Roman"/>
        <w:b w:val="0"/>
        <w:i w:val="0"/>
        <w:strike w:val="0"/>
        <w:color w:val="000000"/>
        <w:sz w:val="24"/>
        <w:szCs w:val="24"/>
        <w:u w:val="none"/>
        <w:vertAlign w:val="baseline"/>
      </w:rPr>
    </w:lvl>
    <w:lvl w:ilvl="3">
      <w:start w:val="1"/>
      <w:numFmt w:val="decimal"/>
      <w:isLgl w:val="false"/>
      <w:suff w:val="tab"/>
      <w:lvlText w:val="%4"/>
      <w:lvlJc w:val="left"/>
      <w:pPr>
        <w:ind w:left="1788"/>
      </w:pPr>
      <w:rPr>
        <w:rFonts w:ascii="Times New Roman" w:hAnsi="Times New Roman" w:eastAsia="Times New Roman" w:cs="Times New Roman"/>
        <w:b w:val="0"/>
        <w:i w:val="0"/>
        <w:strike w:val="0"/>
        <w:color w:val="000000"/>
        <w:sz w:val="24"/>
        <w:szCs w:val="24"/>
        <w:u w:val="none"/>
        <w:vertAlign w:val="baseline"/>
      </w:rPr>
    </w:lvl>
    <w:lvl w:ilvl="4">
      <w:start w:val="1"/>
      <w:numFmt w:val="lowerLetter"/>
      <w:isLgl w:val="false"/>
      <w:suff w:val="tab"/>
      <w:lvlText w:val="%5"/>
      <w:lvlJc w:val="left"/>
      <w:pPr>
        <w:ind w:left="2508"/>
      </w:pPr>
      <w:rPr>
        <w:rFonts w:ascii="Times New Roman" w:hAnsi="Times New Roman" w:eastAsia="Times New Roman" w:cs="Times New Roman"/>
        <w:b w:val="0"/>
        <w:i w:val="0"/>
        <w:strike w:val="0"/>
        <w:color w:val="000000"/>
        <w:sz w:val="24"/>
        <w:szCs w:val="24"/>
        <w:u w:val="none"/>
        <w:vertAlign w:val="baseline"/>
      </w:rPr>
    </w:lvl>
    <w:lvl w:ilvl="5">
      <w:start w:val="1"/>
      <w:numFmt w:val="lowerRoman"/>
      <w:isLgl w:val="false"/>
      <w:suff w:val="tab"/>
      <w:lvlText w:val="%6"/>
      <w:lvlJc w:val="left"/>
      <w:pPr>
        <w:ind w:left="3228"/>
      </w:pPr>
      <w:rPr>
        <w:rFonts w:ascii="Times New Roman" w:hAnsi="Times New Roman" w:eastAsia="Times New Roman" w:cs="Times New Roman"/>
        <w:b w:val="0"/>
        <w:i w:val="0"/>
        <w:strike w:val="0"/>
        <w:color w:val="000000"/>
        <w:sz w:val="24"/>
        <w:szCs w:val="24"/>
        <w:u w:val="none"/>
        <w:vertAlign w:val="baseline"/>
      </w:rPr>
    </w:lvl>
    <w:lvl w:ilvl="6">
      <w:start w:val="1"/>
      <w:numFmt w:val="decimal"/>
      <w:isLgl w:val="false"/>
      <w:suff w:val="tab"/>
      <w:lvlText w:val="%7"/>
      <w:lvlJc w:val="left"/>
      <w:pPr>
        <w:ind w:left="3948"/>
      </w:pPr>
      <w:rPr>
        <w:rFonts w:ascii="Times New Roman" w:hAnsi="Times New Roman" w:eastAsia="Times New Roman" w:cs="Times New Roman"/>
        <w:b w:val="0"/>
        <w:i w:val="0"/>
        <w:strike w:val="0"/>
        <w:color w:val="000000"/>
        <w:sz w:val="24"/>
        <w:szCs w:val="24"/>
        <w:u w:val="none"/>
        <w:vertAlign w:val="baseline"/>
      </w:rPr>
    </w:lvl>
    <w:lvl w:ilvl="7">
      <w:start w:val="1"/>
      <w:numFmt w:val="lowerLetter"/>
      <w:isLgl w:val="false"/>
      <w:suff w:val="tab"/>
      <w:lvlText w:val="%8"/>
      <w:lvlJc w:val="left"/>
      <w:pPr>
        <w:ind w:left="4668"/>
      </w:pPr>
      <w:rPr>
        <w:rFonts w:ascii="Times New Roman" w:hAnsi="Times New Roman" w:eastAsia="Times New Roman" w:cs="Times New Roman"/>
        <w:b w:val="0"/>
        <w:i w:val="0"/>
        <w:strike w:val="0"/>
        <w:color w:val="000000"/>
        <w:sz w:val="24"/>
        <w:szCs w:val="24"/>
        <w:u w:val="none"/>
        <w:vertAlign w:val="baseline"/>
      </w:rPr>
    </w:lvl>
    <w:lvl w:ilvl="8">
      <w:start w:val="1"/>
      <w:numFmt w:val="lowerRoman"/>
      <w:isLgl w:val="false"/>
      <w:suff w:val="tab"/>
      <w:lvlText w:val="%9"/>
      <w:lvlJc w:val="left"/>
      <w:pPr>
        <w:ind w:left="5388"/>
      </w:pPr>
      <w:rPr>
        <w:rFonts w:ascii="Times New Roman" w:hAnsi="Times New Roman" w:eastAsia="Times New Roman" w:cs="Times New Roman"/>
        <w:b w:val="0"/>
        <w:i w:val="0"/>
        <w:strike w:val="0"/>
        <w:color w:val="000000"/>
        <w:sz w:val="24"/>
        <w:szCs w:val="24"/>
        <w:u w:val="none"/>
        <w:vertAlign w:val="baseline"/>
      </w:rPr>
    </w:lvl>
  </w:abstractNum>
  <w:abstractNum w:abstractNumId="2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8">
    <w:multiLevelType w:val="hybridMultilevel"/>
    <w:lvl w:ilvl="0">
      <w:start w:val="6"/>
      <w:numFmt w:val="decimal"/>
      <w:isLgl w:val="false"/>
      <w:suff w:val="tab"/>
      <w:lvlText w:val="%1"/>
      <w:lvlJc w:val="left"/>
      <w:pPr>
        <w:ind w:left="360"/>
      </w:pPr>
      <w:rPr>
        <w:rFonts w:ascii="Times New Roman" w:hAnsi="Times New Roman" w:eastAsia="Times New Roman" w:cs="Times New Roman"/>
        <w:b w:val="0"/>
        <w:i w:val="0"/>
        <w:strike w:val="0"/>
        <w:color w:val="000000"/>
        <w:sz w:val="24"/>
        <w:szCs w:val="24"/>
        <w:u w:val="none"/>
        <w:vertAlign w:val="baseline"/>
      </w:rPr>
    </w:lvl>
    <w:lvl w:ilvl="1">
      <w:start w:val="10"/>
      <w:numFmt w:val="decimal"/>
      <w:isLgl w:val="false"/>
      <w:suff w:val="tab"/>
      <w:lvlText w:val="%1.%2."/>
      <w:lvlJc w:val="left"/>
      <w:pPr>
        <w:ind w:left="720"/>
      </w:pPr>
      <w:rPr>
        <w:rFonts w:ascii="Times New Roman" w:hAnsi="Times New Roman" w:eastAsia="Times New Roman" w:cs="Times New Roman"/>
        <w:b w:val="0"/>
        <w:i w:val="0"/>
        <w:strike w:val="0"/>
        <w:color w:val="000000"/>
        <w:sz w:val="24"/>
        <w:szCs w:val="24"/>
        <w:u w:val="none"/>
        <w:vertAlign w:val="baseline"/>
      </w:rPr>
    </w:lvl>
    <w:lvl w:ilvl="2">
      <w:start w:val="1"/>
      <w:numFmt w:val="lowerRoman"/>
      <w:isLgl w:val="false"/>
      <w:suff w:val="tab"/>
      <w:lvlText w:val="%3"/>
      <w:lvlJc w:val="left"/>
      <w:pPr>
        <w:ind w:left="1788"/>
      </w:pPr>
      <w:rPr>
        <w:rFonts w:ascii="Times New Roman" w:hAnsi="Times New Roman" w:eastAsia="Times New Roman" w:cs="Times New Roman"/>
        <w:b w:val="0"/>
        <w:i w:val="0"/>
        <w:strike w:val="0"/>
        <w:color w:val="000000"/>
        <w:sz w:val="24"/>
        <w:szCs w:val="24"/>
        <w:u w:val="none"/>
        <w:vertAlign w:val="baseline"/>
      </w:rPr>
    </w:lvl>
    <w:lvl w:ilvl="3">
      <w:start w:val="1"/>
      <w:numFmt w:val="decimal"/>
      <w:isLgl w:val="false"/>
      <w:suff w:val="tab"/>
      <w:lvlText w:val="%4"/>
      <w:lvlJc w:val="left"/>
      <w:pPr>
        <w:ind w:left="2508"/>
      </w:pPr>
      <w:rPr>
        <w:rFonts w:ascii="Times New Roman" w:hAnsi="Times New Roman" w:eastAsia="Times New Roman" w:cs="Times New Roman"/>
        <w:b w:val="0"/>
        <w:i w:val="0"/>
        <w:strike w:val="0"/>
        <w:color w:val="000000"/>
        <w:sz w:val="24"/>
        <w:szCs w:val="24"/>
        <w:u w:val="none"/>
        <w:vertAlign w:val="baseline"/>
      </w:rPr>
    </w:lvl>
    <w:lvl w:ilvl="4">
      <w:start w:val="1"/>
      <w:numFmt w:val="lowerLetter"/>
      <w:isLgl w:val="false"/>
      <w:suff w:val="tab"/>
      <w:lvlText w:val="%5"/>
      <w:lvlJc w:val="left"/>
      <w:pPr>
        <w:ind w:left="3228"/>
      </w:pPr>
      <w:rPr>
        <w:rFonts w:ascii="Times New Roman" w:hAnsi="Times New Roman" w:eastAsia="Times New Roman" w:cs="Times New Roman"/>
        <w:b w:val="0"/>
        <w:i w:val="0"/>
        <w:strike w:val="0"/>
        <w:color w:val="000000"/>
        <w:sz w:val="24"/>
        <w:szCs w:val="24"/>
        <w:u w:val="none"/>
        <w:vertAlign w:val="baseline"/>
      </w:rPr>
    </w:lvl>
    <w:lvl w:ilvl="5">
      <w:start w:val="1"/>
      <w:numFmt w:val="lowerRoman"/>
      <w:isLgl w:val="false"/>
      <w:suff w:val="tab"/>
      <w:lvlText w:val="%6"/>
      <w:lvlJc w:val="left"/>
      <w:pPr>
        <w:ind w:left="3948"/>
      </w:pPr>
      <w:rPr>
        <w:rFonts w:ascii="Times New Roman" w:hAnsi="Times New Roman" w:eastAsia="Times New Roman" w:cs="Times New Roman"/>
        <w:b w:val="0"/>
        <w:i w:val="0"/>
        <w:strike w:val="0"/>
        <w:color w:val="000000"/>
        <w:sz w:val="24"/>
        <w:szCs w:val="24"/>
        <w:u w:val="none"/>
        <w:vertAlign w:val="baseline"/>
      </w:rPr>
    </w:lvl>
    <w:lvl w:ilvl="6">
      <w:start w:val="1"/>
      <w:numFmt w:val="decimal"/>
      <w:isLgl w:val="false"/>
      <w:suff w:val="tab"/>
      <w:lvlText w:val="%7"/>
      <w:lvlJc w:val="left"/>
      <w:pPr>
        <w:ind w:left="4668"/>
      </w:pPr>
      <w:rPr>
        <w:rFonts w:ascii="Times New Roman" w:hAnsi="Times New Roman" w:eastAsia="Times New Roman" w:cs="Times New Roman"/>
        <w:b w:val="0"/>
        <w:i w:val="0"/>
        <w:strike w:val="0"/>
        <w:color w:val="000000"/>
        <w:sz w:val="24"/>
        <w:szCs w:val="24"/>
        <w:u w:val="none"/>
        <w:vertAlign w:val="baseline"/>
      </w:rPr>
    </w:lvl>
    <w:lvl w:ilvl="7">
      <w:start w:val="1"/>
      <w:numFmt w:val="lowerLetter"/>
      <w:isLgl w:val="false"/>
      <w:suff w:val="tab"/>
      <w:lvlText w:val="%8"/>
      <w:lvlJc w:val="left"/>
      <w:pPr>
        <w:ind w:left="5388"/>
      </w:pPr>
      <w:rPr>
        <w:rFonts w:ascii="Times New Roman" w:hAnsi="Times New Roman" w:eastAsia="Times New Roman" w:cs="Times New Roman"/>
        <w:b w:val="0"/>
        <w:i w:val="0"/>
        <w:strike w:val="0"/>
        <w:color w:val="000000"/>
        <w:sz w:val="24"/>
        <w:szCs w:val="24"/>
        <w:u w:val="none"/>
        <w:vertAlign w:val="baseline"/>
      </w:rPr>
    </w:lvl>
    <w:lvl w:ilvl="8">
      <w:start w:val="1"/>
      <w:numFmt w:val="lowerRoman"/>
      <w:isLgl w:val="false"/>
      <w:suff w:val="tab"/>
      <w:lvlText w:val="%9"/>
      <w:lvlJc w:val="left"/>
      <w:pPr>
        <w:ind w:left="6108"/>
      </w:pPr>
      <w:rPr>
        <w:rFonts w:ascii="Times New Roman" w:hAnsi="Times New Roman" w:eastAsia="Times New Roman" w:cs="Times New Roman"/>
        <w:b w:val="0"/>
        <w:i w:val="0"/>
        <w:strike w:val="0"/>
        <w:color w:val="000000"/>
        <w:sz w:val="24"/>
        <w:szCs w:val="24"/>
        <w:u w:val="none"/>
        <w:vertAlign w:val="baseline"/>
      </w:rPr>
    </w:lvl>
  </w:abstractNum>
  <w:abstractNum w:abstractNumId="29">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decimal"/>
      <w:isLgl w:val="false"/>
      <w:suff w:val="tab"/>
      <w:lvlText w:val="%1.%2."/>
      <w:lvlJc w:val="left"/>
      <w:pPr>
        <w:ind w:left="840" w:hanging="480"/>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Zero"/>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800" w:hanging="144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2160" w:hanging="1800"/>
      </w:pPr>
    </w:lvl>
  </w:abstractNum>
  <w:abstractNum w:abstractNumId="30">
    <w:multiLevelType w:val="hybridMultilevel"/>
    <w:lvl w:ilvl="0">
      <w:start w:val="4"/>
      <w:numFmt w:val="decimal"/>
      <w:isLgl w:val="false"/>
      <w:suff w:val="tab"/>
      <w:lvlText w:val="%1."/>
      <w:lvlJc w:val="left"/>
      <w:pPr>
        <w:ind w:left="540" w:hanging="540"/>
      </w:pPr>
    </w:lvl>
    <w:lvl w:ilvl="1">
      <w:start w:val="7"/>
      <w:numFmt w:val="decimal"/>
      <w:isLgl w:val="false"/>
      <w:suff w:val="tab"/>
      <w:lvlText w:val="%1.%2."/>
      <w:lvlJc w:val="left"/>
      <w:pPr>
        <w:ind w:left="1107" w:hanging="540"/>
      </w:pPr>
    </w:lvl>
    <w:lvl w:ilvl="2">
      <w:start w:val="2"/>
      <w:numFmt w:val="decimal"/>
      <w:isLgl w:val="false"/>
      <w:suff w:val="tab"/>
      <w:lvlText w:val="%1.%2.%3."/>
      <w:lvlJc w:val="left"/>
      <w:pPr>
        <w:ind w:left="1854" w:hanging="720"/>
      </w:pPr>
    </w:lvl>
    <w:lvl w:ilvl="3">
      <w:start w:val="1"/>
      <w:numFmt w:val="decimalZero"/>
      <w:isLgl w:val="false"/>
      <w:suff w:val="tab"/>
      <w:lvlText w:val="%1.%2.%3.%4."/>
      <w:lvlJc w:val="left"/>
      <w:pPr>
        <w:ind w:left="2421" w:hanging="720"/>
      </w:pPr>
    </w:lvl>
    <w:lvl w:ilvl="4">
      <w:start w:val="1"/>
      <w:numFmt w:val="decimalZero"/>
      <w:isLgl w:val="false"/>
      <w:suff w:val="tab"/>
      <w:lvlText w:val="%1.%2.%3.%4.%5."/>
      <w:lvlJc w:val="left"/>
      <w:pPr>
        <w:ind w:left="3348" w:hanging="1080"/>
      </w:pPr>
    </w:lvl>
    <w:lvl w:ilvl="5">
      <w:start w:val="1"/>
      <w:numFmt w:val="decimal"/>
      <w:isLgl w:val="false"/>
      <w:suff w:val="tab"/>
      <w:lvlText w:val="%1.%2.%3.%4.%5.%6."/>
      <w:lvlJc w:val="left"/>
      <w:pPr>
        <w:ind w:left="3915" w:hanging="1080"/>
      </w:pPr>
    </w:lvl>
    <w:lvl w:ilvl="6">
      <w:start w:val="1"/>
      <w:numFmt w:val="decimal"/>
      <w:isLgl w:val="false"/>
      <w:suff w:val="tab"/>
      <w:lvlText w:val="%1.%2.%3.%4.%5.%6.%7."/>
      <w:lvlJc w:val="left"/>
      <w:pPr>
        <w:ind w:left="4842" w:hanging="1440"/>
      </w:pPr>
    </w:lvl>
    <w:lvl w:ilvl="7">
      <w:start w:val="1"/>
      <w:numFmt w:val="decimal"/>
      <w:isLgl w:val="false"/>
      <w:suff w:val="tab"/>
      <w:lvlText w:val="%1.%2.%3.%4.%5.%6.%7.%8."/>
      <w:lvlJc w:val="left"/>
      <w:pPr>
        <w:ind w:left="5409" w:hanging="1440"/>
      </w:pPr>
    </w:lvl>
    <w:lvl w:ilvl="8">
      <w:start w:val="1"/>
      <w:numFmt w:val="decimal"/>
      <w:isLgl w:val="false"/>
      <w:suff w:val="tab"/>
      <w:lvlText w:val="%1.%2.%3.%4.%5.%6.%7.%8.%9."/>
      <w:lvlJc w:val="left"/>
      <w:pPr>
        <w:ind w:left="6336" w:hanging="1800"/>
      </w:pPr>
    </w:lvl>
  </w:abstractNum>
  <w:abstractNum w:abstractNumId="3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2">
    <w:multiLevelType w:val="hybridMultilevel"/>
    <w:lvl w:ilvl="0">
      <w:start w:val="4"/>
      <w:numFmt w:val="decimal"/>
      <w:isLgl w:val="false"/>
      <w:suff w:val="tab"/>
      <w:lvlText w:val="%1."/>
      <w:lvlJc w:val="left"/>
      <w:pPr>
        <w:ind w:left="540" w:hanging="540"/>
      </w:pPr>
    </w:lvl>
    <w:lvl w:ilvl="1">
      <w:start w:val="3"/>
      <w:numFmt w:val="decimal"/>
      <w:isLgl w:val="false"/>
      <w:suff w:val="tab"/>
      <w:lvlText w:val="%1.%2."/>
      <w:lvlJc w:val="left"/>
      <w:pPr>
        <w:ind w:left="1107" w:hanging="540"/>
      </w:pPr>
    </w:lvl>
    <w:lvl w:ilvl="2">
      <w:start w:val="2"/>
      <w:numFmt w:val="decimal"/>
      <w:isLgl w:val="false"/>
      <w:suff w:val="tab"/>
      <w:lvlText w:val="%1.%2.%3."/>
      <w:lvlJc w:val="left"/>
      <w:pPr>
        <w:ind w:left="1854" w:hanging="720"/>
      </w:pPr>
    </w:lvl>
    <w:lvl w:ilvl="3">
      <w:start w:val="1"/>
      <w:numFmt w:val="decimalZero"/>
      <w:isLgl w:val="false"/>
      <w:suff w:val="tab"/>
      <w:lvlText w:val="%1.%2.%3.%4."/>
      <w:lvlJc w:val="left"/>
      <w:pPr>
        <w:ind w:left="2421" w:hanging="720"/>
      </w:pPr>
    </w:lvl>
    <w:lvl w:ilvl="4">
      <w:start w:val="1"/>
      <w:numFmt w:val="decimalZero"/>
      <w:isLgl w:val="false"/>
      <w:suff w:val="tab"/>
      <w:lvlText w:val="%1.%2.%3.%4.%5."/>
      <w:lvlJc w:val="left"/>
      <w:pPr>
        <w:ind w:left="3348" w:hanging="1080"/>
      </w:pPr>
    </w:lvl>
    <w:lvl w:ilvl="5">
      <w:start w:val="1"/>
      <w:numFmt w:val="decimal"/>
      <w:isLgl w:val="false"/>
      <w:suff w:val="tab"/>
      <w:lvlText w:val="%1.%2.%3.%4.%5.%6."/>
      <w:lvlJc w:val="left"/>
      <w:pPr>
        <w:ind w:left="3915" w:hanging="1080"/>
      </w:pPr>
    </w:lvl>
    <w:lvl w:ilvl="6">
      <w:start w:val="1"/>
      <w:numFmt w:val="decimal"/>
      <w:isLgl w:val="false"/>
      <w:suff w:val="tab"/>
      <w:lvlText w:val="%1.%2.%3.%4.%5.%6.%7."/>
      <w:lvlJc w:val="left"/>
      <w:pPr>
        <w:ind w:left="4842" w:hanging="1440"/>
      </w:pPr>
    </w:lvl>
    <w:lvl w:ilvl="7">
      <w:start w:val="1"/>
      <w:numFmt w:val="decimal"/>
      <w:isLgl w:val="false"/>
      <w:suff w:val="tab"/>
      <w:lvlText w:val="%1.%2.%3.%4.%5.%6.%7.%8."/>
      <w:lvlJc w:val="left"/>
      <w:pPr>
        <w:ind w:left="5409" w:hanging="1440"/>
      </w:pPr>
    </w:lvl>
    <w:lvl w:ilvl="8">
      <w:start w:val="1"/>
      <w:numFmt w:val="decimal"/>
      <w:isLgl w:val="false"/>
      <w:suff w:val="tab"/>
      <w:lvlText w:val="%1.%2.%3.%4.%5.%6.%7.%8.%9."/>
      <w:lvlJc w:val="left"/>
      <w:pPr>
        <w:ind w:left="6336" w:hanging="1800"/>
      </w:pPr>
    </w:lvl>
  </w:abstractNum>
  <w:abstractNum w:abstractNumId="3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5">
    <w:multiLevelType w:val="hybridMultilevel"/>
    <w:lvl w:ilvl="0">
      <w:start w:val="6"/>
      <w:numFmt w:val="decimal"/>
      <w:isLgl w:val="false"/>
      <w:suff w:val="tab"/>
      <w:lvlText w:val="%1"/>
      <w:lvlJc w:val="left"/>
      <w:pPr>
        <w:ind w:left="360"/>
      </w:pPr>
      <w:rPr>
        <w:rFonts w:ascii="Times New Roman" w:hAnsi="Times New Roman" w:eastAsia="Times New Roman" w:cs="Times New Roman"/>
        <w:b w:val="0"/>
        <w:i w:val="0"/>
        <w:strike w:val="0"/>
        <w:color w:val="000000"/>
        <w:sz w:val="24"/>
        <w:szCs w:val="24"/>
        <w:u w:val="none"/>
        <w:vertAlign w:val="baseline"/>
      </w:rPr>
    </w:lvl>
    <w:lvl w:ilvl="1">
      <w:start w:val="9"/>
      <w:numFmt w:val="decimal"/>
      <w:isLgl w:val="false"/>
      <w:suff w:val="tab"/>
      <w:lvlText w:val="%1.%2."/>
      <w:lvlJc w:val="left"/>
      <w:pPr>
        <w:ind w:left="347"/>
      </w:pPr>
      <w:rPr>
        <w:rFonts w:ascii="Times New Roman" w:hAnsi="Times New Roman" w:eastAsia="Times New Roman" w:cs="Times New Roman"/>
        <w:b w:val="0"/>
        <w:i w:val="0"/>
        <w:strike w:val="0"/>
        <w:color w:val="000000"/>
        <w:sz w:val="24"/>
        <w:szCs w:val="24"/>
        <w:u w:val="none"/>
        <w:vertAlign w:val="baseline"/>
      </w:rPr>
    </w:lvl>
    <w:lvl w:ilvl="2">
      <w:start w:val="1"/>
      <w:numFmt w:val="lowerRoman"/>
      <w:isLgl w:val="false"/>
      <w:suff w:val="tab"/>
      <w:lvlText w:val="%3"/>
      <w:lvlJc w:val="left"/>
      <w:pPr>
        <w:ind w:left="1788"/>
      </w:pPr>
      <w:rPr>
        <w:rFonts w:ascii="Times New Roman" w:hAnsi="Times New Roman" w:eastAsia="Times New Roman" w:cs="Times New Roman"/>
        <w:b w:val="0"/>
        <w:i w:val="0"/>
        <w:strike w:val="0"/>
        <w:color w:val="000000"/>
        <w:sz w:val="24"/>
        <w:szCs w:val="24"/>
        <w:u w:val="none"/>
        <w:vertAlign w:val="baseline"/>
      </w:rPr>
    </w:lvl>
    <w:lvl w:ilvl="3">
      <w:start w:val="1"/>
      <w:numFmt w:val="decimal"/>
      <w:isLgl w:val="false"/>
      <w:suff w:val="tab"/>
      <w:lvlText w:val="%4"/>
      <w:lvlJc w:val="left"/>
      <w:pPr>
        <w:ind w:left="2508"/>
      </w:pPr>
      <w:rPr>
        <w:rFonts w:ascii="Times New Roman" w:hAnsi="Times New Roman" w:eastAsia="Times New Roman" w:cs="Times New Roman"/>
        <w:b w:val="0"/>
        <w:i w:val="0"/>
        <w:strike w:val="0"/>
        <w:color w:val="000000"/>
        <w:sz w:val="24"/>
        <w:szCs w:val="24"/>
        <w:u w:val="none"/>
        <w:vertAlign w:val="baseline"/>
      </w:rPr>
    </w:lvl>
    <w:lvl w:ilvl="4">
      <w:start w:val="1"/>
      <w:numFmt w:val="lowerLetter"/>
      <w:isLgl w:val="false"/>
      <w:suff w:val="tab"/>
      <w:lvlText w:val="%5"/>
      <w:lvlJc w:val="left"/>
      <w:pPr>
        <w:ind w:left="3228"/>
      </w:pPr>
      <w:rPr>
        <w:rFonts w:ascii="Times New Roman" w:hAnsi="Times New Roman" w:eastAsia="Times New Roman" w:cs="Times New Roman"/>
        <w:b w:val="0"/>
        <w:i w:val="0"/>
        <w:strike w:val="0"/>
        <w:color w:val="000000"/>
        <w:sz w:val="24"/>
        <w:szCs w:val="24"/>
        <w:u w:val="none"/>
        <w:vertAlign w:val="baseline"/>
      </w:rPr>
    </w:lvl>
    <w:lvl w:ilvl="5">
      <w:start w:val="1"/>
      <w:numFmt w:val="lowerRoman"/>
      <w:isLgl w:val="false"/>
      <w:suff w:val="tab"/>
      <w:lvlText w:val="%6"/>
      <w:lvlJc w:val="left"/>
      <w:pPr>
        <w:ind w:left="3948"/>
      </w:pPr>
      <w:rPr>
        <w:rFonts w:ascii="Times New Roman" w:hAnsi="Times New Roman" w:eastAsia="Times New Roman" w:cs="Times New Roman"/>
        <w:b w:val="0"/>
        <w:i w:val="0"/>
        <w:strike w:val="0"/>
        <w:color w:val="000000"/>
        <w:sz w:val="24"/>
        <w:szCs w:val="24"/>
        <w:u w:val="none"/>
        <w:vertAlign w:val="baseline"/>
      </w:rPr>
    </w:lvl>
    <w:lvl w:ilvl="6">
      <w:start w:val="1"/>
      <w:numFmt w:val="decimal"/>
      <w:isLgl w:val="false"/>
      <w:suff w:val="tab"/>
      <w:lvlText w:val="%7"/>
      <w:lvlJc w:val="left"/>
      <w:pPr>
        <w:ind w:left="4668"/>
      </w:pPr>
      <w:rPr>
        <w:rFonts w:ascii="Times New Roman" w:hAnsi="Times New Roman" w:eastAsia="Times New Roman" w:cs="Times New Roman"/>
        <w:b w:val="0"/>
        <w:i w:val="0"/>
        <w:strike w:val="0"/>
        <w:color w:val="000000"/>
        <w:sz w:val="24"/>
        <w:szCs w:val="24"/>
        <w:u w:val="none"/>
        <w:vertAlign w:val="baseline"/>
      </w:rPr>
    </w:lvl>
    <w:lvl w:ilvl="7">
      <w:start w:val="1"/>
      <w:numFmt w:val="lowerLetter"/>
      <w:isLgl w:val="false"/>
      <w:suff w:val="tab"/>
      <w:lvlText w:val="%8"/>
      <w:lvlJc w:val="left"/>
      <w:pPr>
        <w:ind w:left="5388"/>
      </w:pPr>
      <w:rPr>
        <w:rFonts w:ascii="Times New Roman" w:hAnsi="Times New Roman" w:eastAsia="Times New Roman" w:cs="Times New Roman"/>
        <w:b w:val="0"/>
        <w:i w:val="0"/>
        <w:strike w:val="0"/>
        <w:color w:val="000000"/>
        <w:sz w:val="24"/>
        <w:szCs w:val="24"/>
        <w:u w:val="none"/>
        <w:vertAlign w:val="baseline"/>
      </w:rPr>
    </w:lvl>
    <w:lvl w:ilvl="8">
      <w:start w:val="1"/>
      <w:numFmt w:val="lowerRoman"/>
      <w:isLgl w:val="false"/>
      <w:suff w:val="tab"/>
      <w:lvlText w:val="%9"/>
      <w:lvlJc w:val="left"/>
      <w:pPr>
        <w:ind w:left="6108"/>
      </w:pPr>
      <w:rPr>
        <w:rFonts w:ascii="Times New Roman" w:hAnsi="Times New Roman" w:eastAsia="Times New Roman" w:cs="Times New Roman"/>
        <w:b w:val="0"/>
        <w:i w:val="0"/>
        <w:strike w:val="0"/>
        <w:color w:val="000000"/>
        <w:sz w:val="24"/>
        <w:szCs w:val="24"/>
        <w:u w:val="none"/>
        <w:vertAlign w:val="baseline"/>
      </w:rPr>
    </w:lvl>
  </w:abstractNum>
  <w:abstractNum w:abstractNumId="36">
    <w:multiLevelType w:val="hybridMultilevel"/>
    <w:lvl w:ilvl="0">
      <w:start w:val="6"/>
      <w:numFmt w:val="decimal"/>
      <w:isLgl w:val="false"/>
      <w:suff w:val="tab"/>
      <w:lvlText w:val="%1."/>
      <w:lvlJc w:val="left"/>
      <w:pPr>
        <w:ind w:left="360" w:hanging="360"/>
      </w:pPr>
    </w:lvl>
    <w:lvl w:ilvl="1">
      <w:start w:val="3"/>
      <w:numFmt w:val="none"/>
      <w:isLgl w:val="false"/>
      <w:suff w:val="tab"/>
      <w:lvlText w:val="5.5."/>
      <w:lvlJc w:val="left"/>
      <w:pPr>
        <w:ind w:left="714" w:hanging="360"/>
      </w:pPr>
    </w:lvl>
    <w:lvl w:ilvl="2">
      <w:start w:val="1"/>
      <w:numFmt w:val="decimal"/>
      <w:isLgl w:val="false"/>
      <w:suff w:val="tab"/>
      <w:lvlText w:val="%1.%2.%3."/>
      <w:lvlJc w:val="left"/>
      <w:pPr>
        <w:ind w:left="1428"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37">
    <w:multiLevelType w:val="hybridMultilevel"/>
    <w:lvl w:ilvl="0">
      <w:start w:val="14"/>
      <w:numFmt w:val="decimal"/>
      <w:isLgl w:val="false"/>
      <w:suff w:val="tab"/>
      <w:lvlText w:val="%1."/>
      <w:lvlJc w:val="left"/>
      <w:pPr>
        <w:ind w:left="2487" w:hanging="360"/>
      </w:pPr>
    </w:lvl>
    <w:lvl w:ilvl="1">
      <w:start w:val="1"/>
      <w:numFmt w:val="lowerLetter"/>
      <w:isLgl w:val="false"/>
      <w:suff w:val="tab"/>
      <w:lvlText w:val="%2."/>
      <w:lvlJc w:val="left"/>
      <w:pPr>
        <w:ind w:left="3207" w:hanging="360"/>
      </w:pPr>
    </w:lvl>
    <w:lvl w:ilvl="2">
      <w:start w:val="1"/>
      <w:numFmt w:val="lowerRoman"/>
      <w:isLgl w:val="false"/>
      <w:suff w:val="tab"/>
      <w:lvlText w:val="%3."/>
      <w:lvlJc w:val="right"/>
      <w:pPr>
        <w:ind w:left="3927" w:hanging="180"/>
      </w:pPr>
    </w:lvl>
    <w:lvl w:ilvl="3">
      <w:start w:val="1"/>
      <w:numFmt w:val="decimal"/>
      <w:isLgl w:val="false"/>
      <w:suff w:val="tab"/>
      <w:lvlText w:val="%4."/>
      <w:lvlJc w:val="left"/>
      <w:pPr>
        <w:ind w:left="4647" w:hanging="360"/>
      </w:pPr>
    </w:lvl>
    <w:lvl w:ilvl="4">
      <w:start w:val="1"/>
      <w:numFmt w:val="lowerLetter"/>
      <w:isLgl w:val="false"/>
      <w:suff w:val="tab"/>
      <w:lvlText w:val="%5."/>
      <w:lvlJc w:val="left"/>
      <w:pPr>
        <w:ind w:left="5367" w:hanging="360"/>
      </w:pPr>
    </w:lvl>
    <w:lvl w:ilvl="5">
      <w:start w:val="1"/>
      <w:numFmt w:val="lowerRoman"/>
      <w:isLgl w:val="false"/>
      <w:suff w:val="tab"/>
      <w:lvlText w:val="%6."/>
      <w:lvlJc w:val="right"/>
      <w:pPr>
        <w:ind w:left="6087" w:hanging="180"/>
      </w:pPr>
    </w:lvl>
    <w:lvl w:ilvl="6">
      <w:start w:val="1"/>
      <w:numFmt w:val="decimal"/>
      <w:isLgl w:val="false"/>
      <w:suff w:val="tab"/>
      <w:lvlText w:val="%7."/>
      <w:lvlJc w:val="left"/>
      <w:pPr>
        <w:ind w:left="6807" w:hanging="360"/>
      </w:pPr>
    </w:lvl>
    <w:lvl w:ilvl="7">
      <w:start w:val="1"/>
      <w:numFmt w:val="lowerLetter"/>
      <w:isLgl w:val="false"/>
      <w:suff w:val="tab"/>
      <w:lvlText w:val="%8."/>
      <w:lvlJc w:val="left"/>
      <w:pPr>
        <w:ind w:left="7527" w:hanging="360"/>
      </w:pPr>
    </w:lvl>
    <w:lvl w:ilvl="8">
      <w:start w:val="1"/>
      <w:numFmt w:val="lowerRoman"/>
      <w:isLgl w:val="false"/>
      <w:suff w:val="tab"/>
      <w:lvlText w:val="%9."/>
      <w:lvlJc w:val="right"/>
      <w:pPr>
        <w:ind w:left="8247" w:hanging="180"/>
      </w:pPr>
    </w:lvl>
  </w:abstractNum>
  <w:abstractNum w:abstractNumId="3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0">
    <w:multiLevelType w:val="hybridMultilevel"/>
    <w:lvl w:ilvl="0">
      <w:start w:val="10"/>
      <w:numFmt w:val="decimal"/>
      <w:isLgl w:val="false"/>
      <w:suff w:val="tab"/>
      <w:lvlText w:val="%1."/>
      <w:lvlJc w:val="left"/>
      <w:pPr>
        <w:ind w:left="3196" w:hanging="360"/>
      </w:pPr>
    </w:lvl>
    <w:lvl w:ilvl="1">
      <w:start w:val="1"/>
      <w:numFmt w:val="decimal"/>
      <w:isLgl w:val="false"/>
      <w:suff w:val="tab"/>
      <w:lvlText w:val="%1.%2."/>
      <w:lvlJc w:val="left"/>
      <w:pPr>
        <w:ind w:left="480" w:hanging="480"/>
      </w:pPr>
    </w:lvl>
    <w:lvl w:ilvl="2">
      <w:start w:val="1"/>
      <w:numFmt w:val="decimal"/>
      <w:isLgl w:val="false"/>
      <w:suff w:val="tab"/>
      <w:lvlText w:val="%1.%2.%3."/>
      <w:lvlJc w:val="left"/>
      <w:pPr>
        <w:ind w:left="3556" w:hanging="720"/>
      </w:pPr>
    </w:lvl>
    <w:lvl w:ilvl="3">
      <w:start w:val="1"/>
      <w:numFmt w:val="decimal"/>
      <w:isLgl w:val="false"/>
      <w:suff w:val="tab"/>
      <w:lvlText w:val="%1.%2.%3.%4."/>
      <w:lvlJc w:val="left"/>
      <w:pPr>
        <w:ind w:left="3556" w:hanging="720"/>
      </w:pPr>
    </w:lvl>
    <w:lvl w:ilvl="4">
      <w:start w:val="1"/>
      <w:numFmt w:val="decimalZero"/>
      <w:isLgl w:val="false"/>
      <w:suff w:val="tab"/>
      <w:lvlText w:val="%1.%2.%3.%4.%5."/>
      <w:lvlJc w:val="left"/>
      <w:pPr>
        <w:ind w:left="3916" w:hanging="1080"/>
      </w:pPr>
    </w:lvl>
    <w:lvl w:ilvl="5">
      <w:start w:val="1"/>
      <w:numFmt w:val="decimal"/>
      <w:isLgl w:val="false"/>
      <w:suff w:val="tab"/>
      <w:lvlText w:val="%1.%2.%3.%4.%5.%6."/>
      <w:lvlJc w:val="left"/>
      <w:pPr>
        <w:ind w:left="3916" w:hanging="1080"/>
      </w:pPr>
    </w:lvl>
    <w:lvl w:ilvl="6">
      <w:start w:val="1"/>
      <w:numFmt w:val="decimal"/>
      <w:isLgl w:val="false"/>
      <w:suff w:val="tab"/>
      <w:lvlText w:val="%1.%2.%3.%4.%5.%6.%7."/>
      <w:lvlJc w:val="left"/>
      <w:pPr>
        <w:ind w:left="4276" w:hanging="1440"/>
      </w:pPr>
    </w:lvl>
    <w:lvl w:ilvl="7">
      <w:start w:val="1"/>
      <w:numFmt w:val="decimal"/>
      <w:isLgl w:val="false"/>
      <w:suff w:val="tab"/>
      <w:lvlText w:val="%1.%2.%3.%4.%5.%6.%7.%8."/>
      <w:lvlJc w:val="left"/>
      <w:pPr>
        <w:ind w:left="4276" w:hanging="1440"/>
      </w:pPr>
    </w:lvl>
    <w:lvl w:ilvl="8">
      <w:start w:val="1"/>
      <w:numFmt w:val="decimal"/>
      <w:isLgl w:val="false"/>
      <w:suff w:val="tab"/>
      <w:lvlText w:val="%1.%2.%3.%4.%5.%6.%7.%8.%9."/>
      <w:lvlJc w:val="left"/>
      <w:pPr>
        <w:ind w:left="4636" w:hanging="1800"/>
      </w:pPr>
    </w:lvl>
  </w:abstractNum>
  <w:abstractNum w:abstractNumId="4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2">
    <w:multiLevelType w:val="hybridMultilevel"/>
    <w:lvl w:ilvl="0">
      <w:start w:val="1"/>
      <w:numFmt w:val="bullet"/>
      <w:isLgl w:val="false"/>
      <w:suff w:val="tab"/>
      <w:lvlText w:val="-"/>
      <w:lvlJc w:val="left"/>
      <w:pPr>
        <w:ind w:left="708"/>
      </w:pPr>
      <w:rPr>
        <w:rFonts w:ascii="Times New Roman" w:hAnsi="Times New Roman" w:eastAsia="Times New Roman" w:cs="Times New Roman"/>
        <w:b w:val="0"/>
        <w:i w:val="0"/>
        <w:strike w:val="0"/>
        <w:color w:val="000000"/>
        <w:sz w:val="24"/>
        <w:szCs w:val="24"/>
        <w:u w:val="none"/>
        <w:vertAlign w:val="baseline"/>
      </w:rPr>
    </w:lvl>
    <w:lvl w:ilvl="1">
      <w:start w:val="1"/>
      <w:numFmt w:val="bullet"/>
      <w:isLgl w:val="false"/>
      <w:suff w:val="tab"/>
      <w:lvlText w:val="o"/>
      <w:lvlJc w:val="left"/>
      <w:pPr>
        <w:ind w:left="1788"/>
      </w:pPr>
      <w:rPr>
        <w:rFonts w:ascii="Times New Roman" w:hAnsi="Times New Roman" w:eastAsia="Times New Roman" w:cs="Times New Roman"/>
        <w:b w:val="0"/>
        <w:i w:val="0"/>
        <w:strike w:val="0"/>
        <w:color w:val="000000"/>
        <w:sz w:val="24"/>
        <w:szCs w:val="24"/>
        <w:u w:val="none"/>
        <w:vertAlign w:val="baseline"/>
      </w:rPr>
    </w:lvl>
    <w:lvl w:ilvl="2">
      <w:start w:val="1"/>
      <w:numFmt w:val="bullet"/>
      <w:isLgl w:val="false"/>
      <w:suff w:val="tab"/>
      <w:lvlText w:val="▪"/>
      <w:lvlJc w:val="left"/>
      <w:pPr>
        <w:ind w:left="2508"/>
      </w:pPr>
      <w:rPr>
        <w:rFonts w:ascii="Times New Roman" w:hAnsi="Times New Roman" w:eastAsia="Times New Roman" w:cs="Times New Roman"/>
        <w:b w:val="0"/>
        <w:i w:val="0"/>
        <w:strike w:val="0"/>
        <w:color w:val="000000"/>
        <w:sz w:val="24"/>
        <w:szCs w:val="24"/>
        <w:u w:val="none"/>
        <w:vertAlign w:val="baseline"/>
      </w:rPr>
    </w:lvl>
    <w:lvl w:ilvl="3">
      <w:start w:val="1"/>
      <w:numFmt w:val="bullet"/>
      <w:isLgl w:val="false"/>
      <w:suff w:val="tab"/>
      <w:lvlText w:val="•"/>
      <w:lvlJc w:val="left"/>
      <w:pPr>
        <w:ind w:left="3228"/>
      </w:pPr>
      <w:rPr>
        <w:rFonts w:ascii="Times New Roman" w:hAnsi="Times New Roman" w:eastAsia="Times New Roman" w:cs="Times New Roman"/>
        <w:b w:val="0"/>
        <w:i w:val="0"/>
        <w:strike w:val="0"/>
        <w:color w:val="000000"/>
        <w:sz w:val="24"/>
        <w:szCs w:val="24"/>
        <w:u w:val="none"/>
        <w:vertAlign w:val="baseline"/>
      </w:rPr>
    </w:lvl>
    <w:lvl w:ilvl="4">
      <w:start w:val="1"/>
      <w:numFmt w:val="bullet"/>
      <w:isLgl w:val="false"/>
      <w:suff w:val="tab"/>
      <w:lvlText w:val="o"/>
      <w:lvlJc w:val="left"/>
      <w:pPr>
        <w:ind w:left="3948"/>
      </w:pPr>
      <w:rPr>
        <w:rFonts w:ascii="Times New Roman" w:hAnsi="Times New Roman" w:eastAsia="Times New Roman" w:cs="Times New Roman"/>
        <w:b w:val="0"/>
        <w:i w:val="0"/>
        <w:strike w:val="0"/>
        <w:color w:val="000000"/>
        <w:sz w:val="24"/>
        <w:szCs w:val="24"/>
        <w:u w:val="none"/>
        <w:vertAlign w:val="baseline"/>
      </w:rPr>
    </w:lvl>
    <w:lvl w:ilvl="5">
      <w:start w:val="1"/>
      <w:numFmt w:val="bullet"/>
      <w:isLgl w:val="false"/>
      <w:suff w:val="tab"/>
      <w:lvlText w:val="▪"/>
      <w:lvlJc w:val="left"/>
      <w:pPr>
        <w:ind w:left="4668"/>
      </w:pPr>
      <w:rPr>
        <w:rFonts w:ascii="Times New Roman" w:hAnsi="Times New Roman" w:eastAsia="Times New Roman" w:cs="Times New Roman"/>
        <w:b w:val="0"/>
        <w:i w:val="0"/>
        <w:strike w:val="0"/>
        <w:color w:val="000000"/>
        <w:sz w:val="24"/>
        <w:szCs w:val="24"/>
        <w:u w:val="none"/>
        <w:vertAlign w:val="baseline"/>
      </w:rPr>
    </w:lvl>
    <w:lvl w:ilvl="6">
      <w:start w:val="1"/>
      <w:numFmt w:val="bullet"/>
      <w:isLgl w:val="false"/>
      <w:suff w:val="tab"/>
      <w:lvlText w:val="•"/>
      <w:lvlJc w:val="left"/>
      <w:pPr>
        <w:ind w:left="5388"/>
      </w:pPr>
      <w:rPr>
        <w:rFonts w:ascii="Times New Roman" w:hAnsi="Times New Roman" w:eastAsia="Times New Roman" w:cs="Times New Roman"/>
        <w:b w:val="0"/>
        <w:i w:val="0"/>
        <w:strike w:val="0"/>
        <w:color w:val="000000"/>
        <w:sz w:val="24"/>
        <w:szCs w:val="24"/>
        <w:u w:val="none"/>
        <w:vertAlign w:val="baseline"/>
      </w:rPr>
    </w:lvl>
    <w:lvl w:ilvl="7">
      <w:start w:val="1"/>
      <w:numFmt w:val="bullet"/>
      <w:isLgl w:val="false"/>
      <w:suff w:val="tab"/>
      <w:lvlText w:val="o"/>
      <w:lvlJc w:val="left"/>
      <w:pPr>
        <w:ind w:left="6108"/>
      </w:pPr>
      <w:rPr>
        <w:rFonts w:ascii="Times New Roman" w:hAnsi="Times New Roman" w:eastAsia="Times New Roman" w:cs="Times New Roman"/>
        <w:b w:val="0"/>
        <w:i w:val="0"/>
        <w:strike w:val="0"/>
        <w:color w:val="000000"/>
        <w:sz w:val="24"/>
        <w:szCs w:val="24"/>
        <w:u w:val="none"/>
        <w:vertAlign w:val="baseline"/>
      </w:rPr>
    </w:lvl>
    <w:lvl w:ilvl="8">
      <w:start w:val="1"/>
      <w:numFmt w:val="bullet"/>
      <w:isLgl w:val="false"/>
      <w:suff w:val="tab"/>
      <w:lvlText w:val="▪"/>
      <w:lvlJc w:val="left"/>
      <w:pPr>
        <w:ind w:left="6828"/>
      </w:pPr>
      <w:rPr>
        <w:rFonts w:ascii="Times New Roman" w:hAnsi="Times New Roman" w:eastAsia="Times New Roman" w:cs="Times New Roman"/>
        <w:b w:val="0"/>
        <w:i w:val="0"/>
        <w:strike w:val="0"/>
        <w:color w:val="000000"/>
        <w:sz w:val="24"/>
        <w:szCs w:val="24"/>
        <w:u w:val="none"/>
        <w:vertAlign w:val="baseline"/>
      </w:rPr>
    </w:lvl>
  </w:abstractNum>
  <w:abstractNum w:abstractNumId="43">
    <w:multiLevelType w:val="hybridMultilevel"/>
    <w:lvl w:ilvl="0">
      <w:start w:val="4"/>
      <w:numFmt w:val="decimal"/>
      <w:isLgl w:val="false"/>
      <w:suff w:val="tab"/>
      <w:lvlText w:val="%1."/>
      <w:lvlJc w:val="left"/>
      <w:pPr>
        <w:ind w:left="720" w:hanging="720"/>
      </w:pPr>
    </w:lvl>
    <w:lvl w:ilvl="1">
      <w:start w:val="1"/>
      <w:numFmt w:val="decimal"/>
      <w:isLgl w:val="false"/>
      <w:suff w:val="tab"/>
      <w:lvlText w:val="%1.%2."/>
      <w:lvlJc w:val="left"/>
      <w:pPr>
        <w:ind w:left="1145" w:hanging="720"/>
      </w:pPr>
    </w:lvl>
    <w:lvl w:ilvl="2">
      <w:start w:val="3"/>
      <w:numFmt w:val="decimal"/>
      <w:isLgl w:val="false"/>
      <w:suff w:val="tab"/>
      <w:lvlText w:val="%1.%2.%3."/>
      <w:lvlJc w:val="left"/>
      <w:pPr>
        <w:ind w:left="1855" w:hanging="720"/>
      </w:pPr>
    </w:lvl>
    <w:lvl w:ilvl="3">
      <w:start w:val="2"/>
      <w:numFmt w:val="decimal"/>
      <w:isLgl w:val="false"/>
      <w:suff w:val="tab"/>
      <w:lvlText w:val="%1.%2.%3.%4."/>
      <w:lvlJc w:val="left"/>
      <w:pPr>
        <w:ind w:left="1855" w:hanging="720"/>
      </w:pPr>
    </w:lvl>
    <w:lvl w:ilvl="4">
      <w:start w:val="1"/>
      <w:numFmt w:val="decimal"/>
      <w:isLgl w:val="false"/>
      <w:suff w:val="tab"/>
      <w:lvlText w:val="%1.%2.%3.%4.%5."/>
      <w:lvlJc w:val="left"/>
      <w:pPr>
        <w:ind w:left="2780" w:hanging="1080"/>
      </w:pPr>
    </w:lvl>
    <w:lvl w:ilvl="5">
      <w:start w:val="1"/>
      <w:numFmt w:val="decimal"/>
      <w:isLgl w:val="false"/>
      <w:suff w:val="tab"/>
      <w:lvlText w:val="%1.%2.%3.%4.%5.%6."/>
      <w:lvlJc w:val="left"/>
      <w:pPr>
        <w:ind w:left="3205" w:hanging="1080"/>
      </w:pPr>
    </w:lvl>
    <w:lvl w:ilvl="6">
      <w:start w:val="1"/>
      <w:numFmt w:val="decimal"/>
      <w:isLgl w:val="false"/>
      <w:suff w:val="tab"/>
      <w:lvlText w:val="%1.%2.%3.%4.%5.%6.%7."/>
      <w:lvlJc w:val="left"/>
      <w:pPr>
        <w:ind w:left="3990" w:hanging="1440"/>
      </w:pPr>
    </w:lvl>
    <w:lvl w:ilvl="7">
      <w:start w:val="1"/>
      <w:numFmt w:val="decimal"/>
      <w:isLgl w:val="false"/>
      <w:suff w:val="tab"/>
      <w:lvlText w:val="%1.%2.%3.%4.%5.%6.%7.%8."/>
      <w:lvlJc w:val="left"/>
      <w:pPr>
        <w:ind w:left="4415" w:hanging="1440"/>
      </w:pPr>
    </w:lvl>
    <w:lvl w:ilvl="8">
      <w:start w:val="1"/>
      <w:numFmt w:val="decimal"/>
      <w:isLgl w:val="false"/>
      <w:suff w:val="tab"/>
      <w:lvlText w:val="%1.%2.%3.%4.%5.%6.%7.%8.%9."/>
      <w:lvlJc w:val="left"/>
      <w:pPr>
        <w:ind w:left="5200" w:hanging="1800"/>
      </w:pPr>
    </w:lvl>
  </w:abstractNum>
  <w:abstractNum w:abstractNumId="4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5">
    <w:multiLevelType w:val="hybridMultilevel"/>
    <w:lvl w:ilvl="0">
      <w:start w:val="6"/>
      <w:numFmt w:val="decimal"/>
      <w:isLgl w:val="false"/>
      <w:suff w:val="tab"/>
      <w:lvlText w:val="%1"/>
      <w:lvlJc w:val="left"/>
      <w:pPr>
        <w:ind w:left="360" w:firstLine="0"/>
      </w:pPr>
      <w:rPr>
        <w:rFonts w:ascii="Times New Roman" w:hAnsi="Times New Roman" w:eastAsia="Times New Roman" w:cs="Times New Roman"/>
        <w:b w:val="0"/>
        <w:i w:val="0"/>
        <w:strike w:val="0"/>
        <w:color w:val="000000"/>
        <w:sz w:val="24"/>
        <w:szCs w:val="24"/>
        <w:u w:val="none"/>
        <w:vertAlign w:val="baseline"/>
      </w:rPr>
    </w:lvl>
    <w:lvl w:ilvl="1">
      <w:start w:val="14"/>
      <w:numFmt w:val="decimal"/>
      <w:isLgl w:val="false"/>
      <w:suff w:val="tab"/>
      <w:lvlText w:val="%1.%2."/>
      <w:lvlJc w:val="left"/>
      <w:pPr>
        <w:ind w:left="426" w:firstLine="0"/>
      </w:pPr>
      <w:rPr>
        <w:rFonts w:ascii="Times New Roman" w:hAnsi="Times New Roman" w:eastAsia="Times New Roman" w:cs="Times New Roman"/>
        <w:b w:val="0"/>
        <w:i w:val="0"/>
        <w:strike w:val="0"/>
        <w:color w:val="000000"/>
        <w:sz w:val="24"/>
        <w:szCs w:val="24"/>
        <w:u w:val="none"/>
        <w:vertAlign w:val="baseline"/>
      </w:rPr>
    </w:lvl>
    <w:lvl w:ilvl="2">
      <w:start w:val="1"/>
      <w:numFmt w:val="lowerRoman"/>
      <w:isLgl w:val="false"/>
      <w:suff w:val="tab"/>
      <w:lvlText w:val="%3"/>
      <w:lvlJc w:val="left"/>
      <w:pPr>
        <w:ind w:left="1788" w:firstLine="0"/>
      </w:pPr>
      <w:rPr>
        <w:rFonts w:ascii="Times New Roman" w:hAnsi="Times New Roman" w:eastAsia="Times New Roman" w:cs="Times New Roman"/>
        <w:b w:val="0"/>
        <w:i w:val="0"/>
        <w:strike w:val="0"/>
        <w:color w:val="000000"/>
        <w:sz w:val="24"/>
        <w:szCs w:val="24"/>
        <w:u w:val="none"/>
        <w:vertAlign w:val="baseline"/>
      </w:rPr>
    </w:lvl>
    <w:lvl w:ilvl="3">
      <w:start w:val="1"/>
      <w:numFmt w:val="decimal"/>
      <w:isLgl w:val="false"/>
      <w:suff w:val="tab"/>
      <w:lvlText w:val="%4"/>
      <w:lvlJc w:val="left"/>
      <w:pPr>
        <w:ind w:left="2508" w:firstLine="0"/>
      </w:pPr>
      <w:rPr>
        <w:rFonts w:ascii="Times New Roman" w:hAnsi="Times New Roman" w:eastAsia="Times New Roman" w:cs="Times New Roman"/>
        <w:b w:val="0"/>
        <w:i w:val="0"/>
        <w:strike w:val="0"/>
        <w:color w:val="000000"/>
        <w:sz w:val="24"/>
        <w:szCs w:val="24"/>
        <w:u w:val="none"/>
        <w:vertAlign w:val="baseline"/>
      </w:rPr>
    </w:lvl>
    <w:lvl w:ilvl="4">
      <w:start w:val="1"/>
      <w:numFmt w:val="lowerLetter"/>
      <w:isLgl w:val="false"/>
      <w:suff w:val="tab"/>
      <w:lvlText w:val="%5"/>
      <w:lvlJc w:val="left"/>
      <w:pPr>
        <w:ind w:left="3228" w:firstLine="0"/>
      </w:pPr>
      <w:rPr>
        <w:rFonts w:ascii="Times New Roman" w:hAnsi="Times New Roman" w:eastAsia="Times New Roman" w:cs="Times New Roman"/>
        <w:b w:val="0"/>
        <w:i w:val="0"/>
        <w:strike w:val="0"/>
        <w:color w:val="000000"/>
        <w:sz w:val="24"/>
        <w:szCs w:val="24"/>
        <w:u w:val="none"/>
        <w:vertAlign w:val="baseline"/>
      </w:rPr>
    </w:lvl>
    <w:lvl w:ilvl="5">
      <w:start w:val="1"/>
      <w:numFmt w:val="lowerRoman"/>
      <w:isLgl w:val="false"/>
      <w:suff w:val="tab"/>
      <w:lvlText w:val="%6"/>
      <w:lvlJc w:val="left"/>
      <w:pPr>
        <w:ind w:left="3948" w:firstLine="0"/>
      </w:pPr>
      <w:rPr>
        <w:rFonts w:ascii="Times New Roman" w:hAnsi="Times New Roman" w:eastAsia="Times New Roman" w:cs="Times New Roman"/>
        <w:b w:val="0"/>
        <w:i w:val="0"/>
        <w:strike w:val="0"/>
        <w:color w:val="000000"/>
        <w:sz w:val="24"/>
        <w:szCs w:val="24"/>
        <w:u w:val="none"/>
        <w:vertAlign w:val="baseline"/>
      </w:rPr>
    </w:lvl>
    <w:lvl w:ilvl="6">
      <w:start w:val="1"/>
      <w:numFmt w:val="decimal"/>
      <w:isLgl w:val="false"/>
      <w:suff w:val="tab"/>
      <w:lvlText w:val="%7"/>
      <w:lvlJc w:val="left"/>
      <w:pPr>
        <w:ind w:left="4668" w:firstLine="0"/>
      </w:pPr>
      <w:rPr>
        <w:rFonts w:ascii="Times New Roman" w:hAnsi="Times New Roman" w:eastAsia="Times New Roman" w:cs="Times New Roman"/>
        <w:b w:val="0"/>
        <w:i w:val="0"/>
        <w:strike w:val="0"/>
        <w:color w:val="000000"/>
        <w:sz w:val="24"/>
        <w:szCs w:val="24"/>
        <w:u w:val="none"/>
        <w:vertAlign w:val="baseline"/>
      </w:rPr>
    </w:lvl>
    <w:lvl w:ilvl="7">
      <w:start w:val="1"/>
      <w:numFmt w:val="lowerLetter"/>
      <w:isLgl w:val="false"/>
      <w:suff w:val="tab"/>
      <w:lvlText w:val="%8"/>
      <w:lvlJc w:val="left"/>
      <w:pPr>
        <w:ind w:left="5388" w:firstLine="0"/>
      </w:pPr>
      <w:rPr>
        <w:rFonts w:ascii="Times New Roman" w:hAnsi="Times New Roman" w:eastAsia="Times New Roman" w:cs="Times New Roman"/>
        <w:b w:val="0"/>
        <w:i w:val="0"/>
        <w:strike w:val="0"/>
        <w:color w:val="000000"/>
        <w:sz w:val="24"/>
        <w:szCs w:val="24"/>
        <w:u w:val="none"/>
        <w:vertAlign w:val="baseline"/>
      </w:rPr>
    </w:lvl>
    <w:lvl w:ilvl="8">
      <w:start w:val="1"/>
      <w:numFmt w:val="lowerRoman"/>
      <w:isLgl w:val="false"/>
      <w:suff w:val="tab"/>
      <w:lvlText w:val="%9"/>
      <w:lvlJc w:val="left"/>
      <w:pPr>
        <w:ind w:left="6108" w:firstLine="0"/>
      </w:pPr>
      <w:rPr>
        <w:rFonts w:ascii="Times New Roman" w:hAnsi="Times New Roman" w:eastAsia="Times New Roman" w:cs="Times New Roman"/>
        <w:b w:val="0"/>
        <w:i w:val="0"/>
        <w:strike w:val="0"/>
        <w:color w:val="000000"/>
        <w:sz w:val="24"/>
        <w:szCs w:val="24"/>
        <w:u w:val="none"/>
        <w:vertAlign w:val="baseline"/>
      </w:rPr>
    </w:lvl>
  </w:abstractNum>
  <w:abstractNum w:abstractNumId="46">
    <w:multiLevelType w:val="hybridMultilevel"/>
    <w:lvl w:ilvl="0">
      <w:start w:val="9"/>
      <w:numFmt w:val="decimal"/>
      <w:isLgl w:val="false"/>
      <w:suff w:val="tab"/>
      <w:lvlText w:val="%1."/>
      <w:lvlJc w:val="left"/>
      <w:pPr>
        <w:ind w:left="360" w:hanging="360"/>
      </w:pPr>
    </w:lvl>
    <w:lvl w:ilvl="1">
      <w:start w:val="4"/>
      <w:numFmt w:val="decimal"/>
      <w:isLgl w:val="false"/>
      <w:suff w:val="tab"/>
      <w:lvlText w:val="%1.%2."/>
      <w:lvlJc w:val="left"/>
      <w:pPr>
        <w:ind w:left="998" w:hanging="360"/>
      </w:pPr>
    </w:lvl>
    <w:lvl w:ilvl="2">
      <w:start w:val="1"/>
      <w:numFmt w:val="decimal"/>
      <w:isLgl w:val="false"/>
      <w:suff w:val="tab"/>
      <w:lvlText w:val="%1.%2.%3."/>
      <w:lvlJc w:val="left"/>
      <w:pPr>
        <w:ind w:left="1996" w:hanging="720"/>
      </w:pPr>
    </w:lvl>
    <w:lvl w:ilvl="3">
      <w:start w:val="1"/>
      <w:numFmt w:val="decimal"/>
      <w:isLgl w:val="false"/>
      <w:suff w:val="tab"/>
      <w:lvlText w:val="%1.%2.%3.%4."/>
      <w:lvlJc w:val="left"/>
      <w:pPr>
        <w:ind w:left="2634" w:hanging="720"/>
      </w:pPr>
    </w:lvl>
    <w:lvl w:ilvl="4">
      <w:start w:val="1"/>
      <w:numFmt w:val="decimalZero"/>
      <w:isLgl w:val="false"/>
      <w:suff w:val="tab"/>
      <w:lvlText w:val="%1.%2.%3.%4.%5."/>
      <w:lvlJc w:val="left"/>
      <w:pPr>
        <w:ind w:left="3632" w:hanging="1080"/>
      </w:pPr>
    </w:lvl>
    <w:lvl w:ilvl="5">
      <w:start w:val="1"/>
      <w:numFmt w:val="decimal"/>
      <w:isLgl w:val="false"/>
      <w:suff w:val="tab"/>
      <w:lvlText w:val="%1.%2.%3.%4.%5.%6."/>
      <w:lvlJc w:val="left"/>
      <w:pPr>
        <w:ind w:left="4270" w:hanging="1080"/>
      </w:pPr>
    </w:lvl>
    <w:lvl w:ilvl="6">
      <w:start w:val="1"/>
      <w:numFmt w:val="decimal"/>
      <w:isLgl w:val="false"/>
      <w:suff w:val="tab"/>
      <w:lvlText w:val="%1.%2.%3.%4.%5.%6.%7."/>
      <w:lvlJc w:val="left"/>
      <w:pPr>
        <w:ind w:left="5268" w:hanging="1440"/>
      </w:pPr>
    </w:lvl>
    <w:lvl w:ilvl="7">
      <w:start w:val="1"/>
      <w:numFmt w:val="decimal"/>
      <w:isLgl w:val="false"/>
      <w:suff w:val="tab"/>
      <w:lvlText w:val="%1.%2.%3.%4.%5.%6.%7.%8."/>
      <w:lvlJc w:val="left"/>
      <w:pPr>
        <w:ind w:left="5906" w:hanging="1440"/>
      </w:pPr>
    </w:lvl>
    <w:lvl w:ilvl="8">
      <w:start w:val="1"/>
      <w:numFmt w:val="decimal"/>
      <w:isLgl w:val="false"/>
      <w:suff w:val="tab"/>
      <w:lvlText w:val="%1.%2.%3.%4.%5.%6.%7.%8.%9."/>
      <w:lvlJc w:val="left"/>
      <w:pPr>
        <w:ind w:left="6904" w:hanging="1800"/>
      </w:pPr>
    </w:lvl>
  </w:abstractNum>
  <w:abstractNum w:abstractNumId="47">
    <w:multiLevelType w:val="hybridMultilevel"/>
    <w:lvl w:ilvl="0">
      <w:start w:val="15"/>
      <w:numFmt w:val="decimal"/>
      <w:isLgl w:val="false"/>
      <w:suff w:val="tab"/>
      <w:lvlText w:val="%1."/>
      <w:lvlJc w:val="left"/>
      <w:pPr>
        <w:ind w:left="2703"/>
      </w:pPr>
      <w:rPr>
        <w:rFonts w:ascii="Times New Roman" w:hAnsi="Times New Roman" w:eastAsia="Times New Roman" w:cs="Times New Roman"/>
        <w:b/>
        <w:bCs/>
        <w:i w:val="0"/>
        <w:strike w:val="0"/>
        <w:color w:val="000000"/>
        <w:sz w:val="24"/>
        <w:szCs w:val="24"/>
        <w:u w:val="none"/>
        <w:vertAlign w:val="baseline"/>
      </w:rPr>
    </w:lvl>
    <w:lvl w:ilvl="1">
      <w:start w:val="1"/>
      <w:numFmt w:val="decimal"/>
      <w:isLgl w:val="false"/>
      <w:suff w:val="tab"/>
      <w:lvlText w:val="%1.%2."/>
      <w:lvlJc w:val="left"/>
      <w:pPr>
        <w:ind w:left="3063"/>
      </w:pPr>
      <w:rPr>
        <w:rFonts w:ascii="Times New Roman" w:hAnsi="Times New Roman" w:eastAsia="Times New Roman" w:cs="Times New Roman"/>
        <w:b w:val="0"/>
        <w:i w:val="0"/>
        <w:strike w:val="0"/>
        <w:color w:val="000000"/>
        <w:sz w:val="24"/>
        <w:szCs w:val="24"/>
        <w:u w:val="none"/>
        <w:vertAlign w:val="baseline"/>
      </w:rPr>
    </w:lvl>
    <w:lvl w:ilvl="2">
      <w:start w:val="1"/>
      <w:numFmt w:val="lowerRoman"/>
      <w:isLgl w:val="false"/>
      <w:suff w:val="tab"/>
      <w:lvlText w:val="%3"/>
      <w:lvlJc w:val="left"/>
      <w:pPr>
        <w:ind w:left="1788"/>
      </w:pPr>
      <w:rPr>
        <w:rFonts w:ascii="Times New Roman" w:hAnsi="Times New Roman" w:eastAsia="Times New Roman" w:cs="Times New Roman"/>
        <w:b w:val="0"/>
        <w:i w:val="0"/>
        <w:strike w:val="0"/>
        <w:color w:val="000000"/>
        <w:sz w:val="24"/>
        <w:szCs w:val="24"/>
        <w:u w:val="none"/>
        <w:vertAlign w:val="baseline"/>
      </w:rPr>
    </w:lvl>
    <w:lvl w:ilvl="3">
      <w:start w:val="1"/>
      <w:numFmt w:val="decimal"/>
      <w:isLgl w:val="false"/>
      <w:suff w:val="tab"/>
      <w:lvlText w:val="%4"/>
      <w:lvlJc w:val="left"/>
      <w:pPr>
        <w:ind w:left="2508"/>
      </w:pPr>
      <w:rPr>
        <w:rFonts w:ascii="Times New Roman" w:hAnsi="Times New Roman" w:eastAsia="Times New Roman" w:cs="Times New Roman"/>
        <w:b w:val="0"/>
        <w:i w:val="0"/>
        <w:strike w:val="0"/>
        <w:color w:val="000000"/>
        <w:sz w:val="24"/>
        <w:szCs w:val="24"/>
        <w:u w:val="none"/>
        <w:vertAlign w:val="baseline"/>
      </w:rPr>
    </w:lvl>
    <w:lvl w:ilvl="4">
      <w:start w:val="1"/>
      <w:numFmt w:val="lowerLetter"/>
      <w:isLgl w:val="false"/>
      <w:suff w:val="tab"/>
      <w:lvlText w:val="%5"/>
      <w:lvlJc w:val="left"/>
      <w:pPr>
        <w:ind w:left="3228"/>
      </w:pPr>
      <w:rPr>
        <w:rFonts w:ascii="Times New Roman" w:hAnsi="Times New Roman" w:eastAsia="Times New Roman" w:cs="Times New Roman"/>
        <w:b w:val="0"/>
        <w:i w:val="0"/>
        <w:strike w:val="0"/>
        <w:color w:val="000000"/>
        <w:sz w:val="24"/>
        <w:szCs w:val="24"/>
        <w:u w:val="none"/>
        <w:vertAlign w:val="baseline"/>
      </w:rPr>
    </w:lvl>
    <w:lvl w:ilvl="5">
      <w:start w:val="1"/>
      <w:numFmt w:val="lowerRoman"/>
      <w:isLgl w:val="false"/>
      <w:suff w:val="tab"/>
      <w:lvlText w:val="%6"/>
      <w:lvlJc w:val="left"/>
      <w:pPr>
        <w:ind w:left="3948"/>
      </w:pPr>
      <w:rPr>
        <w:rFonts w:ascii="Times New Roman" w:hAnsi="Times New Roman" w:eastAsia="Times New Roman" w:cs="Times New Roman"/>
        <w:b w:val="0"/>
        <w:i w:val="0"/>
        <w:strike w:val="0"/>
        <w:color w:val="000000"/>
        <w:sz w:val="24"/>
        <w:szCs w:val="24"/>
        <w:u w:val="none"/>
        <w:vertAlign w:val="baseline"/>
      </w:rPr>
    </w:lvl>
    <w:lvl w:ilvl="6">
      <w:start w:val="1"/>
      <w:numFmt w:val="decimal"/>
      <w:isLgl w:val="false"/>
      <w:suff w:val="tab"/>
      <w:lvlText w:val="%7"/>
      <w:lvlJc w:val="left"/>
      <w:pPr>
        <w:ind w:left="4668"/>
      </w:pPr>
      <w:rPr>
        <w:rFonts w:ascii="Times New Roman" w:hAnsi="Times New Roman" w:eastAsia="Times New Roman" w:cs="Times New Roman"/>
        <w:b w:val="0"/>
        <w:i w:val="0"/>
        <w:strike w:val="0"/>
        <w:color w:val="000000"/>
        <w:sz w:val="24"/>
        <w:szCs w:val="24"/>
        <w:u w:val="none"/>
        <w:vertAlign w:val="baseline"/>
      </w:rPr>
    </w:lvl>
    <w:lvl w:ilvl="7">
      <w:start w:val="1"/>
      <w:numFmt w:val="lowerLetter"/>
      <w:isLgl w:val="false"/>
      <w:suff w:val="tab"/>
      <w:lvlText w:val="%8"/>
      <w:lvlJc w:val="left"/>
      <w:pPr>
        <w:ind w:left="5388"/>
      </w:pPr>
      <w:rPr>
        <w:rFonts w:ascii="Times New Roman" w:hAnsi="Times New Roman" w:eastAsia="Times New Roman" w:cs="Times New Roman"/>
        <w:b w:val="0"/>
        <w:i w:val="0"/>
        <w:strike w:val="0"/>
        <w:color w:val="000000"/>
        <w:sz w:val="24"/>
        <w:szCs w:val="24"/>
        <w:u w:val="none"/>
        <w:vertAlign w:val="baseline"/>
      </w:rPr>
    </w:lvl>
    <w:lvl w:ilvl="8">
      <w:start w:val="1"/>
      <w:numFmt w:val="lowerRoman"/>
      <w:isLgl w:val="false"/>
      <w:suff w:val="tab"/>
      <w:lvlText w:val="%9"/>
      <w:lvlJc w:val="left"/>
      <w:pPr>
        <w:ind w:left="6108"/>
      </w:pPr>
      <w:rPr>
        <w:rFonts w:ascii="Times New Roman" w:hAnsi="Times New Roman" w:eastAsia="Times New Roman" w:cs="Times New Roman"/>
        <w:b w:val="0"/>
        <w:i w:val="0"/>
        <w:strike w:val="0"/>
        <w:color w:val="000000"/>
        <w:sz w:val="24"/>
        <w:szCs w:val="24"/>
        <w:u w:val="none"/>
        <w:vertAlign w:val="baseline"/>
      </w:rPr>
    </w:lvl>
  </w:abstractNum>
  <w:abstractNum w:abstractNumId="48">
    <w:multiLevelType w:val="hybridMultilevel"/>
    <w:lvl w:ilvl="0">
      <w:start w:val="1"/>
      <w:numFmt w:val="bullet"/>
      <w:isLgl w:val="false"/>
      <w:suff w:val="tab"/>
      <w:lvlText w:val=""/>
      <w:lvlJc w:val="left"/>
      <w:pPr>
        <w:ind w:left="720" w:hanging="360"/>
      </w:pPr>
      <w:rPr>
        <w:rFonts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0">
    <w:multiLevelType w:val="hybridMultilevel"/>
    <w:lvl w:ilvl="0">
      <w:start w:val="1"/>
      <w:numFmt w:val="bullet"/>
      <w:isLgl w:val="false"/>
      <w:suff w:val="tab"/>
      <w:lvlText w:val="-"/>
      <w:lvlJc w:val="left"/>
      <w:pPr>
        <w:ind w:left="0"/>
      </w:pPr>
      <w:rPr>
        <w:rFonts w:ascii="Times New Roman" w:hAnsi="Times New Roman" w:eastAsia="Times New Roman" w:cs="Times New Roman"/>
        <w:b w:val="0"/>
        <w:i w:val="0"/>
        <w:strike w:val="0"/>
        <w:color w:val="000000"/>
        <w:sz w:val="24"/>
        <w:szCs w:val="24"/>
        <w:u w:val="none"/>
        <w:vertAlign w:val="baseline"/>
      </w:rPr>
    </w:lvl>
    <w:lvl w:ilvl="1">
      <w:start w:val="1"/>
      <w:numFmt w:val="bullet"/>
      <w:isLgl w:val="false"/>
      <w:suff w:val="tab"/>
      <w:lvlText w:val="o"/>
      <w:lvlJc w:val="left"/>
      <w:pPr>
        <w:ind w:left="1788"/>
      </w:pPr>
      <w:rPr>
        <w:rFonts w:ascii="Times New Roman" w:hAnsi="Times New Roman" w:eastAsia="Times New Roman" w:cs="Times New Roman"/>
        <w:b w:val="0"/>
        <w:i w:val="0"/>
        <w:strike w:val="0"/>
        <w:color w:val="000000"/>
        <w:sz w:val="24"/>
        <w:szCs w:val="24"/>
        <w:u w:val="none"/>
        <w:vertAlign w:val="baseline"/>
      </w:rPr>
    </w:lvl>
    <w:lvl w:ilvl="2">
      <w:start w:val="1"/>
      <w:numFmt w:val="bullet"/>
      <w:isLgl w:val="false"/>
      <w:suff w:val="tab"/>
      <w:lvlText w:val="▪"/>
      <w:lvlJc w:val="left"/>
      <w:pPr>
        <w:ind w:left="2508"/>
      </w:pPr>
      <w:rPr>
        <w:rFonts w:ascii="Times New Roman" w:hAnsi="Times New Roman" w:eastAsia="Times New Roman" w:cs="Times New Roman"/>
        <w:b w:val="0"/>
        <w:i w:val="0"/>
        <w:strike w:val="0"/>
        <w:color w:val="000000"/>
        <w:sz w:val="24"/>
        <w:szCs w:val="24"/>
        <w:u w:val="none"/>
        <w:vertAlign w:val="baseline"/>
      </w:rPr>
    </w:lvl>
    <w:lvl w:ilvl="3">
      <w:start w:val="1"/>
      <w:numFmt w:val="bullet"/>
      <w:isLgl w:val="false"/>
      <w:suff w:val="tab"/>
      <w:lvlText w:val="•"/>
      <w:lvlJc w:val="left"/>
      <w:pPr>
        <w:ind w:left="3228"/>
      </w:pPr>
      <w:rPr>
        <w:rFonts w:ascii="Times New Roman" w:hAnsi="Times New Roman" w:eastAsia="Times New Roman" w:cs="Times New Roman"/>
        <w:b w:val="0"/>
        <w:i w:val="0"/>
        <w:strike w:val="0"/>
        <w:color w:val="000000"/>
        <w:sz w:val="24"/>
        <w:szCs w:val="24"/>
        <w:u w:val="none"/>
        <w:vertAlign w:val="baseline"/>
      </w:rPr>
    </w:lvl>
    <w:lvl w:ilvl="4">
      <w:start w:val="1"/>
      <w:numFmt w:val="bullet"/>
      <w:isLgl w:val="false"/>
      <w:suff w:val="tab"/>
      <w:lvlText w:val="o"/>
      <w:lvlJc w:val="left"/>
      <w:pPr>
        <w:ind w:left="3948"/>
      </w:pPr>
      <w:rPr>
        <w:rFonts w:ascii="Times New Roman" w:hAnsi="Times New Roman" w:eastAsia="Times New Roman" w:cs="Times New Roman"/>
        <w:b w:val="0"/>
        <w:i w:val="0"/>
        <w:strike w:val="0"/>
        <w:color w:val="000000"/>
        <w:sz w:val="24"/>
        <w:szCs w:val="24"/>
        <w:u w:val="none"/>
        <w:vertAlign w:val="baseline"/>
      </w:rPr>
    </w:lvl>
    <w:lvl w:ilvl="5">
      <w:start w:val="1"/>
      <w:numFmt w:val="bullet"/>
      <w:isLgl w:val="false"/>
      <w:suff w:val="tab"/>
      <w:lvlText w:val="▪"/>
      <w:lvlJc w:val="left"/>
      <w:pPr>
        <w:ind w:left="4668"/>
      </w:pPr>
      <w:rPr>
        <w:rFonts w:ascii="Times New Roman" w:hAnsi="Times New Roman" w:eastAsia="Times New Roman" w:cs="Times New Roman"/>
        <w:b w:val="0"/>
        <w:i w:val="0"/>
        <w:strike w:val="0"/>
        <w:color w:val="000000"/>
        <w:sz w:val="24"/>
        <w:szCs w:val="24"/>
        <w:u w:val="none"/>
        <w:vertAlign w:val="baseline"/>
      </w:rPr>
    </w:lvl>
    <w:lvl w:ilvl="6">
      <w:start w:val="1"/>
      <w:numFmt w:val="bullet"/>
      <w:isLgl w:val="false"/>
      <w:suff w:val="tab"/>
      <w:lvlText w:val="•"/>
      <w:lvlJc w:val="left"/>
      <w:pPr>
        <w:ind w:left="5388"/>
      </w:pPr>
      <w:rPr>
        <w:rFonts w:ascii="Times New Roman" w:hAnsi="Times New Roman" w:eastAsia="Times New Roman" w:cs="Times New Roman"/>
        <w:b w:val="0"/>
        <w:i w:val="0"/>
        <w:strike w:val="0"/>
        <w:color w:val="000000"/>
        <w:sz w:val="24"/>
        <w:szCs w:val="24"/>
        <w:u w:val="none"/>
        <w:vertAlign w:val="baseline"/>
      </w:rPr>
    </w:lvl>
    <w:lvl w:ilvl="7">
      <w:start w:val="1"/>
      <w:numFmt w:val="bullet"/>
      <w:isLgl w:val="false"/>
      <w:suff w:val="tab"/>
      <w:lvlText w:val="o"/>
      <w:lvlJc w:val="left"/>
      <w:pPr>
        <w:ind w:left="6108"/>
      </w:pPr>
      <w:rPr>
        <w:rFonts w:ascii="Times New Roman" w:hAnsi="Times New Roman" w:eastAsia="Times New Roman" w:cs="Times New Roman"/>
        <w:b w:val="0"/>
        <w:i w:val="0"/>
        <w:strike w:val="0"/>
        <w:color w:val="000000"/>
        <w:sz w:val="24"/>
        <w:szCs w:val="24"/>
        <w:u w:val="none"/>
        <w:vertAlign w:val="baseline"/>
      </w:rPr>
    </w:lvl>
    <w:lvl w:ilvl="8">
      <w:start w:val="1"/>
      <w:numFmt w:val="bullet"/>
      <w:isLgl w:val="false"/>
      <w:suff w:val="tab"/>
      <w:lvlText w:val="▪"/>
      <w:lvlJc w:val="left"/>
      <w:pPr>
        <w:ind w:left="6828"/>
      </w:pPr>
      <w:rPr>
        <w:rFonts w:ascii="Times New Roman" w:hAnsi="Times New Roman" w:eastAsia="Times New Roman" w:cs="Times New Roman"/>
        <w:b w:val="0"/>
        <w:i w:val="0"/>
        <w:strike w:val="0"/>
        <w:color w:val="000000"/>
        <w:sz w:val="24"/>
        <w:szCs w:val="24"/>
        <w:u w:val="none"/>
        <w:vertAlign w:val="baseline"/>
      </w:rPr>
    </w:lvl>
  </w:abstractNum>
  <w:abstractNum w:abstractNumId="51">
    <w:multiLevelType w:val="hybridMultilevel"/>
    <w:lvl w:ilvl="0">
      <w:start w:val="1"/>
      <w:numFmt w:val="bullet"/>
      <w:isLgl w:val="false"/>
      <w:suff w:val="tab"/>
      <w:lvlText w:val="-"/>
      <w:lvlJc w:val="left"/>
      <w:pPr>
        <w:ind w:left="0"/>
      </w:pPr>
      <w:rPr>
        <w:rFonts w:ascii="Times New Roman" w:hAnsi="Times New Roman" w:eastAsia="Times New Roman" w:cs="Times New Roman"/>
        <w:b w:val="0"/>
        <w:i w:val="0"/>
        <w:strike w:val="0"/>
        <w:color w:val="000000"/>
        <w:sz w:val="24"/>
        <w:szCs w:val="24"/>
        <w:u w:val="none"/>
        <w:vertAlign w:val="baseline"/>
      </w:rPr>
    </w:lvl>
    <w:lvl w:ilvl="1">
      <w:start w:val="1"/>
      <w:numFmt w:val="bullet"/>
      <w:isLgl w:val="false"/>
      <w:suff w:val="tab"/>
      <w:lvlText w:val="o"/>
      <w:lvlJc w:val="left"/>
      <w:pPr>
        <w:ind w:left="1788"/>
      </w:pPr>
      <w:rPr>
        <w:rFonts w:ascii="Times New Roman" w:hAnsi="Times New Roman" w:eastAsia="Times New Roman" w:cs="Times New Roman"/>
        <w:b w:val="0"/>
        <w:i w:val="0"/>
        <w:strike w:val="0"/>
        <w:color w:val="000000"/>
        <w:sz w:val="24"/>
        <w:szCs w:val="24"/>
        <w:u w:val="none"/>
        <w:vertAlign w:val="baseline"/>
      </w:rPr>
    </w:lvl>
    <w:lvl w:ilvl="2">
      <w:start w:val="1"/>
      <w:numFmt w:val="bullet"/>
      <w:isLgl w:val="false"/>
      <w:suff w:val="tab"/>
      <w:lvlText w:val="▪"/>
      <w:lvlJc w:val="left"/>
      <w:pPr>
        <w:ind w:left="2508"/>
      </w:pPr>
      <w:rPr>
        <w:rFonts w:ascii="Times New Roman" w:hAnsi="Times New Roman" w:eastAsia="Times New Roman" w:cs="Times New Roman"/>
        <w:b w:val="0"/>
        <w:i w:val="0"/>
        <w:strike w:val="0"/>
        <w:color w:val="000000"/>
        <w:sz w:val="24"/>
        <w:szCs w:val="24"/>
        <w:u w:val="none"/>
        <w:vertAlign w:val="baseline"/>
      </w:rPr>
    </w:lvl>
    <w:lvl w:ilvl="3">
      <w:start w:val="1"/>
      <w:numFmt w:val="bullet"/>
      <w:isLgl w:val="false"/>
      <w:suff w:val="tab"/>
      <w:lvlText w:val="•"/>
      <w:lvlJc w:val="left"/>
      <w:pPr>
        <w:ind w:left="3228"/>
      </w:pPr>
      <w:rPr>
        <w:rFonts w:ascii="Times New Roman" w:hAnsi="Times New Roman" w:eastAsia="Times New Roman" w:cs="Times New Roman"/>
        <w:b w:val="0"/>
        <w:i w:val="0"/>
        <w:strike w:val="0"/>
        <w:color w:val="000000"/>
        <w:sz w:val="24"/>
        <w:szCs w:val="24"/>
        <w:u w:val="none"/>
        <w:vertAlign w:val="baseline"/>
      </w:rPr>
    </w:lvl>
    <w:lvl w:ilvl="4">
      <w:start w:val="1"/>
      <w:numFmt w:val="bullet"/>
      <w:isLgl w:val="false"/>
      <w:suff w:val="tab"/>
      <w:lvlText w:val="o"/>
      <w:lvlJc w:val="left"/>
      <w:pPr>
        <w:ind w:left="3948"/>
      </w:pPr>
      <w:rPr>
        <w:rFonts w:ascii="Times New Roman" w:hAnsi="Times New Roman" w:eastAsia="Times New Roman" w:cs="Times New Roman"/>
        <w:b w:val="0"/>
        <w:i w:val="0"/>
        <w:strike w:val="0"/>
        <w:color w:val="000000"/>
        <w:sz w:val="24"/>
        <w:szCs w:val="24"/>
        <w:u w:val="none"/>
        <w:vertAlign w:val="baseline"/>
      </w:rPr>
    </w:lvl>
    <w:lvl w:ilvl="5">
      <w:start w:val="1"/>
      <w:numFmt w:val="bullet"/>
      <w:isLgl w:val="false"/>
      <w:suff w:val="tab"/>
      <w:lvlText w:val="▪"/>
      <w:lvlJc w:val="left"/>
      <w:pPr>
        <w:ind w:left="4668"/>
      </w:pPr>
      <w:rPr>
        <w:rFonts w:ascii="Times New Roman" w:hAnsi="Times New Roman" w:eastAsia="Times New Roman" w:cs="Times New Roman"/>
        <w:b w:val="0"/>
        <w:i w:val="0"/>
        <w:strike w:val="0"/>
        <w:color w:val="000000"/>
        <w:sz w:val="24"/>
        <w:szCs w:val="24"/>
        <w:u w:val="none"/>
        <w:vertAlign w:val="baseline"/>
      </w:rPr>
    </w:lvl>
    <w:lvl w:ilvl="6">
      <w:start w:val="1"/>
      <w:numFmt w:val="bullet"/>
      <w:isLgl w:val="false"/>
      <w:suff w:val="tab"/>
      <w:lvlText w:val="•"/>
      <w:lvlJc w:val="left"/>
      <w:pPr>
        <w:ind w:left="5388"/>
      </w:pPr>
      <w:rPr>
        <w:rFonts w:ascii="Times New Roman" w:hAnsi="Times New Roman" w:eastAsia="Times New Roman" w:cs="Times New Roman"/>
        <w:b w:val="0"/>
        <w:i w:val="0"/>
        <w:strike w:val="0"/>
        <w:color w:val="000000"/>
        <w:sz w:val="24"/>
        <w:szCs w:val="24"/>
        <w:u w:val="none"/>
        <w:vertAlign w:val="baseline"/>
      </w:rPr>
    </w:lvl>
    <w:lvl w:ilvl="7">
      <w:start w:val="1"/>
      <w:numFmt w:val="bullet"/>
      <w:isLgl w:val="false"/>
      <w:suff w:val="tab"/>
      <w:lvlText w:val="o"/>
      <w:lvlJc w:val="left"/>
      <w:pPr>
        <w:ind w:left="6108"/>
      </w:pPr>
      <w:rPr>
        <w:rFonts w:ascii="Times New Roman" w:hAnsi="Times New Roman" w:eastAsia="Times New Roman" w:cs="Times New Roman"/>
        <w:b w:val="0"/>
        <w:i w:val="0"/>
        <w:strike w:val="0"/>
        <w:color w:val="000000"/>
        <w:sz w:val="24"/>
        <w:szCs w:val="24"/>
        <w:u w:val="none"/>
        <w:vertAlign w:val="baseline"/>
      </w:rPr>
    </w:lvl>
    <w:lvl w:ilvl="8">
      <w:start w:val="1"/>
      <w:numFmt w:val="bullet"/>
      <w:isLgl w:val="false"/>
      <w:suff w:val="tab"/>
      <w:lvlText w:val="▪"/>
      <w:lvlJc w:val="left"/>
      <w:pPr>
        <w:ind w:left="6828"/>
      </w:pPr>
      <w:rPr>
        <w:rFonts w:ascii="Times New Roman" w:hAnsi="Times New Roman" w:eastAsia="Times New Roman" w:cs="Times New Roman"/>
        <w:b w:val="0"/>
        <w:i w:val="0"/>
        <w:strike w:val="0"/>
        <w:color w:val="000000"/>
        <w:sz w:val="24"/>
        <w:szCs w:val="24"/>
        <w:u w:val="none"/>
        <w:vertAlign w:val="baseline"/>
      </w:rPr>
    </w:lvl>
  </w:abstractNum>
  <w:abstractNum w:abstractNumId="52">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sz w:val="24"/>
        <w:szCs w:val="24"/>
        <w:u w:val="none"/>
        <w:vertAlign w:val="baseline"/>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3">
    <w:multiLevelType w:val="hybridMultilevel"/>
    <w:lvl w:ilvl="0">
      <w:start w:val="6"/>
      <w:numFmt w:val="decimal"/>
      <w:isLgl w:val="false"/>
      <w:suff w:val="tab"/>
      <w:lvlText w:val="%1."/>
      <w:lvlJc w:val="left"/>
      <w:pPr>
        <w:ind w:left="360" w:hanging="360"/>
      </w:pPr>
    </w:lvl>
    <w:lvl w:ilvl="1">
      <w:start w:val="3"/>
      <w:numFmt w:val="decimal"/>
      <w:isLgl w:val="false"/>
      <w:suff w:val="tab"/>
      <w:lvlText w:val="%1.%2."/>
      <w:lvlJc w:val="left"/>
      <w:pPr>
        <w:ind w:left="714" w:hanging="360"/>
      </w:pPr>
    </w:lvl>
    <w:lvl w:ilvl="2">
      <w:start w:val="1"/>
      <w:numFmt w:val="decimal"/>
      <w:isLgl w:val="false"/>
      <w:suff w:val="tab"/>
      <w:lvlText w:val="%1.%2.%3."/>
      <w:lvlJc w:val="left"/>
      <w:pPr>
        <w:ind w:left="1428"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54">
    <w:multiLevelType w:val="hybridMultilevel"/>
    <w:lvl w:ilvl="0">
      <w:start w:val="6"/>
      <w:numFmt w:val="decimal"/>
      <w:isLgl w:val="false"/>
      <w:suff w:val="tab"/>
      <w:lvlText w:val="%1."/>
      <w:lvlJc w:val="left"/>
      <w:pPr>
        <w:ind w:left="360" w:hanging="360"/>
      </w:pPr>
    </w:lvl>
    <w:lvl w:ilvl="1">
      <w:start w:val="3"/>
      <w:numFmt w:val="decimal"/>
      <w:isLgl w:val="false"/>
      <w:suff w:val="tab"/>
      <w:lvlText w:val="%1.%2."/>
      <w:lvlJc w:val="left"/>
      <w:pPr>
        <w:ind w:left="714" w:hanging="360"/>
      </w:pPr>
    </w:lvl>
    <w:lvl w:ilvl="2">
      <w:start w:val="1"/>
      <w:numFmt w:val="decimal"/>
      <w:isLgl w:val="false"/>
      <w:suff w:val="tab"/>
      <w:lvlText w:val="%1.%2.%3."/>
      <w:lvlJc w:val="left"/>
      <w:pPr>
        <w:ind w:left="1428"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55">
    <w:multiLevelType w:val="hybridMultilevel"/>
    <w:lvl w:ilvl="0">
      <w:start w:val="1"/>
      <w:numFmt w:val="bullet"/>
      <w:isLgl w:val="false"/>
      <w:suff w:val="tab"/>
      <w:lvlText w:val="-"/>
      <w:lvlJc w:val="left"/>
      <w:pPr>
        <w:ind w:left="0"/>
      </w:pPr>
      <w:rPr>
        <w:rFonts w:ascii="Times New Roman" w:hAnsi="Times New Roman" w:eastAsia="Times New Roman" w:cs="Times New Roman"/>
        <w:b w:val="0"/>
        <w:i w:val="0"/>
        <w:strike w:val="0"/>
        <w:color w:val="000000"/>
        <w:sz w:val="24"/>
        <w:szCs w:val="24"/>
        <w:u w:val="none"/>
        <w:vertAlign w:val="baseline"/>
      </w:rPr>
    </w:lvl>
    <w:lvl w:ilvl="1">
      <w:start w:val="1"/>
      <w:numFmt w:val="bullet"/>
      <w:isLgl w:val="false"/>
      <w:suff w:val="tab"/>
      <w:lvlText w:val="o"/>
      <w:lvlJc w:val="left"/>
      <w:pPr>
        <w:ind w:left="1788"/>
      </w:pPr>
      <w:rPr>
        <w:rFonts w:ascii="Segoe UI Symbol" w:hAnsi="Segoe UI Symbol" w:eastAsia="Segoe UI Symbol" w:cs="Segoe UI Symbol"/>
        <w:b w:val="0"/>
        <w:i w:val="0"/>
        <w:strike w:val="0"/>
        <w:color w:val="000000"/>
        <w:sz w:val="24"/>
        <w:szCs w:val="24"/>
        <w:u w:val="none"/>
        <w:vertAlign w:val="baseline"/>
      </w:rPr>
    </w:lvl>
    <w:lvl w:ilvl="2">
      <w:start w:val="1"/>
      <w:numFmt w:val="bullet"/>
      <w:isLgl w:val="false"/>
      <w:suff w:val="tab"/>
      <w:lvlText w:val="▪"/>
      <w:lvlJc w:val="left"/>
      <w:pPr>
        <w:ind w:left="2508"/>
      </w:pPr>
      <w:rPr>
        <w:rFonts w:ascii="Segoe UI Symbol" w:hAnsi="Segoe UI Symbol" w:eastAsia="Segoe UI Symbol" w:cs="Segoe UI Symbol"/>
        <w:b w:val="0"/>
        <w:i w:val="0"/>
        <w:strike w:val="0"/>
        <w:color w:val="000000"/>
        <w:sz w:val="24"/>
        <w:szCs w:val="24"/>
        <w:u w:val="none"/>
        <w:vertAlign w:val="baseline"/>
      </w:rPr>
    </w:lvl>
    <w:lvl w:ilvl="3">
      <w:start w:val="1"/>
      <w:numFmt w:val="bullet"/>
      <w:isLgl w:val="false"/>
      <w:suff w:val="tab"/>
      <w:lvlText w:val="•"/>
      <w:lvlJc w:val="left"/>
      <w:pPr>
        <w:ind w:left="3228"/>
      </w:pPr>
      <w:rPr>
        <w:rFonts w:ascii="Arial" w:hAnsi="Arial" w:eastAsia="Arial" w:cs="Arial"/>
        <w:b w:val="0"/>
        <w:i w:val="0"/>
        <w:strike w:val="0"/>
        <w:color w:val="000000"/>
        <w:sz w:val="24"/>
        <w:szCs w:val="24"/>
        <w:u w:val="none"/>
        <w:vertAlign w:val="baseline"/>
      </w:rPr>
    </w:lvl>
    <w:lvl w:ilvl="4">
      <w:start w:val="1"/>
      <w:numFmt w:val="bullet"/>
      <w:isLgl w:val="false"/>
      <w:suff w:val="tab"/>
      <w:lvlText w:val="o"/>
      <w:lvlJc w:val="left"/>
      <w:pPr>
        <w:ind w:left="3948"/>
      </w:pPr>
      <w:rPr>
        <w:rFonts w:ascii="Segoe UI Symbol" w:hAnsi="Segoe UI Symbol" w:eastAsia="Segoe UI Symbol" w:cs="Segoe UI Symbol"/>
        <w:b w:val="0"/>
        <w:i w:val="0"/>
        <w:strike w:val="0"/>
        <w:color w:val="000000"/>
        <w:sz w:val="24"/>
        <w:szCs w:val="24"/>
        <w:u w:val="none"/>
        <w:vertAlign w:val="baseline"/>
      </w:rPr>
    </w:lvl>
    <w:lvl w:ilvl="5">
      <w:start w:val="1"/>
      <w:numFmt w:val="bullet"/>
      <w:isLgl w:val="false"/>
      <w:suff w:val="tab"/>
      <w:lvlText w:val="▪"/>
      <w:lvlJc w:val="left"/>
      <w:pPr>
        <w:ind w:left="4668"/>
      </w:pPr>
      <w:rPr>
        <w:rFonts w:ascii="Segoe UI Symbol" w:hAnsi="Segoe UI Symbol" w:eastAsia="Segoe UI Symbol" w:cs="Segoe UI Symbol"/>
        <w:b w:val="0"/>
        <w:i w:val="0"/>
        <w:strike w:val="0"/>
        <w:color w:val="000000"/>
        <w:sz w:val="24"/>
        <w:szCs w:val="24"/>
        <w:u w:val="none"/>
        <w:vertAlign w:val="baseline"/>
      </w:rPr>
    </w:lvl>
    <w:lvl w:ilvl="6">
      <w:start w:val="1"/>
      <w:numFmt w:val="bullet"/>
      <w:isLgl w:val="false"/>
      <w:suff w:val="tab"/>
      <w:lvlText w:val="•"/>
      <w:lvlJc w:val="left"/>
      <w:pPr>
        <w:ind w:left="5388"/>
      </w:pPr>
      <w:rPr>
        <w:rFonts w:ascii="Arial" w:hAnsi="Arial" w:eastAsia="Arial" w:cs="Arial"/>
        <w:b w:val="0"/>
        <w:i w:val="0"/>
        <w:strike w:val="0"/>
        <w:color w:val="000000"/>
        <w:sz w:val="24"/>
        <w:szCs w:val="24"/>
        <w:u w:val="none"/>
        <w:vertAlign w:val="baseline"/>
      </w:rPr>
    </w:lvl>
    <w:lvl w:ilvl="7">
      <w:start w:val="1"/>
      <w:numFmt w:val="bullet"/>
      <w:isLgl w:val="false"/>
      <w:suff w:val="tab"/>
      <w:lvlText w:val="o"/>
      <w:lvlJc w:val="left"/>
      <w:pPr>
        <w:ind w:left="6108"/>
      </w:pPr>
      <w:rPr>
        <w:rFonts w:ascii="Segoe UI Symbol" w:hAnsi="Segoe UI Symbol" w:eastAsia="Segoe UI Symbol" w:cs="Segoe UI Symbol"/>
        <w:b w:val="0"/>
        <w:i w:val="0"/>
        <w:strike w:val="0"/>
        <w:color w:val="000000"/>
        <w:sz w:val="24"/>
        <w:szCs w:val="24"/>
        <w:u w:val="none"/>
        <w:vertAlign w:val="baseline"/>
      </w:rPr>
    </w:lvl>
    <w:lvl w:ilvl="8">
      <w:start w:val="1"/>
      <w:numFmt w:val="bullet"/>
      <w:isLgl w:val="false"/>
      <w:suff w:val="tab"/>
      <w:lvlText w:val="▪"/>
      <w:lvlJc w:val="left"/>
      <w:pPr>
        <w:ind w:left="6828"/>
      </w:pPr>
      <w:rPr>
        <w:rFonts w:ascii="Segoe UI Symbol" w:hAnsi="Segoe UI Symbol" w:eastAsia="Segoe UI Symbol" w:cs="Segoe UI Symbol"/>
        <w:b w:val="0"/>
        <w:i w:val="0"/>
        <w:strike w:val="0"/>
        <w:color w:val="000000"/>
        <w:sz w:val="24"/>
        <w:szCs w:val="24"/>
        <w:u w:val="none"/>
        <w:vertAlign w:val="baseline"/>
      </w:rPr>
    </w:lvl>
  </w:abstractNum>
  <w:abstractNum w:abstractNumId="56">
    <w:multiLevelType w:val="hybridMultilevel"/>
    <w:lvl w:ilvl="0">
      <w:start w:val="15"/>
      <w:numFmt w:val="decimal"/>
      <w:isLgl w:val="false"/>
      <w:suff w:val="tab"/>
      <w:lvlText w:val="%1."/>
      <w:lvlJc w:val="left"/>
      <w:pPr>
        <w:ind w:left="2703"/>
      </w:pPr>
      <w:rPr>
        <w:rFonts w:ascii="Times New Roman" w:hAnsi="Times New Roman" w:eastAsia="Times New Roman" w:cs="Times New Roman"/>
        <w:b/>
        <w:bCs/>
        <w:i w:val="0"/>
        <w:strike w:val="0"/>
        <w:color w:val="000000"/>
        <w:sz w:val="24"/>
        <w:szCs w:val="24"/>
        <w:u w:val="none"/>
        <w:vertAlign w:val="baseline"/>
      </w:rPr>
    </w:lvl>
    <w:lvl w:ilvl="1">
      <w:start w:val="1"/>
      <w:numFmt w:val="decimal"/>
      <w:isLgl w:val="false"/>
      <w:suff w:val="tab"/>
      <w:lvlText w:val="13.%2."/>
      <w:lvlJc w:val="left"/>
      <w:pPr>
        <w:ind w:left="3063"/>
      </w:pPr>
      <w:rPr>
        <w:rFonts w:ascii="Times New Roman" w:hAnsi="Times New Roman" w:eastAsia="Times New Roman" w:cs="Times New Roman"/>
        <w:b w:val="0"/>
        <w:i w:val="0"/>
        <w:strike w:val="0"/>
        <w:color w:val="000000"/>
        <w:sz w:val="24"/>
        <w:szCs w:val="24"/>
        <w:u w:val="none"/>
        <w:vertAlign w:val="baseline"/>
      </w:rPr>
    </w:lvl>
    <w:lvl w:ilvl="2">
      <w:start w:val="1"/>
      <w:numFmt w:val="lowerRoman"/>
      <w:isLgl w:val="false"/>
      <w:suff w:val="tab"/>
      <w:lvlText w:val="%3"/>
      <w:lvlJc w:val="left"/>
      <w:pPr>
        <w:ind w:left="1788"/>
      </w:pPr>
      <w:rPr>
        <w:rFonts w:ascii="Times New Roman" w:hAnsi="Times New Roman" w:eastAsia="Times New Roman" w:cs="Times New Roman"/>
        <w:b w:val="0"/>
        <w:i w:val="0"/>
        <w:strike w:val="0"/>
        <w:color w:val="000000"/>
        <w:sz w:val="24"/>
        <w:szCs w:val="24"/>
        <w:u w:val="none"/>
        <w:vertAlign w:val="baseline"/>
      </w:rPr>
    </w:lvl>
    <w:lvl w:ilvl="3">
      <w:start w:val="1"/>
      <w:numFmt w:val="decimal"/>
      <w:isLgl w:val="false"/>
      <w:suff w:val="tab"/>
      <w:lvlText w:val="%4"/>
      <w:lvlJc w:val="left"/>
      <w:pPr>
        <w:ind w:left="2508"/>
      </w:pPr>
      <w:rPr>
        <w:rFonts w:ascii="Times New Roman" w:hAnsi="Times New Roman" w:eastAsia="Times New Roman" w:cs="Times New Roman"/>
        <w:b w:val="0"/>
        <w:i w:val="0"/>
        <w:strike w:val="0"/>
        <w:color w:val="000000"/>
        <w:sz w:val="24"/>
        <w:szCs w:val="24"/>
        <w:u w:val="none"/>
        <w:vertAlign w:val="baseline"/>
      </w:rPr>
    </w:lvl>
    <w:lvl w:ilvl="4">
      <w:start w:val="1"/>
      <w:numFmt w:val="lowerLetter"/>
      <w:isLgl w:val="false"/>
      <w:suff w:val="tab"/>
      <w:lvlText w:val="%5"/>
      <w:lvlJc w:val="left"/>
      <w:pPr>
        <w:ind w:left="3228"/>
      </w:pPr>
      <w:rPr>
        <w:rFonts w:ascii="Times New Roman" w:hAnsi="Times New Roman" w:eastAsia="Times New Roman" w:cs="Times New Roman"/>
        <w:b w:val="0"/>
        <w:i w:val="0"/>
        <w:strike w:val="0"/>
        <w:color w:val="000000"/>
        <w:sz w:val="24"/>
        <w:szCs w:val="24"/>
        <w:u w:val="none"/>
        <w:vertAlign w:val="baseline"/>
      </w:rPr>
    </w:lvl>
    <w:lvl w:ilvl="5">
      <w:start w:val="1"/>
      <w:numFmt w:val="lowerRoman"/>
      <w:isLgl w:val="false"/>
      <w:suff w:val="tab"/>
      <w:lvlText w:val="%6"/>
      <w:lvlJc w:val="left"/>
      <w:pPr>
        <w:ind w:left="3948"/>
      </w:pPr>
      <w:rPr>
        <w:rFonts w:ascii="Times New Roman" w:hAnsi="Times New Roman" w:eastAsia="Times New Roman" w:cs="Times New Roman"/>
        <w:b w:val="0"/>
        <w:i w:val="0"/>
        <w:strike w:val="0"/>
        <w:color w:val="000000"/>
        <w:sz w:val="24"/>
        <w:szCs w:val="24"/>
        <w:u w:val="none"/>
        <w:vertAlign w:val="baseline"/>
      </w:rPr>
    </w:lvl>
    <w:lvl w:ilvl="6">
      <w:start w:val="1"/>
      <w:numFmt w:val="decimal"/>
      <w:isLgl w:val="false"/>
      <w:suff w:val="tab"/>
      <w:lvlText w:val="%7"/>
      <w:lvlJc w:val="left"/>
      <w:pPr>
        <w:ind w:left="4668"/>
      </w:pPr>
      <w:rPr>
        <w:rFonts w:ascii="Times New Roman" w:hAnsi="Times New Roman" w:eastAsia="Times New Roman" w:cs="Times New Roman"/>
        <w:b w:val="0"/>
        <w:i w:val="0"/>
        <w:strike w:val="0"/>
        <w:color w:val="000000"/>
        <w:sz w:val="24"/>
        <w:szCs w:val="24"/>
        <w:u w:val="none"/>
        <w:vertAlign w:val="baseline"/>
      </w:rPr>
    </w:lvl>
    <w:lvl w:ilvl="7">
      <w:start w:val="1"/>
      <w:numFmt w:val="lowerLetter"/>
      <w:isLgl w:val="false"/>
      <w:suff w:val="tab"/>
      <w:lvlText w:val="%8"/>
      <w:lvlJc w:val="left"/>
      <w:pPr>
        <w:ind w:left="5388"/>
      </w:pPr>
      <w:rPr>
        <w:rFonts w:ascii="Times New Roman" w:hAnsi="Times New Roman" w:eastAsia="Times New Roman" w:cs="Times New Roman"/>
        <w:b w:val="0"/>
        <w:i w:val="0"/>
        <w:strike w:val="0"/>
        <w:color w:val="000000"/>
        <w:sz w:val="24"/>
        <w:szCs w:val="24"/>
        <w:u w:val="none"/>
        <w:vertAlign w:val="baseline"/>
      </w:rPr>
    </w:lvl>
    <w:lvl w:ilvl="8">
      <w:start w:val="1"/>
      <w:numFmt w:val="lowerRoman"/>
      <w:isLgl w:val="false"/>
      <w:suff w:val="tab"/>
      <w:lvlText w:val="%9"/>
      <w:lvlJc w:val="left"/>
      <w:pPr>
        <w:ind w:left="6108"/>
      </w:pPr>
      <w:rPr>
        <w:rFonts w:ascii="Times New Roman" w:hAnsi="Times New Roman" w:eastAsia="Times New Roman" w:cs="Times New Roman"/>
        <w:b w:val="0"/>
        <w:i w:val="0"/>
        <w:strike w:val="0"/>
        <w:color w:val="000000"/>
        <w:sz w:val="24"/>
        <w:szCs w:val="24"/>
        <w:u w:val="none"/>
        <w:vertAlign w:val="baseline"/>
      </w:rPr>
    </w:lvl>
  </w:abstractNum>
  <w:abstractNum w:abstractNumId="57">
    <w:multiLevelType w:val="hybridMultilevel"/>
    <w:lvl w:ilvl="0">
      <w:start w:val="1"/>
      <w:numFmt w:val="bullet"/>
      <w:isLgl w:val="false"/>
      <w:suff w:val="tab"/>
      <w:lvlText w:val="-"/>
      <w:lvlJc w:val="left"/>
      <w:pPr>
        <w:ind w:left="0"/>
      </w:pPr>
      <w:rPr>
        <w:rFonts w:ascii="Times New Roman" w:hAnsi="Times New Roman" w:eastAsia="Times New Roman" w:cs="Times New Roman"/>
        <w:b w:val="0"/>
        <w:i w:val="0"/>
        <w:strike w:val="0"/>
        <w:color w:val="000000"/>
        <w:sz w:val="24"/>
        <w:szCs w:val="24"/>
        <w:u w:val="none"/>
        <w:vertAlign w:val="baseline"/>
      </w:rPr>
    </w:lvl>
    <w:lvl w:ilvl="1">
      <w:start w:val="1"/>
      <w:numFmt w:val="bullet"/>
      <w:isLgl w:val="false"/>
      <w:suff w:val="tab"/>
      <w:lvlText w:val="o"/>
      <w:lvlJc w:val="left"/>
      <w:pPr>
        <w:ind w:left="1788"/>
      </w:pPr>
      <w:rPr>
        <w:rFonts w:ascii="Times New Roman" w:hAnsi="Times New Roman" w:eastAsia="Times New Roman" w:cs="Times New Roman"/>
        <w:b w:val="0"/>
        <w:i w:val="0"/>
        <w:strike w:val="0"/>
        <w:color w:val="000000"/>
        <w:sz w:val="24"/>
        <w:szCs w:val="24"/>
        <w:u w:val="none"/>
        <w:vertAlign w:val="baseline"/>
      </w:rPr>
    </w:lvl>
    <w:lvl w:ilvl="2">
      <w:start w:val="1"/>
      <w:numFmt w:val="bullet"/>
      <w:isLgl w:val="false"/>
      <w:suff w:val="tab"/>
      <w:lvlText w:val="▪"/>
      <w:lvlJc w:val="left"/>
      <w:pPr>
        <w:ind w:left="2508"/>
      </w:pPr>
      <w:rPr>
        <w:rFonts w:ascii="Times New Roman" w:hAnsi="Times New Roman" w:eastAsia="Times New Roman" w:cs="Times New Roman"/>
        <w:b w:val="0"/>
        <w:i w:val="0"/>
        <w:strike w:val="0"/>
        <w:color w:val="000000"/>
        <w:sz w:val="24"/>
        <w:szCs w:val="24"/>
        <w:u w:val="none"/>
        <w:vertAlign w:val="baseline"/>
      </w:rPr>
    </w:lvl>
    <w:lvl w:ilvl="3">
      <w:start w:val="1"/>
      <w:numFmt w:val="bullet"/>
      <w:isLgl w:val="false"/>
      <w:suff w:val="tab"/>
      <w:lvlText w:val="•"/>
      <w:lvlJc w:val="left"/>
      <w:pPr>
        <w:ind w:left="3228"/>
      </w:pPr>
      <w:rPr>
        <w:rFonts w:ascii="Times New Roman" w:hAnsi="Times New Roman" w:eastAsia="Times New Roman" w:cs="Times New Roman"/>
        <w:b w:val="0"/>
        <w:i w:val="0"/>
        <w:strike w:val="0"/>
        <w:color w:val="000000"/>
        <w:sz w:val="24"/>
        <w:szCs w:val="24"/>
        <w:u w:val="none"/>
        <w:vertAlign w:val="baseline"/>
      </w:rPr>
    </w:lvl>
    <w:lvl w:ilvl="4">
      <w:start w:val="1"/>
      <w:numFmt w:val="bullet"/>
      <w:isLgl w:val="false"/>
      <w:suff w:val="tab"/>
      <w:lvlText w:val="o"/>
      <w:lvlJc w:val="left"/>
      <w:pPr>
        <w:ind w:left="3948"/>
      </w:pPr>
      <w:rPr>
        <w:rFonts w:ascii="Times New Roman" w:hAnsi="Times New Roman" w:eastAsia="Times New Roman" w:cs="Times New Roman"/>
        <w:b w:val="0"/>
        <w:i w:val="0"/>
        <w:strike w:val="0"/>
        <w:color w:val="000000"/>
        <w:sz w:val="24"/>
        <w:szCs w:val="24"/>
        <w:u w:val="none"/>
        <w:vertAlign w:val="baseline"/>
      </w:rPr>
    </w:lvl>
    <w:lvl w:ilvl="5">
      <w:start w:val="1"/>
      <w:numFmt w:val="bullet"/>
      <w:isLgl w:val="false"/>
      <w:suff w:val="tab"/>
      <w:lvlText w:val="▪"/>
      <w:lvlJc w:val="left"/>
      <w:pPr>
        <w:ind w:left="4668"/>
      </w:pPr>
      <w:rPr>
        <w:rFonts w:ascii="Times New Roman" w:hAnsi="Times New Roman" w:eastAsia="Times New Roman" w:cs="Times New Roman"/>
        <w:b w:val="0"/>
        <w:i w:val="0"/>
        <w:strike w:val="0"/>
        <w:color w:val="000000"/>
        <w:sz w:val="24"/>
        <w:szCs w:val="24"/>
        <w:u w:val="none"/>
        <w:vertAlign w:val="baseline"/>
      </w:rPr>
    </w:lvl>
    <w:lvl w:ilvl="6">
      <w:start w:val="1"/>
      <w:numFmt w:val="bullet"/>
      <w:isLgl w:val="false"/>
      <w:suff w:val="tab"/>
      <w:lvlText w:val="•"/>
      <w:lvlJc w:val="left"/>
      <w:pPr>
        <w:ind w:left="5388"/>
      </w:pPr>
      <w:rPr>
        <w:rFonts w:ascii="Times New Roman" w:hAnsi="Times New Roman" w:eastAsia="Times New Roman" w:cs="Times New Roman"/>
        <w:b w:val="0"/>
        <w:i w:val="0"/>
        <w:strike w:val="0"/>
        <w:color w:val="000000"/>
        <w:sz w:val="24"/>
        <w:szCs w:val="24"/>
        <w:u w:val="none"/>
        <w:vertAlign w:val="baseline"/>
      </w:rPr>
    </w:lvl>
    <w:lvl w:ilvl="7">
      <w:start w:val="1"/>
      <w:numFmt w:val="bullet"/>
      <w:isLgl w:val="false"/>
      <w:suff w:val="tab"/>
      <w:lvlText w:val="o"/>
      <w:lvlJc w:val="left"/>
      <w:pPr>
        <w:ind w:left="6108"/>
      </w:pPr>
      <w:rPr>
        <w:rFonts w:ascii="Times New Roman" w:hAnsi="Times New Roman" w:eastAsia="Times New Roman" w:cs="Times New Roman"/>
        <w:b w:val="0"/>
        <w:i w:val="0"/>
        <w:strike w:val="0"/>
        <w:color w:val="000000"/>
        <w:sz w:val="24"/>
        <w:szCs w:val="24"/>
        <w:u w:val="none"/>
        <w:vertAlign w:val="baseline"/>
      </w:rPr>
    </w:lvl>
    <w:lvl w:ilvl="8">
      <w:start w:val="1"/>
      <w:numFmt w:val="bullet"/>
      <w:isLgl w:val="false"/>
      <w:suff w:val="tab"/>
      <w:lvlText w:val="▪"/>
      <w:lvlJc w:val="left"/>
      <w:pPr>
        <w:ind w:left="6828"/>
      </w:pPr>
      <w:rPr>
        <w:rFonts w:ascii="Times New Roman" w:hAnsi="Times New Roman" w:eastAsia="Times New Roman" w:cs="Times New Roman"/>
        <w:b w:val="0"/>
        <w:i w:val="0"/>
        <w:strike w:val="0"/>
        <w:color w:val="000000"/>
        <w:sz w:val="24"/>
        <w:szCs w:val="24"/>
        <w:u w:val="none"/>
        <w:vertAlign w:val="baseline"/>
      </w:rPr>
    </w:lvl>
  </w:abstractNum>
  <w:abstractNum w:abstractNumId="58">
    <w:multiLevelType w:val="hybridMultilevel"/>
    <w:lvl w:ilvl="0">
      <w:start w:val="1"/>
      <w:numFmt w:val="bullet"/>
      <w:isLgl w:val="false"/>
      <w:suff w:val="tab"/>
      <w:lvlText w:val="-"/>
      <w:lvlJc w:val="left"/>
      <w:pPr>
        <w:ind w:left="0"/>
      </w:pPr>
      <w:rPr>
        <w:rFonts w:ascii="Times New Roman" w:hAnsi="Times New Roman" w:eastAsia="Times New Roman" w:cs="Times New Roman"/>
        <w:b w:val="0"/>
        <w:i w:val="0"/>
        <w:strike w:val="0"/>
        <w:color w:val="000000"/>
        <w:sz w:val="24"/>
        <w:szCs w:val="24"/>
        <w:u w:val="none"/>
        <w:vertAlign w:val="baseline"/>
      </w:rPr>
    </w:lvl>
    <w:lvl w:ilvl="1">
      <w:start w:val="1"/>
      <w:numFmt w:val="bullet"/>
      <w:isLgl w:val="false"/>
      <w:suff w:val="tab"/>
      <w:lvlText w:val="o"/>
      <w:lvlJc w:val="left"/>
      <w:pPr>
        <w:ind w:left="1788"/>
      </w:pPr>
      <w:rPr>
        <w:rFonts w:ascii="Times New Roman" w:hAnsi="Times New Roman" w:eastAsia="Times New Roman" w:cs="Times New Roman"/>
        <w:b w:val="0"/>
        <w:i w:val="0"/>
        <w:strike w:val="0"/>
        <w:color w:val="000000"/>
        <w:sz w:val="24"/>
        <w:szCs w:val="24"/>
        <w:u w:val="none"/>
        <w:vertAlign w:val="baseline"/>
      </w:rPr>
    </w:lvl>
    <w:lvl w:ilvl="2">
      <w:start w:val="1"/>
      <w:numFmt w:val="bullet"/>
      <w:isLgl w:val="false"/>
      <w:suff w:val="tab"/>
      <w:lvlText w:val="▪"/>
      <w:lvlJc w:val="left"/>
      <w:pPr>
        <w:ind w:left="2508"/>
      </w:pPr>
      <w:rPr>
        <w:rFonts w:ascii="Times New Roman" w:hAnsi="Times New Roman" w:eastAsia="Times New Roman" w:cs="Times New Roman"/>
        <w:b w:val="0"/>
        <w:i w:val="0"/>
        <w:strike w:val="0"/>
        <w:color w:val="000000"/>
        <w:sz w:val="24"/>
        <w:szCs w:val="24"/>
        <w:u w:val="none"/>
        <w:vertAlign w:val="baseline"/>
      </w:rPr>
    </w:lvl>
    <w:lvl w:ilvl="3">
      <w:start w:val="1"/>
      <w:numFmt w:val="bullet"/>
      <w:isLgl w:val="false"/>
      <w:suff w:val="tab"/>
      <w:lvlText w:val="•"/>
      <w:lvlJc w:val="left"/>
      <w:pPr>
        <w:ind w:left="3228"/>
      </w:pPr>
      <w:rPr>
        <w:rFonts w:ascii="Times New Roman" w:hAnsi="Times New Roman" w:eastAsia="Times New Roman" w:cs="Times New Roman"/>
        <w:b w:val="0"/>
        <w:i w:val="0"/>
        <w:strike w:val="0"/>
        <w:color w:val="000000"/>
        <w:sz w:val="24"/>
        <w:szCs w:val="24"/>
        <w:u w:val="none"/>
        <w:vertAlign w:val="baseline"/>
      </w:rPr>
    </w:lvl>
    <w:lvl w:ilvl="4">
      <w:start w:val="1"/>
      <w:numFmt w:val="bullet"/>
      <w:isLgl w:val="false"/>
      <w:suff w:val="tab"/>
      <w:lvlText w:val="o"/>
      <w:lvlJc w:val="left"/>
      <w:pPr>
        <w:ind w:left="3948"/>
      </w:pPr>
      <w:rPr>
        <w:rFonts w:ascii="Times New Roman" w:hAnsi="Times New Roman" w:eastAsia="Times New Roman" w:cs="Times New Roman"/>
        <w:b w:val="0"/>
        <w:i w:val="0"/>
        <w:strike w:val="0"/>
        <w:color w:val="000000"/>
        <w:sz w:val="24"/>
        <w:szCs w:val="24"/>
        <w:u w:val="none"/>
        <w:vertAlign w:val="baseline"/>
      </w:rPr>
    </w:lvl>
    <w:lvl w:ilvl="5">
      <w:start w:val="1"/>
      <w:numFmt w:val="bullet"/>
      <w:isLgl w:val="false"/>
      <w:suff w:val="tab"/>
      <w:lvlText w:val="▪"/>
      <w:lvlJc w:val="left"/>
      <w:pPr>
        <w:ind w:left="4668"/>
      </w:pPr>
      <w:rPr>
        <w:rFonts w:ascii="Times New Roman" w:hAnsi="Times New Roman" w:eastAsia="Times New Roman" w:cs="Times New Roman"/>
        <w:b w:val="0"/>
        <w:i w:val="0"/>
        <w:strike w:val="0"/>
        <w:color w:val="000000"/>
        <w:sz w:val="24"/>
        <w:szCs w:val="24"/>
        <w:u w:val="none"/>
        <w:vertAlign w:val="baseline"/>
      </w:rPr>
    </w:lvl>
    <w:lvl w:ilvl="6">
      <w:start w:val="1"/>
      <w:numFmt w:val="bullet"/>
      <w:isLgl w:val="false"/>
      <w:suff w:val="tab"/>
      <w:lvlText w:val="•"/>
      <w:lvlJc w:val="left"/>
      <w:pPr>
        <w:ind w:left="5388"/>
      </w:pPr>
      <w:rPr>
        <w:rFonts w:ascii="Times New Roman" w:hAnsi="Times New Roman" w:eastAsia="Times New Roman" w:cs="Times New Roman"/>
        <w:b w:val="0"/>
        <w:i w:val="0"/>
        <w:strike w:val="0"/>
        <w:color w:val="000000"/>
        <w:sz w:val="24"/>
        <w:szCs w:val="24"/>
        <w:u w:val="none"/>
        <w:vertAlign w:val="baseline"/>
      </w:rPr>
    </w:lvl>
    <w:lvl w:ilvl="7">
      <w:start w:val="1"/>
      <w:numFmt w:val="bullet"/>
      <w:isLgl w:val="false"/>
      <w:suff w:val="tab"/>
      <w:lvlText w:val="o"/>
      <w:lvlJc w:val="left"/>
      <w:pPr>
        <w:ind w:left="6108"/>
      </w:pPr>
      <w:rPr>
        <w:rFonts w:ascii="Times New Roman" w:hAnsi="Times New Roman" w:eastAsia="Times New Roman" w:cs="Times New Roman"/>
        <w:b w:val="0"/>
        <w:i w:val="0"/>
        <w:strike w:val="0"/>
        <w:color w:val="000000"/>
        <w:sz w:val="24"/>
        <w:szCs w:val="24"/>
        <w:u w:val="none"/>
        <w:vertAlign w:val="baseline"/>
      </w:rPr>
    </w:lvl>
    <w:lvl w:ilvl="8">
      <w:start w:val="1"/>
      <w:numFmt w:val="bullet"/>
      <w:isLgl w:val="false"/>
      <w:suff w:val="tab"/>
      <w:lvlText w:val="▪"/>
      <w:lvlJc w:val="left"/>
      <w:pPr>
        <w:ind w:left="6828"/>
      </w:pPr>
      <w:rPr>
        <w:rFonts w:ascii="Times New Roman" w:hAnsi="Times New Roman" w:eastAsia="Times New Roman" w:cs="Times New Roman"/>
        <w:b w:val="0"/>
        <w:i w:val="0"/>
        <w:strike w:val="0"/>
        <w:color w:val="000000"/>
        <w:sz w:val="24"/>
        <w:szCs w:val="24"/>
        <w:u w:val="none"/>
        <w:vertAlign w:val="baseline"/>
      </w:rPr>
    </w:lvl>
  </w:abstractNum>
  <w:abstractNum w:abstractNumId="59">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1260" w:hanging="360"/>
      </w:pPr>
    </w:lvl>
    <w:lvl w:ilvl="2">
      <w:start w:val="1"/>
      <w:numFmt w:val="decimal"/>
      <w:isLgl w:val="false"/>
      <w:suff w:val="tab"/>
      <w:lvlText w:val="%1.%2.%3."/>
      <w:lvlJc w:val="left"/>
      <w:pPr>
        <w:ind w:left="1997" w:hanging="720"/>
      </w:pPr>
    </w:lvl>
    <w:lvl w:ilvl="3">
      <w:start w:val="1"/>
      <w:numFmt w:val="decimal"/>
      <w:isLgl w:val="false"/>
      <w:suff w:val="tab"/>
      <w:lvlText w:val="%1.%2.%3.%4."/>
      <w:lvlJc w:val="left"/>
      <w:pPr>
        <w:ind w:left="2160" w:hanging="720"/>
      </w:pPr>
    </w:lvl>
    <w:lvl w:ilvl="4">
      <w:start w:val="1"/>
      <w:numFmt w:val="decimal"/>
      <w:isLgl w:val="false"/>
      <w:suff w:val="tab"/>
      <w:lvlText w:val="%1.%2.%3.%4.%5."/>
      <w:lvlJc w:val="left"/>
      <w:pPr>
        <w:ind w:left="2880" w:hanging="1080"/>
      </w:pPr>
    </w:lvl>
    <w:lvl w:ilvl="5">
      <w:start w:val="1"/>
      <w:numFmt w:val="decimal"/>
      <w:isLgl w:val="false"/>
      <w:suff w:val="tab"/>
      <w:lvlText w:val="%1.%2.%3.%4.%5.%6."/>
      <w:lvlJc w:val="left"/>
      <w:pPr>
        <w:ind w:left="3240" w:hanging="1080"/>
      </w:pPr>
    </w:lvl>
    <w:lvl w:ilvl="6">
      <w:start w:val="1"/>
      <w:numFmt w:val="decimal"/>
      <w:isLgl w:val="false"/>
      <w:suff w:val="tab"/>
      <w:lvlText w:val="%1.%2.%3.%4.%5.%6.%7."/>
      <w:lvlJc w:val="left"/>
      <w:pPr>
        <w:ind w:left="3960" w:hanging="1440"/>
      </w:pPr>
    </w:lvl>
    <w:lvl w:ilvl="7">
      <w:start w:val="1"/>
      <w:numFmt w:val="decimal"/>
      <w:isLgl w:val="false"/>
      <w:suff w:val="tab"/>
      <w:lvlText w:val="%1.%2.%3.%4.%5.%6.%7.%8."/>
      <w:lvlJc w:val="left"/>
      <w:pPr>
        <w:ind w:left="4320" w:hanging="1440"/>
      </w:pPr>
    </w:lvl>
    <w:lvl w:ilvl="8">
      <w:start w:val="1"/>
      <w:numFmt w:val="decimal"/>
      <w:isLgl w:val="false"/>
      <w:suff w:val="tab"/>
      <w:lvlText w:val="%1.%2.%3.%4.%5.%6.%7.%8.%9."/>
      <w:lvlJc w:val="left"/>
      <w:pPr>
        <w:ind w:left="5040" w:hanging="1800"/>
      </w:pPr>
    </w:lvl>
  </w:abstractNum>
  <w:abstractNum w:abstractNumId="60">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61">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6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6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4">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65">
    <w:multiLevelType w:val="hybridMultilevel"/>
    <w:lvl w:ilvl="0">
      <w:start w:val="1"/>
      <w:numFmt w:val="bullet"/>
      <w:isLgl w:val="false"/>
      <w:suff w:val="tab"/>
      <w:lvlText w:val="-"/>
      <w:lvlJc w:val="left"/>
      <w:pPr>
        <w:ind w:left="0"/>
      </w:pPr>
      <w:rPr>
        <w:rFonts w:ascii="Times New Roman" w:hAnsi="Times New Roman" w:eastAsia="Times New Roman" w:cs="Times New Roman"/>
        <w:b w:val="0"/>
        <w:i w:val="0"/>
        <w:strike w:val="0"/>
        <w:color w:val="000000"/>
        <w:sz w:val="24"/>
        <w:szCs w:val="24"/>
        <w:u w:val="none"/>
        <w:vertAlign w:val="baseline"/>
      </w:rPr>
    </w:lvl>
    <w:lvl w:ilvl="1">
      <w:start w:val="1"/>
      <w:numFmt w:val="bullet"/>
      <w:isLgl w:val="false"/>
      <w:suff w:val="tab"/>
      <w:lvlText w:val="o"/>
      <w:lvlJc w:val="left"/>
      <w:pPr>
        <w:ind w:left="1788"/>
      </w:pPr>
      <w:rPr>
        <w:rFonts w:ascii="Times New Roman" w:hAnsi="Times New Roman" w:eastAsia="Times New Roman" w:cs="Times New Roman"/>
        <w:b w:val="0"/>
        <w:i w:val="0"/>
        <w:strike w:val="0"/>
        <w:color w:val="000000"/>
        <w:sz w:val="24"/>
        <w:szCs w:val="24"/>
        <w:u w:val="none"/>
        <w:vertAlign w:val="baseline"/>
      </w:rPr>
    </w:lvl>
    <w:lvl w:ilvl="2">
      <w:start w:val="1"/>
      <w:numFmt w:val="bullet"/>
      <w:isLgl w:val="false"/>
      <w:suff w:val="tab"/>
      <w:lvlText w:val="▪"/>
      <w:lvlJc w:val="left"/>
      <w:pPr>
        <w:ind w:left="2508"/>
      </w:pPr>
      <w:rPr>
        <w:rFonts w:ascii="Times New Roman" w:hAnsi="Times New Roman" w:eastAsia="Times New Roman" w:cs="Times New Roman"/>
        <w:b w:val="0"/>
        <w:i w:val="0"/>
        <w:strike w:val="0"/>
        <w:color w:val="000000"/>
        <w:sz w:val="24"/>
        <w:szCs w:val="24"/>
        <w:u w:val="none"/>
        <w:vertAlign w:val="baseline"/>
      </w:rPr>
    </w:lvl>
    <w:lvl w:ilvl="3">
      <w:start w:val="1"/>
      <w:numFmt w:val="bullet"/>
      <w:isLgl w:val="false"/>
      <w:suff w:val="tab"/>
      <w:lvlText w:val="•"/>
      <w:lvlJc w:val="left"/>
      <w:pPr>
        <w:ind w:left="3228"/>
      </w:pPr>
      <w:rPr>
        <w:rFonts w:ascii="Times New Roman" w:hAnsi="Times New Roman" w:eastAsia="Times New Roman" w:cs="Times New Roman"/>
        <w:b w:val="0"/>
        <w:i w:val="0"/>
        <w:strike w:val="0"/>
        <w:color w:val="000000"/>
        <w:sz w:val="24"/>
        <w:szCs w:val="24"/>
        <w:u w:val="none"/>
        <w:vertAlign w:val="baseline"/>
      </w:rPr>
    </w:lvl>
    <w:lvl w:ilvl="4">
      <w:start w:val="1"/>
      <w:numFmt w:val="bullet"/>
      <w:isLgl w:val="false"/>
      <w:suff w:val="tab"/>
      <w:lvlText w:val="o"/>
      <w:lvlJc w:val="left"/>
      <w:pPr>
        <w:ind w:left="3948"/>
      </w:pPr>
      <w:rPr>
        <w:rFonts w:ascii="Times New Roman" w:hAnsi="Times New Roman" w:eastAsia="Times New Roman" w:cs="Times New Roman"/>
        <w:b w:val="0"/>
        <w:i w:val="0"/>
        <w:strike w:val="0"/>
        <w:color w:val="000000"/>
        <w:sz w:val="24"/>
        <w:szCs w:val="24"/>
        <w:u w:val="none"/>
        <w:vertAlign w:val="baseline"/>
      </w:rPr>
    </w:lvl>
    <w:lvl w:ilvl="5">
      <w:start w:val="1"/>
      <w:numFmt w:val="bullet"/>
      <w:isLgl w:val="false"/>
      <w:suff w:val="tab"/>
      <w:lvlText w:val="▪"/>
      <w:lvlJc w:val="left"/>
      <w:pPr>
        <w:ind w:left="4668"/>
      </w:pPr>
      <w:rPr>
        <w:rFonts w:ascii="Times New Roman" w:hAnsi="Times New Roman" w:eastAsia="Times New Roman" w:cs="Times New Roman"/>
        <w:b w:val="0"/>
        <w:i w:val="0"/>
        <w:strike w:val="0"/>
        <w:color w:val="000000"/>
        <w:sz w:val="24"/>
        <w:szCs w:val="24"/>
        <w:u w:val="none"/>
        <w:vertAlign w:val="baseline"/>
      </w:rPr>
    </w:lvl>
    <w:lvl w:ilvl="6">
      <w:start w:val="1"/>
      <w:numFmt w:val="bullet"/>
      <w:isLgl w:val="false"/>
      <w:suff w:val="tab"/>
      <w:lvlText w:val="•"/>
      <w:lvlJc w:val="left"/>
      <w:pPr>
        <w:ind w:left="5388"/>
      </w:pPr>
      <w:rPr>
        <w:rFonts w:ascii="Times New Roman" w:hAnsi="Times New Roman" w:eastAsia="Times New Roman" w:cs="Times New Roman"/>
        <w:b w:val="0"/>
        <w:i w:val="0"/>
        <w:strike w:val="0"/>
        <w:color w:val="000000"/>
        <w:sz w:val="24"/>
        <w:szCs w:val="24"/>
        <w:u w:val="none"/>
        <w:vertAlign w:val="baseline"/>
      </w:rPr>
    </w:lvl>
    <w:lvl w:ilvl="7">
      <w:start w:val="1"/>
      <w:numFmt w:val="bullet"/>
      <w:isLgl w:val="false"/>
      <w:suff w:val="tab"/>
      <w:lvlText w:val="o"/>
      <w:lvlJc w:val="left"/>
      <w:pPr>
        <w:ind w:left="6108"/>
      </w:pPr>
      <w:rPr>
        <w:rFonts w:ascii="Times New Roman" w:hAnsi="Times New Roman" w:eastAsia="Times New Roman" w:cs="Times New Roman"/>
        <w:b w:val="0"/>
        <w:i w:val="0"/>
        <w:strike w:val="0"/>
        <w:color w:val="000000"/>
        <w:sz w:val="24"/>
        <w:szCs w:val="24"/>
        <w:u w:val="none"/>
        <w:vertAlign w:val="baseline"/>
      </w:rPr>
    </w:lvl>
    <w:lvl w:ilvl="8">
      <w:start w:val="1"/>
      <w:numFmt w:val="bullet"/>
      <w:isLgl w:val="false"/>
      <w:suff w:val="tab"/>
      <w:lvlText w:val="▪"/>
      <w:lvlJc w:val="left"/>
      <w:pPr>
        <w:ind w:left="6828"/>
      </w:pPr>
      <w:rPr>
        <w:rFonts w:ascii="Times New Roman" w:hAnsi="Times New Roman" w:eastAsia="Times New Roman" w:cs="Times New Roman"/>
        <w:b w:val="0"/>
        <w:i w:val="0"/>
        <w:strike w:val="0"/>
        <w:color w:val="000000"/>
        <w:sz w:val="24"/>
        <w:szCs w:val="24"/>
        <w:u w:val="none"/>
        <w:vertAlign w:val="baseline"/>
      </w:rPr>
    </w:lvl>
  </w:abstractNum>
  <w:abstractNum w:abstractNumId="66">
    <w:multiLevelType w:val="hybridMultilevel"/>
    <w:lvl w:ilvl="0">
      <w:start w:val="1"/>
      <w:numFmt w:val="bullet"/>
      <w:isLgl w:val="false"/>
      <w:suff w:val="tab"/>
      <w:lvlText w:val="-"/>
      <w:lvlJc w:val="left"/>
      <w:pPr>
        <w:ind w:left="0"/>
      </w:pPr>
      <w:rPr>
        <w:rFonts w:ascii="Times New Roman" w:hAnsi="Times New Roman" w:eastAsia="Times New Roman" w:cs="Times New Roman"/>
        <w:b w:val="0"/>
        <w:i w:val="0"/>
        <w:strike w:val="0"/>
        <w:color w:val="000000"/>
        <w:sz w:val="24"/>
        <w:szCs w:val="24"/>
        <w:u w:val="none"/>
        <w:vertAlign w:val="baseline"/>
      </w:rPr>
    </w:lvl>
    <w:lvl w:ilvl="1">
      <w:start w:val="1"/>
      <w:numFmt w:val="bullet"/>
      <w:isLgl w:val="false"/>
      <w:suff w:val="tab"/>
      <w:lvlText w:val="o"/>
      <w:lvlJc w:val="left"/>
      <w:pPr>
        <w:ind w:left="1788"/>
      </w:pPr>
      <w:rPr>
        <w:rFonts w:ascii="Times New Roman" w:hAnsi="Times New Roman" w:eastAsia="Times New Roman" w:cs="Times New Roman"/>
        <w:b w:val="0"/>
        <w:i w:val="0"/>
        <w:strike w:val="0"/>
        <w:color w:val="000000"/>
        <w:sz w:val="24"/>
        <w:szCs w:val="24"/>
        <w:u w:val="none"/>
        <w:vertAlign w:val="baseline"/>
      </w:rPr>
    </w:lvl>
    <w:lvl w:ilvl="2">
      <w:start w:val="1"/>
      <w:numFmt w:val="bullet"/>
      <w:isLgl w:val="false"/>
      <w:suff w:val="tab"/>
      <w:lvlText w:val="▪"/>
      <w:lvlJc w:val="left"/>
      <w:pPr>
        <w:ind w:left="2508"/>
      </w:pPr>
      <w:rPr>
        <w:rFonts w:ascii="Times New Roman" w:hAnsi="Times New Roman" w:eastAsia="Times New Roman" w:cs="Times New Roman"/>
        <w:b w:val="0"/>
        <w:i w:val="0"/>
        <w:strike w:val="0"/>
        <w:color w:val="000000"/>
        <w:sz w:val="24"/>
        <w:szCs w:val="24"/>
        <w:u w:val="none"/>
        <w:vertAlign w:val="baseline"/>
      </w:rPr>
    </w:lvl>
    <w:lvl w:ilvl="3">
      <w:start w:val="1"/>
      <w:numFmt w:val="bullet"/>
      <w:isLgl w:val="false"/>
      <w:suff w:val="tab"/>
      <w:lvlText w:val="•"/>
      <w:lvlJc w:val="left"/>
      <w:pPr>
        <w:ind w:left="3228"/>
      </w:pPr>
      <w:rPr>
        <w:rFonts w:ascii="Times New Roman" w:hAnsi="Times New Roman" w:eastAsia="Times New Roman" w:cs="Times New Roman"/>
        <w:b w:val="0"/>
        <w:i w:val="0"/>
        <w:strike w:val="0"/>
        <w:color w:val="000000"/>
        <w:sz w:val="24"/>
        <w:szCs w:val="24"/>
        <w:u w:val="none"/>
        <w:vertAlign w:val="baseline"/>
      </w:rPr>
    </w:lvl>
    <w:lvl w:ilvl="4">
      <w:start w:val="1"/>
      <w:numFmt w:val="bullet"/>
      <w:isLgl w:val="false"/>
      <w:suff w:val="tab"/>
      <w:lvlText w:val="o"/>
      <w:lvlJc w:val="left"/>
      <w:pPr>
        <w:ind w:left="3948"/>
      </w:pPr>
      <w:rPr>
        <w:rFonts w:ascii="Times New Roman" w:hAnsi="Times New Roman" w:eastAsia="Times New Roman" w:cs="Times New Roman"/>
        <w:b w:val="0"/>
        <w:i w:val="0"/>
        <w:strike w:val="0"/>
        <w:color w:val="000000"/>
        <w:sz w:val="24"/>
        <w:szCs w:val="24"/>
        <w:u w:val="none"/>
        <w:vertAlign w:val="baseline"/>
      </w:rPr>
    </w:lvl>
    <w:lvl w:ilvl="5">
      <w:start w:val="1"/>
      <w:numFmt w:val="bullet"/>
      <w:isLgl w:val="false"/>
      <w:suff w:val="tab"/>
      <w:lvlText w:val="▪"/>
      <w:lvlJc w:val="left"/>
      <w:pPr>
        <w:ind w:left="4668"/>
      </w:pPr>
      <w:rPr>
        <w:rFonts w:ascii="Times New Roman" w:hAnsi="Times New Roman" w:eastAsia="Times New Roman" w:cs="Times New Roman"/>
        <w:b w:val="0"/>
        <w:i w:val="0"/>
        <w:strike w:val="0"/>
        <w:color w:val="000000"/>
        <w:sz w:val="24"/>
        <w:szCs w:val="24"/>
        <w:u w:val="none"/>
        <w:vertAlign w:val="baseline"/>
      </w:rPr>
    </w:lvl>
    <w:lvl w:ilvl="6">
      <w:start w:val="1"/>
      <w:numFmt w:val="bullet"/>
      <w:isLgl w:val="false"/>
      <w:suff w:val="tab"/>
      <w:lvlText w:val="•"/>
      <w:lvlJc w:val="left"/>
      <w:pPr>
        <w:ind w:left="5388"/>
      </w:pPr>
      <w:rPr>
        <w:rFonts w:ascii="Times New Roman" w:hAnsi="Times New Roman" w:eastAsia="Times New Roman" w:cs="Times New Roman"/>
        <w:b w:val="0"/>
        <w:i w:val="0"/>
        <w:strike w:val="0"/>
        <w:color w:val="000000"/>
        <w:sz w:val="24"/>
        <w:szCs w:val="24"/>
        <w:u w:val="none"/>
        <w:vertAlign w:val="baseline"/>
      </w:rPr>
    </w:lvl>
    <w:lvl w:ilvl="7">
      <w:start w:val="1"/>
      <w:numFmt w:val="bullet"/>
      <w:isLgl w:val="false"/>
      <w:suff w:val="tab"/>
      <w:lvlText w:val="o"/>
      <w:lvlJc w:val="left"/>
      <w:pPr>
        <w:ind w:left="6108"/>
      </w:pPr>
      <w:rPr>
        <w:rFonts w:ascii="Times New Roman" w:hAnsi="Times New Roman" w:eastAsia="Times New Roman" w:cs="Times New Roman"/>
        <w:b w:val="0"/>
        <w:i w:val="0"/>
        <w:strike w:val="0"/>
        <w:color w:val="000000"/>
        <w:sz w:val="24"/>
        <w:szCs w:val="24"/>
        <w:u w:val="none"/>
        <w:vertAlign w:val="baseline"/>
      </w:rPr>
    </w:lvl>
    <w:lvl w:ilvl="8">
      <w:start w:val="1"/>
      <w:numFmt w:val="bullet"/>
      <w:isLgl w:val="false"/>
      <w:suff w:val="tab"/>
      <w:lvlText w:val="▪"/>
      <w:lvlJc w:val="left"/>
      <w:pPr>
        <w:ind w:left="6828"/>
      </w:pPr>
      <w:rPr>
        <w:rFonts w:ascii="Times New Roman" w:hAnsi="Times New Roman" w:eastAsia="Times New Roman" w:cs="Times New Roman"/>
        <w:b w:val="0"/>
        <w:i w:val="0"/>
        <w:strike w:val="0"/>
        <w:color w:val="000000"/>
        <w:sz w:val="24"/>
        <w:szCs w:val="24"/>
        <w:u w:val="none"/>
        <w:vertAlign w:val="baseline"/>
      </w:rPr>
    </w:lvl>
  </w:abstractNum>
  <w:abstractNum w:abstractNumId="67">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68">
    <w:multiLevelType w:val="hybridMultilevel"/>
    <w:lvl w:ilvl="0">
      <w:start w:val="15"/>
      <w:numFmt w:val="decimal"/>
      <w:isLgl w:val="false"/>
      <w:suff w:val="tab"/>
      <w:lvlText w:val="%1."/>
      <w:lvlJc w:val="left"/>
      <w:pPr>
        <w:ind w:left="2703"/>
      </w:pPr>
      <w:rPr>
        <w:rFonts w:ascii="Times New Roman" w:hAnsi="Times New Roman" w:eastAsia="Times New Roman" w:cs="Times New Roman"/>
        <w:b/>
        <w:bCs/>
        <w:i w:val="0"/>
        <w:strike w:val="0"/>
        <w:color w:val="000000"/>
        <w:sz w:val="24"/>
        <w:szCs w:val="24"/>
        <w:u w:val="none"/>
        <w:vertAlign w:val="baseline"/>
      </w:rPr>
    </w:lvl>
    <w:lvl w:ilvl="1">
      <w:start w:val="1"/>
      <w:numFmt w:val="decimal"/>
      <w:isLgl w:val="false"/>
      <w:suff w:val="tab"/>
      <w:lvlText w:val="13.%2."/>
      <w:lvlJc w:val="left"/>
      <w:pPr>
        <w:ind w:left="3063"/>
      </w:pPr>
      <w:rPr>
        <w:rFonts w:ascii="Times New Roman" w:hAnsi="Times New Roman" w:eastAsia="Times New Roman" w:cs="Times New Roman"/>
        <w:b w:val="0"/>
        <w:i w:val="0"/>
        <w:strike w:val="0"/>
        <w:color w:val="000000"/>
        <w:sz w:val="24"/>
        <w:szCs w:val="24"/>
        <w:u w:val="none"/>
        <w:vertAlign w:val="baseline"/>
      </w:rPr>
    </w:lvl>
    <w:lvl w:ilvl="2">
      <w:start w:val="1"/>
      <w:numFmt w:val="lowerRoman"/>
      <w:isLgl w:val="false"/>
      <w:suff w:val="tab"/>
      <w:lvlText w:val="%3"/>
      <w:lvlJc w:val="left"/>
      <w:pPr>
        <w:ind w:left="1788"/>
      </w:pPr>
      <w:rPr>
        <w:rFonts w:ascii="Times New Roman" w:hAnsi="Times New Roman" w:eastAsia="Times New Roman" w:cs="Times New Roman"/>
        <w:b w:val="0"/>
        <w:i w:val="0"/>
        <w:strike w:val="0"/>
        <w:color w:val="000000"/>
        <w:sz w:val="24"/>
        <w:szCs w:val="24"/>
        <w:u w:val="none"/>
        <w:vertAlign w:val="baseline"/>
      </w:rPr>
    </w:lvl>
    <w:lvl w:ilvl="3">
      <w:start w:val="1"/>
      <w:numFmt w:val="decimal"/>
      <w:isLgl w:val="false"/>
      <w:suff w:val="tab"/>
      <w:lvlText w:val="%4"/>
      <w:lvlJc w:val="left"/>
      <w:pPr>
        <w:ind w:left="2508"/>
      </w:pPr>
      <w:rPr>
        <w:rFonts w:ascii="Times New Roman" w:hAnsi="Times New Roman" w:eastAsia="Times New Roman" w:cs="Times New Roman"/>
        <w:b w:val="0"/>
        <w:i w:val="0"/>
        <w:strike w:val="0"/>
        <w:color w:val="000000"/>
        <w:sz w:val="24"/>
        <w:szCs w:val="24"/>
        <w:u w:val="none"/>
        <w:vertAlign w:val="baseline"/>
      </w:rPr>
    </w:lvl>
    <w:lvl w:ilvl="4">
      <w:start w:val="1"/>
      <w:numFmt w:val="lowerLetter"/>
      <w:isLgl w:val="false"/>
      <w:suff w:val="tab"/>
      <w:lvlText w:val="%5"/>
      <w:lvlJc w:val="left"/>
      <w:pPr>
        <w:ind w:left="3228"/>
      </w:pPr>
      <w:rPr>
        <w:rFonts w:ascii="Times New Roman" w:hAnsi="Times New Roman" w:eastAsia="Times New Roman" w:cs="Times New Roman"/>
        <w:b w:val="0"/>
        <w:i w:val="0"/>
        <w:strike w:val="0"/>
        <w:color w:val="000000"/>
        <w:sz w:val="24"/>
        <w:szCs w:val="24"/>
        <w:u w:val="none"/>
        <w:vertAlign w:val="baseline"/>
      </w:rPr>
    </w:lvl>
    <w:lvl w:ilvl="5">
      <w:start w:val="1"/>
      <w:numFmt w:val="lowerRoman"/>
      <w:isLgl w:val="false"/>
      <w:suff w:val="tab"/>
      <w:lvlText w:val="%6"/>
      <w:lvlJc w:val="left"/>
      <w:pPr>
        <w:ind w:left="3948"/>
      </w:pPr>
      <w:rPr>
        <w:rFonts w:ascii="Times New Roman" w:hAnsi="Times New Roman" w:eastAsia="Times New Roman" w:cs="Times New Roman"/>
        <w:b w:val="0"/>
        <w:i w:val="0"/>
        <w:strike w:val="0"/>
        <w:color w:val="000000"/>
        <w:sz w:val="24"/>
        <w:szCs w:val="24"/>
        <w:u w:val="none"/>
        <w:vertAlign w:val="baseline"/>
      </w:rPr>
    </w:lvl>
    <w:lvl w:ilvl="6">
      <w:start w:val="1"/>
      <w:numFmt w:val="decimal"/>
      <w:isLgl w:val="false"/>
      <w:suff w:val="tab"/>
      <w:lvlText w:val="%7"/>
      <w:lvlJc w:val="left"/>
      <w:pPr>
        <w:ind w:left="4668"/>
      </w:pPr>
      <w:rPr>
        <w:rFonts w:ascii="Times New Roman" w:hAnsi="Times New Roman" w:eastAsia="Times New Roman" w:cs="Times New Roman"/>
        <w:b w:val="0"/>
        <w:i w:val="0"/>
        <w:strike w:val="0"/>
        <w:color w:val="000000"/>
        <w:sz w:val="24"/>
        <w:szCs w:val="24"/>
        <w:u w:val="none"/>
        <w:vertAlign w:val="baseline"/>
      </w:rPr>
    </w:lvl>
    <w:lvl w:ilvl="7">
      <w:start w:val="1"/>
      <w:numFmt w:val="lowerLetter"/>
      <w:isLgl w:val="false"/>
      <w:suff w:val="tab"/>
      <w:lvlText w:val="%8"/>
      <w:lvlJc w:val="left"/>
      <w:pPr>
        <w:ind w:left="5388"/>
      </w:pPr>
      <w:rPr>
        <w:rFonts w:ascii="Times New Roman" w:hAnsi="Times New Roman" w:eastAsia="Times New Roman" w:cs="Times New Roman"/>
        <w:b w:val="0"/>
        <w:i w:val="0"/>
        <w:strike w:val="0"/>
        <w:color w:val="000000"/>
        <w:sz w:val="24"/>
        <w:szCs w:val="24"/>
        <w:u w:val="none"/>
        <w:vertAlign w:val="baseline"/>
      </w:rPr>
    </w:lvl>
    <w:lvl w:ilvl="8">
      <w:start w:val="1"/>
      <w:numFmt w:val="lowerRoman"/>
      <w:isLgl w:val="false"/>
      <w:suff w:val="tab"/>
      <w:lvlText w:val="%9"/>
      <w:lvlJc w:val="left"/>
      <w:pPr>
        <w:ind w:left="6108"/>
      </w:pPr>
      <w:rPr>
        <w:rFonts w:ascii="Times New Roman" w:hAnsi="Times New Roman" w:eastAsia="Times New Roman" w:cs="Times New Roman"/>
        <w:b w:val="0"/>
        <w:i w:val="0"/>
        <w:strike w:val="0"/>
        <w:color w:val="000000"/>
        <w:sz w:val="24"/>
        <w:szCs w:val="24"/>
        <w:u w:val="none"/>
        <w:vertAlign w:val="baseline"/>
      </w:rPr>
    </w:lvl>
  </w:abstractNum>
  <w:abstractNum w:abstractNumId="69">
    <w:multiLevelType w:val="hybridMultilevel"/>
    <w:lvl w:ilvl="0">
      <w:start w:val="1"/>
      <w:numFmt w:val="bullet"/>
      <w:isLgl w:val="false"/>
      <w:suff w:val="tab"/>
      <w:lvlText w:val="-"/>
      <w:lvlJc w:val="left"/>
      <w:pPr>
        <w:ind w:left="0"/>
      </w:pPr>
      <w:rPr>
        <w:rFonts w:ascii="Times New Roman" w:hAnsi="Times New Roman" w:eastAsia="Times New Roman" w:cs="Times New Roman"/>
        <w:b w:val="0"/>
        <w:i w:val="0"/>
        <w:strike w:val="0"/>
        <w:color w:val="000000"/>
        <w:sz w:val="24"/>
        <w:szCs w:val="24"/>
        <w:u w:val="none"/>
        <w:vertAlign w:val="baseline"/>
      </w:rPr>
    </w:lvl>
    <w:lvl w:ilvl="1">
      <w:start w:val="1"/>
      <w:numFmt w:val="bullet"/>
      <w:isLgl w:val="false"/>
      <w:suff w:val="tab"/>
      <w:lvlText w:val="o"/>
      <w:lvlJc w:val="left"/>
      <w:pPr>
        <w:ind w:left="1788"/>
      </w:pPr>
      <w:rPr>
        <w:rFonts w:ascii="Times New Roman" w:hAnsi="Times New Roman" w:eastAsia="Times New Roman" w:cs="Times New Roman"/>
        <w:b w:val="0"/>
        <w:i w:val="0"/>
        <w:strike w:val="0"/>
        <w:color w:val="000000"/>
        <w:sz w:val="24"/>
        <w:szCs w:val="24"/>
        <w:u w:val="none"/>
        <w:vertAlign w:val="baseline"/>
      </w:rPr>
    </w:lvl>
    <w:lvl w:ilvl="2">
      <w:start w:val="1"/>
      <w:numFmt w:val="bullet"/>
      <w:isLgl w:val="false"/>
      <w:suff w:val="tab"/>
      <w:lvlText w:val="▪"/>
      <w:lvlJc w:val="left"/>
      <w:pPr>
        <w:ind w:left="2508"/>
      </w:pPr>
      <w:rPr>
        <w:rFonts w:ascii="Times New Roman" w:hAnsi="Times New Roman" w:eastAsia="Times New Roman" w:cs="Times New Roman"/>
        <w:b w:val="0"/>
        <w:i w:val="0"/>
        <w:strike w:val="0"/>
        <w:color w:val="000000"/>
        <w:sz w:val="24"/>
        <w:szCs w:val="24"/>
        <w:u w:val="none"/>
        <w:vertAlign w:val="baseline"/>
      </w:rPr>
    </w:lvl>
    <w:lvl w:ilvl="3">
      <w:start w:val="1"/>
      <w:numFmt w:val="bullet"/>
      <w:isLgl w:val="false"/>
      <w:suff w:val="tab"/>
      <w:lvlText w:val="•"/>
      <w:lvlJc w:val="left"/>
      <w:pPr>
        <w:ind w:left="3228"/>
      </w:pPr>
      <w:rPr>
        <w:rFonts w:ascii="Times New Roman" w:hAnsi="Times New Roman" w:eastAsia="Times New Roman" w:cs="Times New Roman"/>
        <w:b w:val="0"/>
        <w:i w:val="0"/>
        <w:strike w:val="0"/>
        <w:color w:val="000000"/>
        <w:sz w:val="24"/>
        <w:szCs w:val="24"/>
        <w:u w:val="none"/>
        <w:vertAlign w:val="baseline"/>
      </w:rPr>
    </w:lvl>
    <w:lvl w:ilvl="4">
      <w:start w:val="1"/>
      <w:numFmt w:val="bullet"/>
      <w:isLgl w:val="false"/>
      <w:suff w:val="tab"/>
      <w:lvlText w:val="o"/>
      <w:lvlJc w:val="left"/>
      <w:pPr>
        <w:ind w:left="3948"/>
      </w:pPr>
      <w:rPr>
        <w:rFonts w:ascii="Times New Roman" w:hAnsi="Times New Roman" w:eastAsia="Times New Roman" w:cs="Times New Roman"/>
        <w:b w:val="0"/>
        <w:i w:val="0"/>
        <w:strike w:val="0"/>
        <w:color w:val="000000"/>
        <w:sz w:val="24"/>
        <w:szCs w:val="24"/>
        <w:u w:val="none"/>
        <w:vertAlign w:val="baseline"/>
      </w:rPr>
    </w:lvl>
    <w:lvl w:ilvl="5">
      <w:start w:val="1"/>
      <w:numFmt w:val="bullet"/>
      <w:isLgl w:val="false"/>
      <w:suff w:val="tab"/>
      <w:lvlText w:val="▪"/>
      <w:lvlJc w:val="left"/>
      <w:pPr>
        <w:ind w:left="4668"/>
      </w:pPr>
      <w:rPr>
        <w:rFonts w:ascii="Times New Roman" w:hAnsi="Times New Roman" w:eastAsia="Times New Roman" w:cs="Times New Roman"/>
        <w:b w:val="0"/>
        <w:i w:val="0"/>
        <w:strike w:val="0"/>
        <w:color w:val="000000"/>
        <w:sz w:val="24"/>
        <w:szCs w:val="24"/>
        <w:u w:val="none"/>
        <w:vertAlign w:val="baseline"/>
      </w:rPr>
    </w:lvl>
    <w:lvl w:ilvl="6">
      <w:start w:val="1"/>
      <w:numFmt w:val="bullet"/>
      <w:isLgl w:val="false"/>
      <w:suff w:val="tab"/>
      <w:lvlText w:val="•"/>
      <w:lvlJc w:val="left"/>
      <w:pPr>
        <w:ind w:left="5388"/>
      </w:pPr>
      <w:rPr>
        <w:rFonts w:ascii="Times New Roman" w:hAnsi="Times New Roman" w:eastAsia="Times New Roman" w:cs="Times New Roman"/>
        <w:b w:val="0"/>
        <w:i w:val="0"/>
        <w:strike w:val="0"/>
        <w:color w:val="000000"/>
        <w:sz w:val="24"/>
        <w:szCs w:val="24"/>
        <w:u w:val="none"/>
        <w:vertAlign w:val="baseline"/>
      </w:rPr>
    </w:lvl>
    <w:lvl w:ilvl="7">
      <w:start w:val="1"/>
      <w:numFmt w:val="bullet"/>
      <w:isLgl w:val="false"/>
      <w:suff w:val="tab"/>
      <w:lvlText w:val="o"/>
      <w:lvlJc w:val="left"/>
      <w:pPr>
        <w:ind w:left="6108"/>
      </w:pPr>
      <w:rPr>
        <w:rFonts w:ascii="Times New Roman" w:hAnsi="Times New Roman" w:eastAsia="Times New Roman" w:cs="Times New Roman"/>
        <w:b w:val="0"/>
        <w:i w:val="0"/>
        <w:strike w:val="0"/>
        <w:color w:val="000000"/>
        <w:sz w:val="24"/>
        <w:szCs w:val="24"/>
        <w:u w:val="none"/>
        <w:vertAlign w:val="baseline"/>
      </w:rPr>
    </w:lvl>
    <w:lvl w:ilvl="8">
      <w:start w:val="1"/>
      <w:numFmt w:val="bullet"/>
      <w:isLgl w:val="false"/>
      <w:suff w:val="tab"/>
      <w:lvlText w:val="▪"/>
      <w:lvlJc w:val="left"/>
      <w:pPr>
        <w:ind w:left="6828"/>
      </w:pPr>
      <w:rPr>
        <w:rFonts w:ascii="Times New Roman" w:hAnsi="Times New Roman" w:eastAsia="Times New Roman" w:cs="Times New Roman"/>
        <w:b w:val="0"/>
        <w:i w:val="0"/>
        <w:strike w:val="0"/>
        <w:color w:val="000000"/>
        <w:sz w:val="24"/>
        <w:szCs w:val="24"/>
        <w:u w:val="none"/>
        <w:vertAlign w:val="baseline"/>
      </w:rPr>
    </w:lvl>
  </w:abstractNum>
  <w:abstractNum w:abstractNumId="70">
    <w:multiLevelType w:val="hybridMultilevel"/>
    <w:lvl w:ilvl="0">
      <w:start w:val="1"/>
      <w:numFmt w:val="decimal"/>
      <w:isLgl w:val="false"/>
      <w:suff w:val="tab"/>
      <w:lvlText w:val="%1."/>
      <w:lvlJc w:val="left"/>
      <w:pPr>
        <w:ind w:left="360" w:hanging="360"/>
      </w:pPr>
    </w:lvl>
    <w:lvl w:ilvl="1">
      <w:start w:val="1"/>
      <w:numFmt w:val="decimal"/>
      <w:isLgl w:val="false"/>
      <w:suff w:val="tab"/>
      <w:lvlText w:val="3.%2."/>
      <w:lvlJc w:val="left"/>
      <w:pPr>
        <w:ind w:left="792" w:hanging="432"/>
      </w:pPr>
      <w:rPr>
        <w:b w:val="0"/>
        <w:sz w:val="24"/>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71">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73">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7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5">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num w:numId="1">
    <w:abstractNumId w:val="13"/>
  </w:num>
  <w:num w:numId="2">
    <w:abstractNumId w:val="0"/>
  </w:num>
  <w:num w:numId="3">
    <w:abstractNumId w:val="17"/>
  </w:num>
  <w:num w:numId="4">
    <w:abstractNumId w:val="38"/>
  </w:num>
  <w:num w:numId="5">
    <w:abstractNumId w:val="49"/>
  </w:num>
  <w:num w:numId="6">
    <w:abstractNumId w:val="23"/>
  </w:num>
  <w:num w:numId="7">
    <w:abstractNumId w:val="39"/>
  </w:num>
  <w:num w:numId="8">
    <w:abstractNumId w:val="48"/>
  </w:num>
  <w:num w:numId="9">
    <w:abstractNumId w:val="41"/>
  </w:num>
  <w:num w:numId="10">
    <w:abstractNumId w:val="33"/>
  </w:num>
  <w:num w:numId="11">
    <w:abstractNumId w:val="8"/>
  </w:num>
  <w:num w:numId="12">
    <w:abstractNumId w:val="31"/>
  </w:num>
  <w:num w:numId="13">
    <w:abstractNumId w:val="1"/>
  </w:num>
  <w:num w:numId="14">
    <w:abstractNumId w:val="44"/>
  </w:num>
  <w:num w:numId="15">
    <w:abstractNumId w:val="34"/>
  </w:num>
  <w:num w:numId="16">
    <w:abstractNumId w:val="27"/>
  </w:num>
  <w:num w:numId="17">
    <w:abstractNumId w:val="18"/>
  </w:num>
  <w:num w:numId="18">
    <w:abstractNumId w:val="5"/>
  </w:num>
  <w:num w:numId="19">
    <w:abstractNumId w:val="10"/>
  </w:num>
  <w:num w:numId="20">
    <w:abstractNumId w:val="25"/>
  </w:num>
  <w:num w:numId="21">
    <w:abstractNumId w:val="43"/>
  </w:num>
  <w:num w:numId="22">
    <w:abstractNumId w:val="22"/>
  </w:num>
  <w:num w:numId="23">
    <w:abstractNumId w:val="19"/>
  </w:num>
  <w:num w:numId="24">
    <w:abstractNumId w:val="21"/>
  </w:num>
  <w:num w:numId="25">
    <w:abstractNumId w:val="30"/>
  </w:num>
  <w:num w:numId="26">
    <w:abstractNumId w:val="7"/>
  </w:num>
  <w:num w:numId="27">
    <w:abstractNumId w:val="9"/>
  </w:num>
  <w:num w:numId="28">
    <w:abstractNumId w:val="46"/>
  </w:num>
  <w:num w:numId="29">
    <w:abstractNumId w:val="40"/>
  </w:num>
  <w:num w:numId="30">
    <w:abstractNumId w:val="24"/>
  </w:num>
  <w:num w:numId="31">
    <w:abstractNumId w:val="32"/>
  </w:num>
  <w:num w:numId="32">
    <w:abstractNumId w:val="29"/>
  </w:num>
  <w:num w:numId="33">
    <w:abstractNumId w:val="11"/>
  </w:num>
  <w:num w:numId="34">
    <w:abstractNumId w:val="28"/>
  </w:num>
  <w:num w:numId="35">
    <w:abstractNumId w:val="6"/>
  </w:num>
  <w:num w:numId="36">
    <w:abstractNumId w:val="35"/>
  </w:num>
  <w:num w:numId="37">
    <w:abstractNumId w:val="42"/>
  </w:num>
  <w:num w:numId="38">
    <w:abstractNumId w:val="45"/>
  </w:num>
  <w:num w:numId="39">
    <w:abstractNumId w:val="3"/>
  </w:num>
  <w:num w:numId="40">
    <w:abstractNumId w:val="16"/>
  </w:num>
  <w:num w:numId="41">
    <w:abstractNumId w:val="2"/>
  </w:num>
  <w:num w:numId="42">
    <w:abstractNumId w:val="14"/>
  </w:num>
  <w:num w:numId="43">
    <w:abstractNumId w:val="26"/>
  </w:num>
  <w:num w:numId="44">
    <w:abstractNumId w:val="15"/>
  </w:num>
  <w:num w:numId="45">
    <w:abstractNumId w:val="12"/>
  </w:num>
  <w:num w:numId="46">
    <w:abstractNumId w:val="47"/>
  </w:num>
  <w:num w:numId="47">
    <w:abstractNumId w:val="37"/>
  </w:num>
  <w:num w:numId="48">
    <w:abstractNumId w:val="4"/>
  </w:num>
  <w:num w:numId="49">
    <w:abstractNumId w:val="20"/>
  </w:num>
  <w:num w:numId="50">
    <w:abstractNumId w:val="36"/>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02">
    <w:name w:val="Heading 1"/>
    <w:basedOn w:val="1180"/>
    <w:next w:val="1180"/>
    <w:link w:val="1003"/>
    <w:uiPriority w:val="9"/>
    <w:qFormat/>
    <w:pPr>
      <w:keepLines/>
      <w:keepNext/>
      <w:spacing w:before="480" w:after="200"/>
      <w:outlineLvl w:val="0"/>
    </w:pPr>
    <w:rPr>
      <w:rFonts w:ascii="Arial" w:hAnsi="Arial" w:eastAsia="Arial" w:cs="Arial"/>
      <w:sz w:val="40"/>
      <w:szCs w:val="40"/>
    </w:rPr>
  </w:style>
  <w:style w:type="character" w:styleId="1003">
    <w:name w:val="Heading 1 Char"/>
    <w:link w:val="1002"/>
    <w:uiPriority w:val="9"/>
    <w:rPr>
      <w:rFonts w:ascii="Arial" w:hAnsi="Arial" w:eastAsia="Arial" w:cs="Arial"/>
      <w:sz w:val="40"/>
      <w:szCs w:val="40"/>
    </w:rPr>
  </w:style>
  <w:style w:type="paragraph" w:styleId="1004">
    <w:name w:val="Heading 2"/>
    <w:basedOn w:val="1180"/>
    <w:next w:val="1180"/>
    <w:link w:val="1005"/>
    <w:uiPriority w:val="9"/>
    <w:unhideWhenUsed/>
    <w:qFormat/>
    <w:pPr>
      <w:keepLines/>
      <w:keepNext/>
      <w:spacing w:before="360" w:after="200"/>
      <w:outlineLvl w:val="1"/>
    </w:pPr>
    <w:rPr>
      <w:rFonts w:ascii="Arial" w:hAnsi="Arial" w:eastAsia="Arial" w:cs="Arial"/>
      <w:sz w:val="34"/>
    </w:rPr>
  </w:style>
  <w:style w:type="character" w:styleId="1005">
    <w:name w:val="Heading 2 Char"/>
    <w:link w:val="1004"/>
    <w:uiPriority w:val="9"/>
    <w:rPr>
      <w:rFonts w:ascii="Arial" w:hAnsi="Arial" w:eastAsia="Arial" w:cs="Arial"/>
      <w:sz w:val="34"/>
    </w:rPr>
  </w:style>
  <w:style w:type="paragraph" w:styleId="1006">
    <w:name w:val="Heading 3"/>
    <w:basedOn w:val="1180"/>
    <w:next w:val="1180"/>
    <w:link w:val="1007"/>
    <w:uiPriority w:val="9"/>
    <w:unhideWhenUsed/>
    <w:qFormat/>
    <w:pPr>
      <w:keepLines/>
      <w:keepNext/>
      <w:spacing w:before="320" w:after="200"/>
      <w:outlineLvl w:val="2"/>
    </w:pPr>
    <w:rPr>
      <w:rFonts w:ascii="Arial" w:hAnsi="Arial" w:eastAsia="Arial" w:cs="Arial"/>
      <w:sz w:val="30"/>
      <w:szCs w:val="30"/>
    </w:rPr>
  </w:style>
  <w:style w:type="character" w:styleId="1007">
    <w:name w:val="Heading 3 Char"/>
    <w:link w:val="1006"/>
    <w:uiPriority w:val="9"/>
    <w:rPr>
      <w:rFonts w:ascii="Arial" w:hAnsi="Arial" w:eastAsia="Arial" w:cs="Arial"/>
      <w:sz w:val="30"/>
      <w:szCs w:val="30"/>
    </w:rPr>
  </w:style>
  <w:style w:type="paragraph" w:styleId="1008">
    <w:name w:val="Heading 4"/>
    <w:basedOn w:val="1180"/>
    <w:next w:val="1180"/>
    <w:link w:val="1009"/>
    <w:uiPriority w:val="9"/>
    <w:unhideWhenUsed/>
    <w:qFormat/>
    <w:pPr>
      <w:keepLines/>
      <w:keepNext/>
      <w:spacing w:before="320" w:after="200"/>
      <w:outlineLvl w:val="3"/>
    </w:pPr>
    <w:rPr>
      <w:rFonts w:ascii="Arial" w:hAnsi="Arial" w:eastAsia="Arial" w:cs="Arial"/>
      <w:b/>
      <w:bCs/>
      <w:sz w:val="26"/>
      <w:szCs w:val="26"/>
    </w:rPr>
  </w:style>
  <w:style w:type="character" w:styleId="1009">
    <w:name w:val="Heading 4 Char"/>
    <w:link w:val="1008"/>
    <w:uiPriority w:val="9"/>
    <w:rPr>
      <w:rFonts w:ascii="Arial" w:hAnsi="Arial" w:eastAsia="Arial" w:cs="Arial"/>
      <w:b/>
      <w:bCs/>
      <w:sz w:val="26"/>
      <w:szCs w:val="26"/>
    </w:rPr>
  </w:style>
  <w:style w:type="paragraph" w:styleId="1010">
    <w:name w:val="Heading 5"/>
    <w:basedOn w:val="1180"/>
    <w:next w:val="1180"/>
    <w:link w:val="1011"/>
    <w:uiPriority w:val="9"/>
    <w:unhideWhenUsed/>
    <w:qFormat/>
    <w:pPr>
      <w:keepLines/>
      <w:keepNext/>
      <w:spacing w:before="320" w:after="200"/>
      <w:outlineLvl w:val="4"/>
    </w:pPr>
    <w:rPr>
      <w:rFonts w:ascii="Arial" w:hAnsi="Arial" w:eastAsia="Arial" w:cs="Arial"/>
      <w:b/>
      <w:bCs/>
      <w:sz w:val="24"/>
      <w:szCs w:val="24"/>
    </w:rPr>
  </w:style>
  <w:style w:type="character" w:styleId="1011">
    <w:name w:val="Heading 5 Char"/>
    <w:link w:val="1010"/>
    <w:uiPriority w:val="9"/>
    <w:rPr>
      <w:rFonts w:ascii="Arial" w:hAnsi="Arial" w:eastAsia="Arial" w:cs="Arial"/>
      <w:b/>
      <w:bCs/>
      <w:sz w:val="24"/>
      <w:szCs w:val="24"/>
    </w:rPr>
  </w:style>
  <w:style w:type="paragraph" w:styleId="1012">
    <w:name w:val="Heading 6"/>
    <w:basedOn w:val="1180"/>
    <w:next w:val="1180"/>
    <w:link w:val="1013"/>
    <w:uiPriority w:val="9"/>
    <w:unhideWhenUsed/>
    <w:qFormat/>
    <w:pPr>
      <w:keepLines/>
      <w:keepNext/>
      <w:spacing w:before="320" w:after="200"/>
      <w:outlineLvl w:val="5"/>
    </w:pPr>
    <w:rPr>
      <w:rFonts w:ascii="Arial" w:hAnsi="Arial" w:eastAsia="Arial" w:cs="Arial"/>
      <w:b/>
      <w:bCs/>
      <w:sz w:val="22"/>
      <w:szCs w:val="22"/>
    </w:rPr>
  </w:style>
  <w:style w:type="character" w:styleId="1013">
    <w:name w:val="Heading 6 Char"/>
    <w:link w:val="1012"/>
    <w:uiPriority w:val="9"/>
    <w:rPr>
      <w:rFonts w:ascii="Arial" w:hAnsi="Arial" w:eastAsia="Arial" w:cs="Arial"/>
      <w:b/>
      <w:bCs/>
      <w:sz w:val="22"/>
      <w:szCs w:val="22"/>
    </w:rPr>
  </w:style>
  <w:style w:type="paragraph" w:styleId="1014">
    <w:name w:val="Heading 7"/>
    <w:basedOn w:val="1180"/>
    <w:next w:val="1180"/>
    <w:link w:val="1015"/>
    <w:uiPriority w:val="9"/>
    <w:unhideWhenUsed/>
    <w:qFormat/>
    <w:pPr>
      <w:keepLines/>
      <w:keepNext/>
      <w:spacing w:before="320" w:after="200"/>
      <w:outlineLvl w:val="6"/>
    </w:pPr>
    <w:rPr>
      <w:rFonts w:ascii="Arial" w:hAnsi="Arial" w:eastAsia="Arial" w:cs="Arial"/>
      <w:b/>
      <w:bCs/>
      <w:i/>
      <w:iCs/>
      <w:sz w:val="22"/>
      <w:szCs w:val="22"/>
    </w:rPr>
  </w:style>
  <w:style w:type="character" w:styleId="1015">
    <w:name w:val="Heading 7 Char"/>
    <w:link w:val="1014"/>
    <w:uiPriority w:val="9"/>
    <w:rPr>
      <w:rFonts w:ascii="Arial" w:hAnsi="Arial" w:eastAsia="Arial" w:cs="Arial"/>
      <w:b/>
      <w:bCs/>
      <w:i/>
      <w:iCs/>
      <w:sz w:val="22"/>
      <w:szCs w:val="22"/>
    </w:rPr>
  </w:style>
  <w:style w:type="paragraph" w:styleId="1016">
    <w:name w:val="Heading 8"/>
    <w:basedOn w:val="1180"/>
    <w:next w:val="1180"/>
    <w:link w:val="1017"/>
    <w:uiPriority w:val="9"/>
    <w:unhideWhenUsed/>
    <w:qFormat/>
    <w:pPr>
      <w:keepLines/>
      <w:keepNext/>
      <w:spacing w:before="320" w:after="200"/>
      <w:outlineLvl w:val="7"/>
    </w:pPr>
    <w:rPr>
      <w:rFonts w:ascii="Arial" w:hAnsi="Arial" w:eastAsia="Arial" w:cs="Arial"/>
      <w:i/>
      <w:iCs/>
      <w:sz w:val="22"/>
      <w:szCs w:val="22"/>
    </w:rPr>
  </w:style>
  <w:style w:type="character" w:styleId="1017">
    <w:name w:val="Heading 8 Char"/>
    <w:link w:val="1016"/>
    <w:uiPriority w:val="9"/>
    <w:rPr>
      <w:rFonts w:ascii="Arial" w:hAnsi="Arial" w:eastAsia="Arial" w:cs="Arial"/>
      <w:i/>
      <w:iCs/>
      <w:sz w:val="22"/>
      <w:szCs w:val="22"/>
    </w:rPr>
  </w:style>
  <w:style w:type="paragraph" w:styleId="1018">
    <w:name w:val="Heading 9"/>
    <w:basedOn w:val="1180"/>
    <w:next w:val="1180"/>
    <w:link w:val="1019"/>
    <w:uiPriority w:val="9"/>
    <w:unhideWhenUsed/>
    <w:qFormat/>
    <w:pPr>
      <w:keepLines/>
      <w:keepNext/>
      <w:spacing w:before="320" w:after="200"/>
      <w:outlineLvl w:val="8"/>
    </w:pPr>
    <w:rPr>
      <w:rFonts w:ascii="Arial" w:hAnsi="Arial" w:eastAsia="Arial" w:cs="Arial"/>
      <w:i/>
      <w:iCs/>
      <w:sz w:val="21"/>
      <w:szCs w:val="21"/>
    </w:rPr>
  </w:style>
  <w:style w:type="character" w:styleId="1019">
    <w:name w:val="Heading 9 Char"/>
    <w:link w:val="1018"/>
    <w:uiPriority w:val="9"/>
    <w:rPr>
      <w:rFonts w:ascii="Arial" w:hAnsi="Arial" w:eastAsia="Arial" w:cs="Arial"/>
      <w:i/>
      <w:iCs/>
      <w:sz w:val="21"/>
      <w:szCs w:val="21"/>
    </w:rPr>
  </w:style>
  <w:style w:type="paragraph" w:styleId="1020">
    <w:name w:val="List Paragraph"/>
    <w:basedOn w:val="1180"/>
    <w:uiPriority w:val="34"/>
    <w:qFormat/>
    <w:pPr>
      <w:contextualSpacing/>
      <w:ind w:left="720"/>
    </w:pPr>
  </w:style>
  <w:style w:type="paragraph" w:styleId="1021">
    <w:name w:val="No Spacing"/>
    <w:uiPriority w:val="1"/>
    <w:qFormat/>
    <w:pPr>
      <w:spacing w:before="0" w:after="0" w:line="240" w:lineRule="auto"/>
    </w:pPr>
  </w:style>
  <w:style w:type="paragraph" w:styleId="1022">
    <w:name w:val="Title"/>
    <w:basedOn w:val="1180"/>
    <w:next w:val="1180"/>
    <w:link w:val="1023"/>
    <w:uiPriority w:val="10"/>
    <w:qFormat/>
    <w:pPr>
      <w:contextualSpacing/>
      <w:spacing w:before="300" w:after="200"/>
    </w:pPr>
    <w:rPr>
      <w:sz w:val="48"/>
      <w:szCs w:val="48"/>
    </w:rPr>
  </w:style>
  <w:style w:type="character" w:styleId="1023">
    <w:name w:val="Title Char"/>
    <w:link w:val="1022"/>
    <w:uiPriority w:val="10"/>
    <w:rPr>
      <w:sz w:val="48"/>
      <w:szCs w:val="48"/>
    </w:rPr>
  </w:style>
  <w:style w:type="paragraph" w:styleId="1024">
    <w:name w:val="Subtitle"/>
    <w:basedOn w:val="1180"/>
    <w:next w:val="1180"/>
    <w:link w:val="1025"/>
    <w:uiPriority w:val="11"/>
    <w:qFormat/>
    <w:pPr>
      <w:spacing w:before="200" w:after="200"/>
    </w:pPr>
    <w:rPr>
      <w:sz w:val="24"/>
      <w:szCs w:val="24"/>
    </w:rPr>
  </w:style>
  <w:style w:type="character" w:styleId="1025">
    <w:name w:val="Subtitle Char"/>
    <w:link w:val="1024"/>
    <w:uiPriority w:val="11"/>
    <w:rPr>
      <w:sz w:val="24"/>
      <w:szCs w:val="24"/>
    </w:rPr>
  </w:style>
  <w:style w:type="paragraph" w:styleId="1026">
    <w:name w:val="Quote"/>
    <w:basedOn w:val="1180"/>
    <w:next w:val="1180"/>
    <w:link w:val="1027"/>
    <w:uiPriority w:val="29"/>
    <w:qFormat/>
    <w:pPr>
      <w:ind w:left="720" w:right="720"/>
    </w:pPr>
    <w:rPr>
      <w:i/>
    </w:rPr>
  </w:style>
  <w:style w:type="character" w:styleId="1027">
    <w:name w:val="Quote Char"/>
    <w:link w:val="1026"/>
    <w:uiPriority w:val="29"/>
    <w:rPr>
      <w:i/>
    </w:rPr>
  </w:style>
  <w:style w:type="paragraph" w:styleId="1028">
    <w:name w:val="Intense Quote"/>
    <w:basedOn w:val="1180"/>
    <w:next w:val="1180"/>
    <w:link w:val="102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29">
    <w:name w:val="Intense Quote Char"/>
    <w:link w:val="1028"/>
    <w:uiPriority w:val="30"/>
    <w:rPr>
      <w:i/>
    </w:rPr>
  </w:style>
  <w:style w:type="paragraph" w:styleId="1030">
    <w:name w:val="Header"/>
    <w:basedOn w:val="1180"/>
    <w:link w:val="1031"/>
    <w:uiPriority w:val="99"/>
    <w:unhideWhenUsed/>
    <w:pPr>
      <w:spacing w:after="0" w:line="240" w:lineRule="auto"/>
      <w:tabs>
        <w:tab w:val="center" w:pos="7143" w:leader="none"/>
        <w:tab w:val="right" w:pos="14287" w:leader="none"/>
      </w:tabs>
    </w:pPr>
  </w:style>
  <w:style w:type="character" w:styleId="1031">
    <w:name w:val="Header Char"/>
    <w:link w:val="1030"/>
    <w:uiPriority w:val="99"/>
  </w:style>
  <w:style w:type="paragraph" w:styleId="1032">
    <w:name w:val="Footer"/>
    <w:basedOn w:val="1180"/>
    <w:link w:val="1035"/>
    <w:uiPriority w:val="99"/>
    <w:unhideWhenUsed/>
    <w:pPr>
      <w:spacing w:after="0" w:line="240" w:lineRule="auto"/>
      <w:tabs>
        <w:tab w:val="center" w:pos="7143" w:leader="none"/>
        <w:tab w:val="right" w:pos="14287" w:leader="none"/>
      </w:tabs>
    </w:pPr>
  </w:style>
  <w:style w:type="character" w:styleId="1033">
    <w:name w:val="Footer Char"/>
    <w:link w:val="1032"/>
    <w:uiPriority w:val="99"/>
  </w:style>
  <w:style w:type="paragraph" w:styleId="1034">
    <w:name w:val="Caption"/>
    <w:basedOn w:val="1180"/>
    <w:next w:val="1180"/>
    <w:link w:val="1035"/>
    <w:uiPriority w:val="35"/>
    <w:semiHidden/>
    <w:unhideWhenUsed/>
    <w:qFormat/>
    <w:pPr>
      <w:spacing w:line="276" w:lineRule="auto"/>
    </w:pPr>
    <w:rPr>
      <w:b/>
      <w:bCs/>
      <w:color w:val="4f81bd" w:themeColor="accent1"/>
      <w:sz w:val="18"/>
      <w:szCs w:val="18"/>
    </w:rPr>
  </w:style>
  <w:style w:type="character" w:styleId="1035">
    <w:name w:val="Caption Char"/>
    <w:basedOn w:val="1034"/>
    <w:link w:val="1032"/>
    <w:uiPriority w:val="99"/>
  </w:style>
  <w:style w:type="table" w:styleId="1036">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37">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38">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39">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40">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41">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42">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43">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44">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45">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46">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47">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48">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49">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50">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51">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52">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53">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54">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55">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56">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57">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8">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9">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0">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1">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2">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3">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4">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65">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66">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67">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68">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69">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70">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71">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72">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73">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74">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75">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76">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77">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78">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79">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80">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81">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82">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83">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84">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85">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86">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87">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88">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89">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90">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91">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92">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93">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94">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95">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6">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7">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8">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9">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0">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01">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02">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03">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04">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05">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06">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07">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08">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09">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110">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111">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112">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113">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14">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15">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116">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117">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118">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119">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120">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1">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2">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3">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4">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5">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6">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7">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28">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29">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30">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31">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32">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33">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34">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35">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36">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37">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38">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39">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40">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41">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42">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43">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44">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45">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46">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47">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48">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49">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50">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51">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52">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53">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54">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55">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56">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57">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58">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59">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60">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61">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62">
    <w:name w:val="Hyperlink"/>
    <w:uiPriority w:val="99"/>
    <w:unhideWhenUsed/>
    <w:rPr>
      <w:color w:val="0000ff" w:themeColor="hyperlink"/>
      <w:u w:val="single"/>
    </w:rPr>
  </w:style>
  <w:style w:type="paragraph" w:styleId="1163">
    <w:name w:val="footnote text"/>
    <w:basedOn w:val="1180"/>
    <w:link w:val="1164"/>
    <w:uiPriority w:val="99"/>
    <w:semiHidden/>
    <w:unhideWhenUsed/>
    <w:pPr>
      <w:spacing w:after="40" w:line="240" w:lineRule="auto"/>
    </w:pPr>
    <w:rPr>
      <w:sz w:val="18"/>
    </w:rPr>
  </w:style>
  <w:style w:type="character" w:styleId="1164">
    <w:name w:val="Footnote Text Char"/>
    <w:link w:val="1163"/>
    <w:uiPriority w:val="99"/>
    <w:rPr>
      <w:sz w:val="18"/>
    </w:rPr>
  </w:style>
  <w:style w:type="character" w:styleId="1165">
    <w:name w:val="footnote reference"/>
    <w:uiPriority w:val="99"/>
    <w:unhideWhenUsed/>
    <w:rPr>
      <w:vertAlign w:val="superscript"/>
    </w:rPr>
  </w:style>
  <w:style w:type="paragraph" w:styleId="1166">
    <w:name w:val="endnote text"/>
    <w:basedOn w:val="1180"/>
    <w:link w:val="1167"/>
    <w:uiPriority w:val="99"/>
    <w:semiHidden/>
    <w:unhideWhenUsed/>
    <w:pPr>
      <w:spacing w:after="0" w:line="240" w:lineRule="auto"/>
    </w:pPr>
    <w:rPr>
      <w:sz w:val="20"/>
    </w:rPr>
  </w:style>
  <w:style w:type="character" w:styleId="1167">
    <w:name w:val="Endnote Text Char"/>
    <w:link w:val="1166"/>
    <w:uiPriority w:val="99"/>
    <w:rPr>
      <w:sz w:val="20"/>
    </w:rPr>
  </w:style>
  <w:style w:type="character" w:styleId="1168">
    <w:name w:val="endnote reference"/>
    <w:uiPriority w:val="99"/>
    <w:semiHidden/>
    <w:unhideWhenUsed/>
    <w:rPr>
      <w:vertAlign w:val="superscript"/>
    </w:rPr>
  </w:style>
  <w:style w:type="paragraph" w:styleId="1169">
    <w:name w:val="toc 1"/>
    <w:basedOn w:val="1180"/>
    <w:next w:val="1180"/>
    <w:uiPriority w:val="39"/>
    <w:unhideWhenUsed/>
    <w:pPr>
      <w:ind w:left="0" w:right="0" w:firstLine="0"/>
      <w:spacing w:after="57"/>
    </w:pPr>
  </w:style>
  <w:style w:type="paragraph" w:styleId="1170">
    <w:name w:val="toc 2"/>
    <w:basedOn w:val="1180"/>
    <w:next w:val="1180"/>
    <w:uiPriority w:val="39"/>
    <w:unhideWhenUsed/>
    <w:pPr>
      <w:ind w:left="283" w:right="0" w:firstLine="0"/>
      <w:spacing w:after="57"/>
    </w:pPr>
  </w:style>
  <w:style w:type="paragraph" w:styleId="1171">
    <w:name w:val="toc 3"/>
    <w:basedOn w:val="1180"/>
    <w:next w:val="1180"/>
    <w:uiPriority w:val="39"/>
    <w:unhideWhenUsed/>
    <w:pPr>
      <w:ind w:left="567" w:right="0" w:firstLine="0"/>
      <w:spacing w:after="57"/>
    </w:pPr>
  </w:style>
  <w:style w:type="paragraph" w:styleId="1172">
    <w:name w:val="toc 4"/>
    <w:basedOn w:val="1180"/>
    <w:next w:val="1180"/>
    <w:uiPriority w:val="39"/>
    <w:unhideWhenUsed/>
    <w:pPr>
      <w:ind w:left="850" w:right="0" w:firstLine="0"/>
      <w:spacing w:after="57"/>
    </w:pPr>
  </w:style>
  <w:style w:type="paragraph" w:styleId="1173">
    <w:name w:val="toc 5"/>
    <w:basedOn w:val="1180"/>
    <w:next w:val="1180"/>
    <w:uiPriority w:val="39"/>
    <w:unhideWhenUsed/>
    <w:pPr>
      <w:ind w:left="1134" w:right="0" w:firstLine="0"/>
      <w:spacing w:after="57"/>
    </w:pPr>
  </w:style>
  <w:style w:type="paragraph" w:styleId="1174">
    <w:name w:val="toc 6"/>
    <w:basedOn w:val="1180"/>
    <w:next w:val="1180"/>
    <w:uiPriority w:val="39"/>
    <w:unhideWhenUsed/>
    <w:pPr>
      <w:ind w:left="1417" w:right="0" w:firstLine="0"/>
      <w:spacing w:after="57"/>
    </w:pPr>
  </w:style>
  <w:style w:type="paragraph" w:styleId="1175">
    <w:name w:val="toc 7"/>
    <w:basedOn w:val="1180"/>
    <w:next w:val="1180"/>
    <w:uiPriority w:val="39"/>
    <w:unhideWhenUsed/>
    <w:pPr>
      <w:ind w:left="1701" w:right="0" w:firstLine="0"/>
      <w:spacing w:after="57"/>
    </w:pPr>
  </w:style>
  <w:style w:type="paragraph" w:styleId="1176">
    <w:name w:val="toc 8"/>
    <w:basedOn w:val="1180"/>
    <w:next w:val="1180"/>
    <w:uiPriority w:val="39"/>
    <w:unhideWhenUsed/>
    <w:pPr>
      <w:ind w:left="1984" w:right="0" w:firstLine="0"/>
      <w:spacing w:after="57"/>
    </w:pPr>
  </w:style>
  <w:style w:type="paragraph" w:styleId="1177">
    <w:name w:val="toc 9"/>
    <w:basedOn w:val="1180"/>
    <w:next w:val="1180"/>
    <w:uiPriority w:val="39"/>
    <w:unhideWhenUsed/>
    <w:pPr>
      <w:ind w:left="2268" w:right="0" w:firstLine="0"/>
      <w:spacing w:after="57"/>
    </w:pPr>
  </w:style>
  <w:style w:type="paragraph" w:styleId="1178">
    <w:name w:val="TOC Heading"/>
    <w:uiPriority w:val="39"/>
    <w:unhideWhenUsed/>
  </w:style>
  <w:style w:type="paragraph" w:styleId="1179">
    <w:name w:val="table of figures"/>
    <w:basedOn w:val="1180"/>
    <w:next w:val="1180"/>
    <w:uiPriority w:val="99"/>
    <w:unhideWhenUsed/>
    <w:pPr>
      <w:spacing w:after="0" w:afterAutospacing="0"/>
    </w:pPr>
  </w:style>
  <w:style w:type="paragraph" w:styleId="1180" w:default="1">
    <w:name w:val="Normal"/>
    <w:next w:val="1180"/>
    <w:link w:val="1180"/>
    <w:qFormat/>
    <w:rPr>
      <w:sz w:val="24"/>
      <w:szCs w:val="24"/>
      <w:lang w:val="ru-RU" w:eastAsia="ru-RU" w:bidi="ar-SA"/>
    </w:rPr>
  </w:style>
  <w:style w:type="paragraph" w:styleId="1181">
    <w:name w:val="Заголовок 1"/>
    <w:basedOn w:val="1180"/>
    <w:next w:val="1180"/>
    <w:link w:val="1247"/>
    <w:qFormat/>
    <w:pPr>
      <w:keepNext/>
      <w:spacing w:before="240" w:after="60"/>
      <w:outlineLvl w:val="0"/>
    </w:pPr>
    <w:rPr>
      <w:rFonts w:ascii="Cambria" w:hAnsi="Cambria" w:eastAsia="Times New Roman" w:cs="Times New Roman"/>
      <w:b/>
      <w:bCs/>
      <w:sz w:val="32"/>
      <w:szCs w:val="32"/>
    </w:rPr>
  </w:style>
  <w:style w:type="paragraph" w:styleId="1182">
    <w:name w:val="Заголовок 2"/>
    <w:basedOn w:val="1180"/>
    <w:next w:val="1180"/>
    <w:link w:val="1243"/>
    <w:semiHidden/>
    <w:unhideWhenUsed/>
    <w:qFormat/>
    <w:pPr>
      <w:keepNext/>
      <w:spacing w:before="240" w:after="60"/>
      <w:outlineLvl w:val="1"/>
    </w:pPr>
    <w:rPr>
      <w:rFonts w:ascii="Cambria" w:hAnsi="Cambria" w:eastAsia="Times New Roman" w:cs="Times New Roman"/>
      <w:b/>
      <w:bCs/>
      <w:i/>
      <w:iCs/>
      <w:sz w:val="28"/>
      <w:szCs w:val="28"/>
    </w:rPr>
  </w:style>
  <w:style w:type="paragraph" w:styleId="1183">
    <w:name w:val="Заголовок 3"/>
    <w:basedOn w:val="1180"/>
    <w:next w:val="1180"/>
    <w:link w:val="1189"/>
    <w:uiPriority w:val="99"/>
    <w:qFormat/>
    <w:pPr>
      <w:keepNext/>
      <w:spacing w:before="240" w:after="60"/>
      <w:outlineLvl w:val="2"/>
    </w:pPr>
    <w:rPr>
      <w:rFonts w:ascii="Cambria" w:hAnsi="Cambria"/>
      <w:b/>
      <w:bCs/>
      <w:sz w:val="26"/>
      <w:szCs w:val="26"/>
      <w:lang w:val="en-US" w:eastAsia="en-US"/>
    </w:rPr>
  </w:style>
  <w:style w:type="paragraph" w:styleId="1184">
    <w:name w:val="Заголовок 9"/>
    <w:basedOn w:val="1180"/>
    <w:next w:val="1180"/>
    <w:link w:val="1190"/>
    <w:uiPriority w:val="99"/>
    <w:qFormat/>
    <w:pPr>
      <w:spacing w:before="240" w:after="60"/>
      <w:outlineLvl w:val="8"/>
    </w:pPr>
    <w:rPr>
      <w:rFonts w:ascii="Cambria" w:hAnsi="Cambria"/>
      <w:sz w:val="20"/>
      <w:szCs w:val="20"/>
      <w:lang w:val="en-US" w:eastAsia="en-US"/>
    </w:rPr>
  </w:style>
  <w:style w:type="character" w:styleId="1185">
    <w:name w:val="Основной шрифт абзаца"/>
    <w:next w:val="1185"/>
    <w:link w:val="1180"/>
    <w:uiPriority w:val="1"/>
    <w:unhideWhenUsed/>
  </w:style>
  <w:style w:type="table" w:styleId="1186">
    <w:name w:val="Обычная таблица"/>
    <w:next w:val="1186"/>
    <w:link w:val="1180"/>
    <w:uiPriority w:val="99"/>
    <w:semiHidden/>
    <w:unhideWhenUsed/>
    <w:qFormat/>
    <w:tblPr/>
  </w:style>
  <w:style w:type="numbering" w:styleId="1187">
    <w:name w:val="Нет списка"/>
    <w:next w:val="1187"/>
    <w:link w:val="1180"/>
    <w:uiPriority w:val="99"/>
    <w:semiHidden/>
    <w:unhideWhenUsed/>
  </w:style>
  <w:style w:type="character" w:styleId="1188">
    <w:name w:val="Заголовок 1 Знак,Section Heading Знак,Section Знак"/>
    <w:next w:val="1188"/>
    <w:link w:val="1181"/>
    <w:uiPriority w:val="99"/>
    <w:rPr>
      <w:b/>
      <w:iCs/>
      <w:sz w:val="24"/>
      <w:szCs w:val="24"/>
      <w:lang w:val="en-US" w:eastAsia="en-US"/>
    </w:rPr>
  </w:style>
  <w:style w:type="character" w:styleId="1189">
    <w:name w:val="Заголовок 3 Знак"/>
    <w:next w:val="1189"/>
    <w:link w:val="1183"/>
    <w:uiPriority w:val="99"/>
    <w:semiHidden/>
    <w:rPr>
      <w:rFonts w:ascii="Cambria" w:hAnsi="Cambria" w:cs="Times New Roman"/>
      <w:b/>
      <w:bCs/>
      <w:sz w:val="26"/>
      <w:szCs w:val="26"/>
    </w:rPr>
  </w:style>
  <w:style w:type="character" w:styleId="1190">
    <w:name w:val="Заголовок 9 Знак"/>
    <w:next w:val="1190"/>
    <w:link w:val="1184"/>
    <w:uiPriority w:val="99"/>
    <w:semiHidden/>
    <w:rPr>
      <w:rFonts w:ascii="Cambria" w:hAnsi="Cambria" w:cs="Times New Roman"/>
    </w:rPr>
  </w:style>
  <w:style w:type="paragraph" w:styleId="1191">
    <w:name w:val="Текст выноски"/>
    <w:basedOn w:val="1180"/>
    <w:next w:val="1191"/>
    <w:link w:val="1192"/>
    <w:uiPriority w:val="99"/>
    <w:rPr>
      <w:rFonts w:ascii="Tahoma" w:hAnsi="Tahoma"/>
      <w:sz w:val="16"/>
      <w:szCs w:val="16"/>
      <w:lang w:val="en-US" w:eastAsia="en-US"/>
    </w:rPr>
  </w:style>
  <w:style w:type="character" w:styleId="1192">
    <w:name w:val="Текст выноски Знак"/>
    <w:next w:val="1192"/>
    <w:link w:val="1191"/>
    <w:uiPriority w:val="99"/>
    <w:semiHidden/>
    <w:rPr>
      <w:rFonts w:ascii="Tahoma" w:hAnsi="Tahoma" w:cs="Tahoma"/>
      <w:sz w:val="16"/>
      <w:szCs w:val="16"/>
    </w:rPr>
  </w:style>
  <w:style w:type="paragraph" w:styleId="1193">
    <w:name w:val="Название"/>
    <w:basedOn w:val="1180"/>
    <w:next w:val="1193"/>
    <w:link w:val="1194"/>
    <w:qFormat/>
    <w:pPr>
      <w:jc w:val="center"/>
    </w:pPr>
    <w:rPr>
      <w:rFonts w:ascii="Cambria" w:hAnsi="Cambria"/>
      <w:b/>
      <w:bCs/>
      <w:sz w:val="32"/>
      <w:szCs w:val="32"/>
      <w:lang w:val="en-US" w:eastAsia="en-US"/>
    </w:rPr>
  </w:style>
  <w:style w:type="character" w:styleId="1194">
    <w:name w:val="Название Знак"/>
    <w:next w:val="1194"/>
    <w:link w:val="1193"/>
    <w:rPr>
      <w:rFonts w:ascii="Cambria" w:hAnsi="Cambria" w:cs="Times New Roman"/>
      <w:b/>
      <w:bCs/>
      <w:sz w:val="32"/>
      <w:szCs w:val="32"/>
    </w:rPr>
  </w:style>
  <w:style w:type="paragraph" w:styleId="1195">
    <w:name w:val="Основной текст 2"/>
    <w:basedOn w:val="1180"/>
    <w:next w:val="1195"/>
    <w:link w:val="1196"/>
    <w:uiPriority w:val="99"/>
    <w:pPr>
      <w:spacing w:after="120" w:line="480" w:lineRule="auto"/>
    </w:pPr>
    <w:rPr>
      <w:lang w:val="en-US" w:eastAsia="en-US"/>
    </w:rPr>
  </w:style>
  <w:style w:type="character" w:styleId="1196">
    <w:name w:val="Основной текст 2 Знак"/>
    <w:next w:val="1196"/>
    <w:link w:val="1195"/>
    <w:uiPriority w:val="99"/>
    <w:semiHidden/>
    <w:rPr>
      <w:rFonts w:cs="Times New Roman"/>
      <w:sz w:val="24"/>
      <w:szCs w:val="24"/>
    </w:rPr>
  </w:style>
  <w:style w:type="paragraph" w:styleId="1197">
    <w:name w:val="Level 1"/>
    <w:next w:val="1197"/>
    <w:link w:val="1180"/>
    <w:uiPriority w:val="99"/>
    <w:pPr>
      <w:ind w:firstLine="720"/>
      <w:jc w:val="both"/>
      <w:spacing w:after="288"/>
      <w:widowControl w:val="off"/>
      <w:tabs>
        <w:tab w:val="left" w:pos="720" w:leader="none"/>
        <w:tab w:val="left" w:pos="1425" w:leader="none"/>
        <w:tab w:val="left" w:pos="2355" w:leader="none"/>
        <w:tab w:val="right" w:pos="10440" w:leader="none"/>
      </w:tabs>
    </w:pPr>
    <w:rPr>
      <w:color w:val="000000"/>
      <w:sz w:val="24"/>
      <w:szCs w:val="24"/>
      <w:lang w:val="en-AU" w:eastAsia="en-US" w:bidi="ar-SA"/>
    </w:rPr>
  </w:style>
  <w:style w:type="paragraph" w:styleId="1198">
    <w:name w:val="Основной текст с отступом 2"/>
    <w:basedOn w:val="1180"/>
    <w:next w:val="1198"/>
    <w:link w:val="1199"/>
    <w:uiPriority w:val="99"/>
    <w:pPr>
      <w:ind w:firstLine="900"/>
      <w:jc w:val="both"/>
    </w:pPr>
    <w:rPr>
      <w:lang w:val="en-US" w:eastAsia="en-US"/>
    </w:rPr>
  </w:style>
  <w:style w:type="character" w:styleId="1199">
    <w:name w:val="Основной текст с отступом 2 Знак"/>
    <w:next w:val="1199"/>
    <w:link w:val="1198"/>
    <w:uiPriority w:val="99"/>
    <w:semiHidden/>
    <w:rPr>
      <w:rFonts w:cs="Times New Roman"/>
      <w:sz w:val="24"/>
      <w:szCs w:val="24"/>
    </w:rPr>
  </w:style>
  <w:style w:type="paragraph" w:styleId="1200">
    <w:name w:val="Основной текст с отступом 3"/>
    <w:basedOn w:val="1180"/>
    <w:next w:val="1200"/>
    <w:link w:val="1201"/>
    <w:uiPriority w:val="99"/>
    <w:pPr>
      <w:ind w:right="-57" w:firstLine="720"/>
      <w:jc w:val="both"/>
    </w:pPr>
    <w:rPr>
      <w:sz w:val="16"/>
      <w:szCs w:val="16"/>
      <w:lang w:val="en-US" w:eastAsia="en-US"/>
    </w:rPr>
  </w:style>
  <w:style w:type="character" w:styleId="1201">
    <w:name w:val="Основной текст с отступом 3 Знак"/>
    <w:next w:val="1201"/>
    <w:link w:val="1200"/>
    <w:uiPriority w:val="99"/>
    <w:semiHidden/>
    <w:rPr>
      <w:rFonts w:cs="Times New Roman"/>
      <w:sz w:val="16"/>
      <w:szCs w:val="16"/>
    </w:rPr>
  </w:style>
  <w:style w:type="paragraph" w:styleId="1202">
    <w:name w:val="Ii?iaeuiue"/>
    <w:next w:val="1202"/>
    <w:link w:val="1180"/>
    <w:uiPriority w:val="99"/>
    <w:rPr>
      <w:sz w:val="24"/>
      <w:szCs w:val="24"/>
      <w:lang w:val="ru-RU" w:eastAsia="ru-RU" w:bidi="ar-SA"/>
    </w:rPr>
  </w:style>
  <w:style w:type="paragraph" w:styleId="1203">
    <w:name w:val="SousTitre"/>
    <w:basedOn w:val="1180"/>
    <w:next w:val="1203"/>
    <w:link w:val="1180"/>
    <w:uiPriority w:val="99"/>
    <w:pPr>
      <w:jc w:val="both"/>
      <w:spacing w:after="60"/>
    </w:pPr>
    <w:rPr>
      <w:rFonts w:ascii="Arial" w:hAnsi="Arial" w:cs="Arial"/>
      <w:smallCaps/>
      <w:lang w:eastAsia="en-US"/>
    </w:rPr>
  </w:style>
  <w:style w:type="character" w:styleId="1204">
    <w:name w:val="Знак примечания"/>
    <w:next w:val="1204"/>
    <w:link w:val="1180"/>
    <w:uiPriority w:val="99"/>
    <w:rPr>
      <w:rFonts w:ascii="Times New Roman" w:hAnsi="Times New Roman" w:cs="Times New Roman"/>
      <w:sz w:val="16"/>
      <w:szCs w:val="16"/>
    </w:rPr>
  </w:style>
  <w:style w:type="paragraph" w:styleId="1205">
    <w:name w:val="Текст примечания"/>
    <w:basedOn w:val="1180"/>
    <w:next w:val="1205"/>
    <w:link w:val="1206"/>
    <w:uiPriority w:val="99"/>
    <w:rPr>
      <w:sz w:val="20"/>
      <w:szCs w:val="20"/>
      <w:lang w:val="en-US" w:eastAsia="en-US"/>
    </w:rPr>
  </w:style>
  <w:style w:type="character" w:styleId="1206">
    <w:name w:val="Текст примечания Знак"/>
    <w:next w:val="1206"/>
    <w:link w:val="1205"/>
    <w:uiPriority w:val="99"/>
    <w:rPr>
      <w:rFonts w:cs="Times New Roman"/>
      <w:sz w:val="20"/>
      <w:szCs w:val="20"/>
    </w:rPr>
  </w:style>
  <w:style w:type="paragraph" w:styleId="1207">
    <w:name w:val="Оглавление 1"/>
    <w:basedOn w:val="1180"/>
    <w:next w:val="1180"/>
    <w:link w:val="1180"/>
    <w:uiPriority w:val="39"/>
    <w:pPr>
      <w:ind w:right="282"/>
      <w:tabs>
        <w:tab w:val="left" w:pos="567" w:leader="none"/>
        <w:tab w:val="right" w:pos="9923" w:leader="dot"/>
      </w:tabs>
    </w:pPr>
  </w:style>
  <w:style w:type="paragraph" w:styleId="1208">
    <w:name w:val="Оглавление 2"/>
    <w:basedOn w:val="1180"/>
    <w:next w:val="1180"/>
    <w:link w:val="1180"/>
    <w:uiPriority w:val="39"/>
    <w:pPr>
      <w:ind w:left="240"/>
    </w:pPr>
  </w:style>
  <w:style w:type="paragraph" w:styleId="1209">
    <w:name w:val="Оглавление 3"/>
    <w:basedOn w:val="1180"/>
    <w:next w:val="1180"/>
    <w:link w:val="1180"/>
    <w:uiPriority w:val="99"/>
    <w:pPr>
      <w:ind w:left="480"/>
    </w:pPr>
  </w:style>
  <w:style w:type="paragraph" w:styleId="1210">
    <w:name w:val="Оглавление 4"/>
    <w:basedOn w:val="1180"/>
    <w:next w:val="1180"/>
    <w:link w:val="1180"/>
    <w:uiPriority w:val="99"/>
    <w:pPr>
      <w:ind w:left="720"/>
    </w:pPr>
  </w:style>
  <w:style w:type="paragraph" w:styleId="1211">
    <w:name w:val="Оглавление 5"/>
    <w:basedOn w:val="1180"/>
    <w:next w:val="1180"/>
    <w:link w:val="1180"/>
    <w:uiPriority w:val="99"/>
    <w:pPr>
      <w:ind w:left="960"/>
    </w:pPr>
  </w:style>
  <w:style w:type="paragraph" w:styleId="1212">
    <w:name w:val="Оглавление 6"/>
    <w:basedOn w:val="1180"/>
    <w:next w:val="1180"/>
    <w:link w:val="1180"/>
    <w:uiPriority w:val="99"/>
    <w:pPr>
      <w:ind w:left="1200"/>
    </w:pPr>
  </w:style>
  <w:style w:type="paragraph" w:styleId="1213">
    <w:name w:val="Оглавление 7"/>
    <w:basedOn w:val="1180"/>
    <w:next w:val="1180"/>
    <w:link w:val="1180"/>
    <w:uiPriority w:val="99"/>
    <w:pPr>
      <w:ind w:left="1440"/>
    </w:pPr>
  </w:style>
  <w:style w:type="paragraph" w:styleId="1214">
    <w:name w:val="Оглавление 8"/>
    <w:basedOn w:val="1180"/>
    <w:next w:val="1180"/>
    <w:link w:val="1180"/>
    <w:uiPriority w:val="99"/>
    <w:pPr>
      <w:ind w:left="1680"/>
    </w:pPr>
  </w:style>
  <w:style w:type="paragraph" w:styleId="1215">
    <w:name w:val="Оглавление 9"/>
    <w:basedOn w:val="1180"/>
    <w:next w:val="1180"/>
    <w:link w:val="1180"/>
    <w:uiPriority w:val="99"/>
    <w:pPr>
      <w:ind w:left="1920"/>
    </w:pPr>
  </w:style>
  <w:style w:type="character" w:styleId="1216">
    <w:name w:val="Гиперссылка"/>
    <w:next w:val="1216"/>
    <w:link w:val="1180"/>
    <w:uiPriority w:val="99"/>
    <w:rPr>
      <w:rFonts w:ascii="Times New Roman" w:hAnsi="Times New Roman" w:cs="Times New Roman"/>
      <w:color w:val="0000ff"/>
      <w:u w:val="single"/>
    </w:rPr>
  </w:style>
  <w:style w:type="paragraph" w:styleId="1217">
    <w:name w:val="Верхний колонтитул"/>
    <w:basedOn w:val="1180"/>
    <w:next w:val="1217"/>
    <w:link w:val="1218"/>
    <w:uiPriority w:val="99"/>
    <w:pPr>
      <w:tabs>
        <w:tab w:val="center" w:pos="4677" w:leader="none"/>
        <w:tab w:val="right" w:pos="9355" w:leader="none"/>
      </w:tabs>
    </w:pPr>
    <w:rPr>
      <w:lang w:val="en-US" w:eastAsia="en-US"/>
    </w:rPr>
  </w:style>
  <w:style w:type="character" w:styleId="1218">
    <w:name w:val="Верхний колонтитул Знак"/>
    <w:next w:val="1218"/>
    <w:link w:val="1217"/>
    <w:uiPriority w:val="99"/>
    <w:rPr>
      <w:rFonts w:cs="Times New Roman"/>
      <w:sz w:val="24"/>
      <w:szCs w:val="24"/>
    </w:rPr>
  </w:style>
  <w:style w:type="paragraph" w:styleId="1219">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
    <w:basedOn w:val="1180"/>
    <w:next w:val="1219"/>
    <w:link w:val="1220"/>
    <w:uiPriority w:val="99"/>
    <w:rPr>
      <w:sz w:val="20"/>
      <w:szCs w:val="20"/>
      <w:lang w:val="en-US" w:eastAsia="en-US"/>
    </w:rPr>
  </w:style>
  <w:style w:type="character" w:styleId="1220">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220"/>
    <w:link w:val="1219"/>
    <w:uiPriority w:val="99"/>
    <w:rPr>
      <w:rFonts w:cs="Times New Roman"/>
      <w:sz w:val="20"/>
      <w:szCs w:val="20"/>
    </w:rPr>
  </w:style>
  <w:style w:type="character" w:styleId="1221">
    <w:name w:val="Знак сноски"/>
    <w:next w:val="1221"/>
    <w:link w:val="1180"/>
    <w:uiPriority w:val="99"/>
    <w:rPr>
      <w:rFonts w:ascii="Times New Roman" w:hAnsi="Times New Roman" w:cs="Times New Roman"/>
      <w:vertAlign w:val="superscript"/>
    </w:rPr>
  </w:style>
  <w:style w:type="paragraph" w:styleId="1222">
    <w:name w:val="Тема примечания"/>
    <w:basedOn w:val="1205"/>
    <w:next w:val="1205"/>
    <w:link w:val="1223"/>
    <w:uiPriority w:val="99"/>
    <w:rPr>
      <w:b/>
      <w:bCs/>
    </w:rPr>
  </w:style>
  <w:style w:type="character" w:styleId="1223">
    <w:name w:val="Тема примечания Знак"/>
    <w:next w:val="1223"/>
    <w:link w:val="1222"/>
    <w:uiPriority w:val="99"/>
    <w:semiHidden/>
    <w:rPr>
      <w:rFonts w:cs="Times New Roman"/>
      <w:b/>
      <w:bCs/>
      <w:sz w:val="20"/>
      <w:szCs w:val="20"/>
    </w:rPr>
  </w:style>
  <w:style w:type="paragraph" w:styleId="1224">
    <w:name w:val="Aa?oEieiioeooe.Aa?oiee eieiioeooe"/>
    <w:basedOn w:val="1180"/>
    <w:next w:val="1224"/>
    <w:link w:val="1180"/>
    <w:uiPriority w:val="99"/>
    <w:pPr>
      <w:widowControl w:val="off"/>
      <w:tabs>
        <w:tab w:val="center" w:pos="4536" w:leader="none"/>
        <w:tab w:val="right" w:pos="9072" w:leader="none"/>
      </w:tabs>
    </w:pPr>
    <w:rPr>
      <w:sz w:val="20"/>
      <w:szCs w:val="20"/>
    </w:rPr>
  </w:style>
  <w:style w:type="paragraph" w:styleId="1225">
    <w:name w:val="Noeeu1"/>
    <w:basedOn w:val="1193"/>
    <w:next w:val="1225"/>
    <w:link w:val="1180"/>
    <w:uiPriority w:val="99"/>
    <w:rPr>
      <w:color w:val="000000"/>
      <w:sz w:val="20"/>
      <w:szCs w:val="20"/>
      <w:lang w:val="en-US"/>
    </w:rPr>
  </w:style>
  <w:style w:type="paragraph" w:styleId="1226">
    <w:name w:val="Обычный.Ii?iaeuiue"/>
    <w:next w:val="1226"/>
    <w:link w:val="1180"/>
    <w:uiPriority w:val="99"/>
    <w:rPr>
      <w:lang w:val="ru-RU" w:eastAsia="ru-RU" w:bidi="ar-SA"/>
    </w:rPr>
  </w:style>
  <w:style w:type="paragraph" w:styleId="1227">
    <w:name w:val="Основной текст 3"/>
    <w:basedOn w:val="1180"/>
    <w:next w:val="1227"/>
    <w:link w:val="1228"/>
    <w:uiPriority w:val="99"/>
    <w:semiHidden/>
    <w:pPr>
      <w:spacing w:after="120"/>
    </w:pPr>
    <w:rPr>
      <w:sz w:val="16"/>
      <w:szCs w:val="16"/>
      <w:lang w:val="en-US" w:eastAsia="en-US"/>
    </w:rPr>
  </w:style>
  <w:style w:type="character" w:styleId="1228">
    <w:name w:val="Основной текст 3 Знак"/>
    <w:next w:val="1228"/>
    <w:link w:val="1227"/>
    <w:uiPriority w:val="99"/>
    <w:semiHidden/>
    <w:rPr>
      <w:rFonts w:cs="Times New Roman"/>
      <w:sz w:val="16"/>
      <w:szCs w:val="16"/>
    </w:rPr>
  </w:style>
  <w:style w:type="paragraph" w:styleId="1229">
    <w:name w:val="Основной текст с отступом"/>
    <w:basedOn w:val="1180"/>
    <w:next w:val="1229"/>
    <w:link w:val="1230"/>
    <w:uiPriority w:val="99"/>
    <w:semiHidden/>
    <w:pPr>
      <w:ind w:left="283"/>
      <w:spacing w:after="120"/>
    </w:pPr>
    <w:rPr>
      <w:lang w:val="en-US" w:eastAsia="en-US"/>
    </w:rPr>
  </w:style>
  <w:style w:type="character" w:styleId="1230">
    <w:name w:val="Основной текст с отступом Знак"/>
    <w:next w:val="1230"/>
    <w:link w:val="1229"/>
    <w:uiPriority w:val="99"/>
    <w:semiHidden/>
    <w:rPr>
      <w:rFonts w:cs="Times New Roman"/>
      <w:sz w:val="24"/>
      <w:szCs w:val="24"/>
    </w:rPr>
  </w:style>
  <w:style w:type="paragraph" w:styleId="1231">
    <w:name w:val="Нижний колонтитул"/>
    <w:basedOn w:val="1180"/>
    <w:next w:val="1231"/>
    <w:link w:val="1232"/>
    <w:pPr>
      <w:tabs>
        <w:tab w:val="center" w:pos="4844" w:leader="none"/>
        <w:tab w:val="right" w:pos="9689" w:leader="none"/>
      </w:tabs>
    </w:pPr>
    <w:rPr>
      <w:lang w:val="en-US" w:eastAsia="en-US"/>
    </w:rPr>
  </w:style>
  <w:style w:type="character" w:styleId="1232">
    <w:name w:val="Нижний колонтитул Знак"/>
    <w:next w:val="1232"/>
    <w:link w:val="1231"/>
    <w:uiPriority w:val="99"/>
    <w:semiHidden/>
    <w:rPr>
      <w:rFonts w:cs="Times New Roman"/>
      <w:sz w:val="24"/>
      <w:szCs w:val="24"/>
    </w:rPr>
  </w:style>
  <w:style w:type="character" w:styleId="1233">
    <w:name w:val="Номер страницы"/>
    <w:next w:val="1233"/>
    <w:link w:val="1180"/>
    <w:uiPriority w:val="99"/>
    <w:rPr>
      <w:rFonts w:cs="Times New Roman"/>
    </w:rPr>
  </w:style>
  <w:style w:type="paragraph" w:styleId="1234">
    <w:name w:val="ConsNormal"/>
    <w:next w:val="1234"/>
    <w:link w:val="1180"/>
    <w:pPr>
      <w:ind w:right="19772" w:firstLine="720"/>
    </w:pPr>
    <w:rPr>
      <w:rFonts w:ascii="Arial" w:hAnsi="Arial" w:cs="Arial"/>
      <w:lang w:val="ru-RU" w:eastAsia="ru-RU" w:bidi="ar-SA"/>
    </w:rPr>
  </w:style>
  <w:style w:type="paragraph" w:styleId="1235">
    <w:name w:val="Знак Знак Знак Знак1 Знак Знак Знак"/>
    <w:basedOn w:val="1180"/>
    <w:next w:val="1235"/>
    <w:link w:val="1180"/>
    <w:uiPriority w:val="99"/>
    <w:pPr>
      <w:spacing w:after="160" w:line="240" w:lineRule="exact"/>
    </w:pPr>
    <w:rPr>
      <w:rFonts w:ascii="Verdana" w:hAnsi="Verdana" w:cs="Verdana"/>
      <w:sz w:val="20"/>
      <w:szCs w:val="20"/>
      <w:lang w:val="en-US" w:eastAsia="en-US"/>
    </w:rPr>
  </w:style>
  <w:style w:type="paragraph" w:styleId="1236">
    <w:name w:val="Знак Знак Знак Знак1 Знак Знак Знак1"/>
    <w:basedOn w:val="1180"/>
    <w:next w:val="1236"/>
    <w:link w:val="1180"/>
    <w:uiPriority w:val="99"/>
    <w:pPr>
      <w:spacing w:after="160" w:line="240" w:lineRule="exact"/>
    </w:pPr>
    <w:rPr>
      <w:rFonts w:ascii="Verdana" w:hAnsi="Verdana" w:cs="Verdana"/>
      <w:sz w:val="20"/>
      <w:szCs w:val="20"/>
      <w:lang w:val="en-US" w:eastAsia="en-US"/>
    </w:rPr>
  </w:style>
  <w:style w:type="paragraph" w:styleId="1237">
    <w:name w:val="Абзац списка1"/>
    <w:basedOn w:val="1180"/>
    <w:next w:val="1237"/>
    <w:link w:val="1180"/>
    <w:pPr>
      <w:contextualSpacing/>
      <w:ind w:left="720"/>
    </w:pPr>
    <w:rPr>
      <w:rFonts w:eastAsia="Calibri"/>
    </w:rPr>
  </w:style>
  <w:style w:type="character" w:styleId="1238">
    <w:name w:val="Font Style32"/>
    <w:next w:val="1238"/>
    <w:link w:val="1180"/>
    <w:uiPriority w:val="99"/>
    <w:rPr>
      <w:rFonts w:ascii="Times New Roman" w:hAnsi="Times New Roman" w:cs="Times New Roman"/>
      <w:b/>
      <w:bCs/>
      <w:sz w:val="18"/>
      <w:szCs w:val="18"/>
    </w:rPr>
  </w:style>
  <w:style w:type="character" w:styleId="1239">
    <w:name w:val="Font Style33"/>
    <w:next w:val="1239"/>
    <w:link w:val="1180"/>
    <w:uiPriority w:val="99"/>
    <w:rPr>
      <w:rFonts w:ascii="Times New Roman" w:hAnsi="Times New Roman" w:cs="Times New Roman"/>
      <w:sz w:val="18"/>
      <w:szCs w:val="18"/>
    </w:rPr>
  </w:style>
  <w:style w:type="paragraph" w:styleId="1240">
    <w:name w:val="Основной текст"/>
    <w:basedOn w:val="1180"/>
    <w:next w:val="1240"/>
    <w:link w:val="1241"/>
    <w:uiPriority w:val="99"/>
    <w:unhideWhenUsed/>
    <w:pPr>
      <w:spacing w:after="120"/>
    </w:pPr>
  </w:style>
  <w:style w:type="character" w:styleId="1241">
    <w:name w:val="Основной текст Знак"/>
    <w:next w:val="1241"/>
    <w:link w:val="1240"/>
    <w:uiPriority w:val="99"/>
    <w:rPr>
      <w:sz w:val="24"/>
      <w:szCs w:val="24"/>
    </w:rPr>
  </w:style>
  <w:style w:type="character" w:styleId="1242">
    <w:name w:val="Сильное выделение"/>
    <w:next w:val="1242"/>
    <w:link w:val="1180"/>
    <w:uiPriority w:val="21"/>
    <w:qFormat/>
    <w:rPr>
      <w:i/>
      <w:iCs/>
      <w:sz w:val="24"/>
      <w:szCs w:val="24"/>
    </w:rPr>
  </w:style>
  <w:style w:type="character" w:styleId="1243">
    <w:name w:val="Заголовок 2 Знак"/>
    <w:next w:val="1243"/>
    <w:link w:val="1182"/>
    <w:semiHidden/>
    <w:rPr>
      <w:rFonts w:ascii="Cambria" w:hAnsi="Cambria" w:eastAsia="Times New Roman" w:cs="Times New Roman"/>
      <w:b/>
      <w:bCs/>
      <w:i/>
      <w:iCs/>
      <w:sz w:val="28"/>
      <w:szCs w:val="28"/>
    </w:rPr>
  </w:style>
  <w:style w:type="character" w:styleId="1244">
    <w:name w:val="Строгий"/>
    <w:next w:val="1244"/>
    <w:link w:val="1180"/>
    <w:uiPriority w:val="99"/>
    <w:qFormat/>
    <w:rPr>
      <w:b/>
      <w:bCs/>
    </w:rPr>
  </w:style>
  <w:style w:type="paragraph" w:styleId="1245">
    <w:name w:val="Абзац списка"/>
    <w:basedOn w:val="1180"/>
    <w:next w:val="1245"/>
    <w:link w:val="1246"/>
    <w:uiPriority w:val="34"/>
    <w:qFormat/>
    <w:pPr>
      <w:contextualSpacing/>
      <w:ind w:left="720"/>
      <w:spacing w:after="200" w:line="276" w:lineRule="auto"/>
    </w:pPr>
    <w:rPr>
      <w:rFonts w:ascii="Calibri" w:hAnsi="Calibri" w:eastAsia="Calibri"/>
      <w:sz w:val="22"/>
      <w:szCs w:val="22"/>
      <w:lang w:val="en-US" w:eastAsia="en-US"/>
    </w:rPr>
  </w:style>
  <w:style w:type="character" w:styleId="1246">
    <w:name w:val="Абзац списка Знак"/>
    <w:next w:val="1246"/>
    <w:link w:val="1245"/>
    <w:uiPriority w:val="34"/>
    <w:rPr>
      <w:rFonts w:ascii="Calibri" w:hAnsi="Calibri" w:eastAsia="Calibri"/>
      <w:sz w:val="22"/>
      <w:szCs w:val="22"/>
      <w:lang w:val="en-US" w:eastAsia="en-US"/>
    </w:rPr>
  </w:style>
  <w:style w:type="character" w:styleId="1247">
    <w:name w:val="Заголовок 1 Знак1"/>
    <w:next w:val="1247"/>
    <w:link w:val="1181"/>
    <w:rPr>
      <w:rFonts w:ascii="Cambria" w:hAnsi="Cambria" w:eastAsia="Times New Roman" w:cs="Times New Roman"/>
      <w:b/>
      <w:bCs/>
      <w:sz w:val="32"/>
      <w:szCs w:val="32"/>
    </w:rPr>
  </w:style>
  <w:style w:type="paragraph" w:styleId="1248">
    <w:name w:val="Заголовок оглавления"/>
    <w:basedOn w:val="1181"/>
    <w:next w:val="1180"/>
    <w:link w:val="1180"/>
    <w:uiPriority w:val="39"/>
    <w:unhideWhenUsed/>
    <w:qFormat/>
    <w:pPr>
      <w:keepLines/>
      <w:spacing w:before="480" w:after="0" w:line="276" w:lineRule="auto"/>
      <w:outlineLvl w:val="9"/>
    </w:pPr>
    <w:rPr>
      <w:rFonts w:ascii="Cambria" w:hAnsi="Cambria" w:eastAsia="Times New Roman" w:cs="Times New Roman"/>
      <w:color w:val="365f91"/>
      <w:sz w:val="28"/>
      <w:szCs w:val="28"/>
    </w:rPr>
  </w:style>
  <w:style w:type="paragraph" w:styleId="1249">
    <w:name w:val="Разновидность документа"/>
    <w:basedOn w:val="1180"/>
    <w:next w:val="1249"/>
    <w:link w:val="1180"/>
    <w:pPr>
      <w:jc w:val="center"/>
      <w:spacing w:after="40"/>
      <w:widowControl w:val="off"/>
    </w:pPr>
    <w:rPr>
      <w:rFonts w:ascii="Arial" w:hAnsi="Arial"/>
      <w:b/>
      <w:szCs w:val="20"/>
    </w:rPr>
  </w:style>
  <w:style w:type="paragraph" w:styleId="1250">
    <w:name w:val="Рецензия"/>
    <w:next w:val="1250"/>
    <w:link w:val="1180"/>
    <w:hidden/>
    <w:uiPriority w:val="99"/>
    <w:semiHidden/>
    <w:rPr>
      <w:sz w:val="24"/>
      <w:szCs w:val="24"/>
      <w:lang w:val="ru-RU" w:eastAsia="ru-RU" w:bidi="ar-SA"/>
    </w:rPr>
  </w:style>
  <w:style w:type="paragraph" w:styleId="1251">
    <w:name w:val="Обычный1"/>
    <w:next w:val="1251"/>
    <w:link w:val="1180"/>
    <w:rPr>
      <w:lang w:val="ru-RU" w:eastAsia="ru-RU" w:bidi="ar-SA"/>
    </w:rPr>
  </w:style>
  <w:style w:type="paragraph" w:styleId="1252">
    <w:name w:val="Обычный (веб)"/>
    <w:basedOn w:val="1180"/>
    <w:next w:val="1252"/>
    <w:link w:val="1180"/>
    <w:uiPriority w:val="99"/>
    <w:unhideWhenUsed/>
    <w:pPr>
      <w:spacing w:before="100" w:beforeAutospacing="1" w:after="100" w:afterAutospacing="1"/>
    </w:pPr>
  </w:style>
  <w:style w:type="paragraph" w:styleId="1253">
    <w:name w:val="footnote description"/>
    <w:next w:val="1180"/>
    <w:link w:val="1254"/>
    <w:hidden/>
    <w:pPr>
      <w:jc w:val="both"/>
      <w:spacing w:line="290" w:lineRule="auto"/>
    </w:pPr>
    <w:rPr>
      <w:color w:val="000000"/>
      <w:szCs w:val="22"/>
      <w:lang w:val="ru-RU" w:eastAsia="ru-RU" w:bidi="ar-SA"/>
    </w:rPr>
  </w:style>
  <w:style w:type="character" w:styleId="1254">
    <w:name w:val="footnote description Char"/>
    <w:next w:val="1254"/>
    <w:link w:val="1253"/>
    <w:rPr>
      <w:color w:val="000000"/>
      <w:szCs w:val="22"/>
    </w:rPr>
  </w:style>
  <w:style w:type="character" w:styleId="1255">
    <w:name w:val="footnote mark"/>
    <w:next w:val="1255"/>
    <w:link w:val="1180"/>
    <w:hidden/>
    <w:rPr>
      <w:rFonts w:ascii="Times New Roman" w:hAnsi="Times New Roman" w:eastAsia="Times New Roman" w:cs="Times New Roman"/>
      <w:color w:val="000000"/>
      <w:sz w:val="20"/>
      <w:vertAlign w:val="superscript"/>
    </w:rPr>
  </w:style>
  <w:style w:type="character" w:styleId="1256">
    <w:name w:val="Выделение"/>
    <w:next w:val="1256"/>
    <w:link w:val="1180"/>
    <w:qFormat/>
    <w:rPr>
      <w:i/>
      <w:iCs/>
    </w:rPr>
  </w:style>
  <w:style w:type="table" w:styleId="1257">
    <w:name w:val="TableGrid1"/>
    <w:next w:val="1257"/>
    <w:link w:val="1180"/>
    <w:rPr>
      <w:rFonts w:ascii="Calibri" w:hAnsi="Calibri"/>
      <w:sz w:val="22"/>
      <w:szCs w:val="22"/>
      <w:lang w:val="ru-RU" w:eastAsia="ru-RU" w:bidi="ar-SA"/>
    </w:rPr>
    <w:tblPr/>
  </w:style>
  <w:style w:type="character" w:styleId="1258" w:default="1">
    <w:name w:val="Default Paragraph Font"/>
    <w:uiPriority w:val="1"/>
    <w:semiHidden/>
    <w:unhideWhenUsed/>
  </w:style>
  <w:style w:type="numbering" w:styleId="1259" w:default="1">
    <w:name w:val="No List"/>
    <w:uiPriority w:val="99"/>
    <w:semiHidden/>
    <w:unhideWhenUsed/>
  </w:style>
  <w:style w:type="table" w:styleId="1260" w:default="1">
    <w:name w:val="Normal Table"/>
    <w:uiPriority w:val="99"/>
    <w:semiHidden/>
    <w:unhideWhenUsed/>
    <w:tblPr/>
  </w:style>
  <w:style w:type="paragraph" w:styleId="1261" w:customStyle="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
    <w:basedOn w:val="1075"/>
    <w:uiPriority w:val="99"/>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0"/>
      <w:szCs w:val="20"/>
      <w:highlight w:val="none"/>
      <w:u w:val="none"/>
      <w:vertAlign w:val="baseline"/>
      <w:rtl w:val="0"/>
      <w:cs w:val="0"/>
      <w:lang w:val="en-US" w:eastAsia="en-US" w:bidi="ar-SA"/>
      <w14:ligatures w14:val="none"/>
    </w:rPr>
  </w:style>
  <w:style w:type="character" w:styleId="1262" w:customStyle="1">
    <w:name w:val="annotation reference"/>
    <w:uiPriority w:val="99"/>
    <w:rPr>
      <w:rFonts w:ascii="Times New Roman" w:hAnsi="Times New Roman" w:cs="Times New Roman"/>
      <w:sz w:val="16"/>
      <w:szCs w:val="16"/>
    </w:rPr>
  </w:style>
  <w:style w:type="paragraph" w:styleId="1263" w:customStyle="1">
    <w:name w:val="Body Text Indent"/>
    <w:pPr>
      <w:contextualSpacing w:val="0"/>
      <w:ind w:left="0" w:right="0" w:firstLine="708"/>
      <w:jc w:val="both"/>
      <w:keepLines w:val="0"/>
      <w:keepNext w:val="0"/>
      <w:pageBreakBefore w:val="0"/>
      <w:spacing w:before="0" w:beforeAutospacing="0" w:after="0" w:afterAutospacing="0" w:line="240" w:lineRule="auto"/>
      <w:shd w:val="nil"/>
      <w:widowControl/>
      <w:tabs>
        <w:tab w:val="left" w:pos="1260" w:leader="none"/>
      </w:tabs>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 w:type="paragraph" w:styleId="1264" w:customStyle="1">
    <w:name w:val="Абзац списка;Список с узором;Table-Normal;RSHB_Table-Normal;Абзац списка4;Абзац;Bullet List;FooterText;numbered;Содержание. 2 уровень;AC List 01;Bulleted Text;Bullets before;Абзац маркированнный;Абзац списка◄;Bullet_IRAO;Мой Список;Подпись рисунка;2_точ"/>
    <w:uiPriority w:val="34"/>
    <w:qFormat/>
    <w:pPr>
      <w:contextualSpacing/>
      <w:ind w:left="720" w:right="0" w:hanging="260"/>
      <w:jc w:val="left"/>
      <w:keepLines w:val="0"/>
      <w:keepNext w:val="0"/>
      <w:pageBreakBefore w:val="0"/>
      <w:spacing w:before="0" w:beforeAutospacing="0" w:after="0" w:afterAutospacing="0" w:line="30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2"/>
      <w:szCs w:val="22"/>
      <w:highlight w:val="none"/>
      <w:u w:val="none"/>
      <w:vertAlign w:val="baseline"/>
      <w:rtl w:val="0"/>
      <w:cs w:val="0"/>
      <w:lang w:val="ru-RU" w:eastAsia="ru-RU" w:bidi="ar-SA"/>
      <w14:ligatures w14:val="none"/>
    </w:rPr>
  </w:style>
  <w:style w:type="paragraph" w:styleId="1265" w:customStyle="1">
    <w:name w:val="Body Text Indent 2"/>
    <w:uiPriority w:val="99"/>
    <w:pPr>
      <w:contextualSpacing w:val="0"/>
      <w:ind w:left="0" w:right="0" w:firstLine="720"/>
      <w:jc w:val="both"/>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en-US" w:eastAsia="en-US" w:bidi="ar-SA"/>
      <w14:ligatures w14:val="none"/>
    </w:rPr>
  </w:style>
  <w:style w:type="paragraph" w:styleId="1266" w:customStyle="1">
    <w:name w:val="Абзац списка;Список с узором;Table-Normal;RSHB_Table-Normal;Предусловия;Абзац маркированнный;UL;List Paragraph_0;Содержание. 2 уровень;SL_Абзац списка;Цветной список - Акцент 12;Bullet List;FooterText;numbered;Paragraphe de liste1;lp1;Список_Ав;Булит 1"/>
    <w:uiPriority w:val="34"/>
    <w:qFormat/>
    <w:pPr>
      <w:contextualSpacing/>
      <w:ind w:left="720" w:right="0" w:hanging="260"/>
      <w:jc w:val="left"/>
      <w:keepLines w:val="0"/>
      <w:keepNext w:val="0"/>
      <w:pageBreakBefore w:val="0"/>
      <w:spacing w:before="0" w:beforeAutospacing="0" w:after="0" w:afterAutospacing="0" w:line="30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2"/>
      <w:szCs w:val="22"/>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Россельхозбанк</Company>
  <DocSecurity>0</DocSecurity>
  <HyperlinksChanged>false</HyperlinksChanged>
  <ScaleCrop>false</ScaleCrop>
  <SharedDoc>false</SharedDoc>
  <Template>Приложение №4 к Распоряжению Технологическая схема страхование потребительских кредитов</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ДОБРОВОЛЬНОГО СТРАХОВАНИЯ</dc:title>
  <dc:creator>Таранец Константин Александрович</dc:creator>
  <cp:lastModifiedBy>bataeva-nv</cp:lastModifiedBy>
  <cp:revision>101</cp:revision>
  <dcterms:created xsi:type="dcterms:W3CDTF">2024-11-27T06:33:00Z</dcterms:created>
  <dcterms:modified xsi:type="dcterms:W3CDTF">2025-12-22T13:22:27Z</dcterms:modified>
  <cp:version>1048576</cp:version>
</cp:coreProperties>
</file>