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1286" w:type="dxa"/>
        <w:tblLook w:val="04A0" w:firstRow="1" w:lastRow="0" w:firstColumn="1" w:lastColumn="0" w:noHBand="0" w:noVBand="1"/>
      </w:tblPr>
      <w:tblGrid>
        <w:gridCol w:w="3119"/>
        <w:gridCol w:w="599"/>
        <w:gridCol w:w="690"/>
        <w:gridCol w:w="578"/>
        <w:gridCol w:w="578"/>
        <w:gridCol w:w="599"/>
        <w:gridCol w:w="650"/>
        <w:gridCol w:w="578"/>
        <w:gridCol w:w="578"/>
        <w:gridCol w:w="678"/>
        <w:gridCol w:w="650"/>
        <w:gridCol w:w="768"/>
        <w:gridCol w:w="709"/>
      </w:tblGrid>
      <w:tr w:rsidR="00F1280A" w:rsidRPr="00F1280A" w:rsidTr="0069257D">
        <w:trPr>
          <w:trHeight w:val="315"/>
        </w:trPr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ЦБ</w:t>
            </w:r>
          </w:p>
        </w:tc>
        <w:tc>
          <w:tcPr>
            <w:tcW w:w="24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КСУР, в %</w:t>
            </w:r>
          </w:p>
        </w:tc>
        <w:tc>
          <w:tcPr>
            <w:tcW w:w="240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КПУР, в %</w:t>
            </w:r>
          </w:p>
        </w:tc>
        <w:tc>
          <w:tcPr>
            <w:tcW w:w="280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КОУР, в %</w:t>
            </w:r>
          </w:p>
        </w:tc>
      </w:tr>
      <w:tr w:rsidR="00F1280A" w:rsidRPr="00F1280A" w:rsidTr="0069257D">
        <w:trPr>
          <w:trHeight w:val="450"/>
        </w:trPr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D</w:t>
            </w:r>
            <w:r w:rsidRPr="00F1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  <w:lang w:eastAsia="ru-RU"/>
              </w:rPr>
              <w:t>long</w:t>
            </w:r>
            <w:proofErr w:type="spellEnd"/>
          </w:p>
        </w:tc>
        <w:tc>
          <w:tcPr>
            <w:tcW w:w="69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D</w:t>
            </w:r>
            <w:r w:rsidRPr="00F1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  <w:lang w:eastAsia="ru-RU"/>
              </w:rPr>
              <w:t>short</w:t>
            </w:r>
            <w:proofErr w:type="spellEnd"/>
          </w:p>
        </w:tc>
        <w:tc>
          <w:tcPr>
            <w:tcW w:w="57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D</w:t>
            </w:r>
            <w:r w:rsidRPr="00F1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  <w:lang w:eastAsia="ru-RU"/>
              </w:rPr>
              <w:t>min</w:t>
            </w:r>
            <w:proofErr w:type="spellEnd"/>
            <w:r w:rsidRPr="00F1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  <w:lang w:eastAsia="ru-RU"/>
              </w:rPr>
              <w:t xml:space="preserve"> </w:t>
            </w:r>
            <w:proofErr w:type="spellStart"/>
            <w:r w:rsidRPr="00F1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  <w:lang w:eastAsia="ru-RU"/>
              </w:rPr>
              <w:t>long</w:t>
            </w:r>
            <w:proofErr w:type="spellEnd"/>
          </w:p>
        </w:tc>
        <w:tc>
          <w:tcPr>
            <w:tcW w:w="57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D</w:t>
            </w:r>
            <w:r w:rsidRPr="00F1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  <w:lang w:eastAsia="ru-RU"/>
              </w:rPr>
              <w:t>min</w:t>
            </w:r>
            <w:proofErr w:type="spellEnd"/>
            <w:r w:rsidRPr="00F1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  <w:lang w:eastAsia="ru-RU"/>
              </w:rPr>
              <w:t xml:space="preserve"> </w:t>
            </w:r>
            <w:proofErr w:type="spellStart"/>
            <w:r w:rsidRPr="00F1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  <w:lang w:eastAsia="ru-RU"/>
              </w:rPr>
              <w:t>short</w:t>
            </w:r>
            <w:proofErr w:type="spellEnd"/>
          </w:p>
        </w:tc>
        <w:tc>
          <w:tcPr>
            <w:tcW w:w="59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D</w:t>
            </w:r>
            <w:r w:rsidRPr="00F1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  <w:lang w:eastAsia="ru-RU"/>
              </w:rPr>
              <w:t>long</w:t>
            </w:r>
            <w:proofErr w:type="spellEnd"/>
          </w:p>
        </w:tc>
        <w:tc>
          <w:tcPr>
            <w:tcW w:w="65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D</w:t>
            </w:r>
            <w:r w:rsidRPr="00F1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  <w:lang w:eastAsia="ru-RU"/>
              </w:rPr>
              <w:t>short</w:t>
            </w:r>
            <w:proofErr w:type="spellEnd"/>
          </w:p>
        </w:tc>
        <w:tc>
          <w:tcPr>
            <w:tcW w:w="57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D</w:t>
            </w:r>
            <w:r w:rsidRPr="00F1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  <w:lang w:eastAsia="ru-RU"/>
              </w:rPr>
              <w:t>min</w:t>
            </w:r>
            <w:proofErr w:type="spellEnd"/>
            <w:r w:rsidRPr="00F1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  <w:lang w:eastAsia="ru-RU"/>
              </w:rPr>
              <w:t xml:space="preserve"> </w:t>
            </w:r>
            <w:proofErr w:type="spellStart"/>
            <w:r w:rsidRPr="00F1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  <w:lang w:eastAsia="ru-RU"/>
              </w:rPr>
              <w:t>long</w:t>
            </w:r>
            <w:proofErr w:type="spellEnd"/>
          </w:p>
        </w:tc>
        <w:tc>
          <w:tcPr>
            <w:tcW w:w="57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D</w:t>
            </w:r>
            <w:r w:rsidRPr="00F1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  <w:lang w:eastAsia="ru-RU"/>
              </w:rPr>
              <w:t>min</w:t>
            </w:r>
            <w:proofErr w:type="spellEnd"/>
            <w:r w:rsidRPr="00F1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  <w:lang w:eastAsia="ru-RU"/>
              </w:rPr>
              <w:t xml:space="preserve"> </w:t>
            </w:r>
            <w:proofErr w:type="spellStart"/>
            <w:r w:rsidRPr="00F1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  <w:lang w:eastAsia="ru-RU"/>
              </w:rPr>
              <w:t>short</w:t>
            </w:r>
            <w:proofErr w:type="spellEnd"/>
          </w:p>
        </w:tc>
        <w:tc>
          <w:tcPr>
            <w:tcW w:w="67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D</w:t>
            </w:r>
            <w:r w:rsidRPr="00F1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  <w:lang w:eastAsia="ru-RU"/>
              </w:rPr>
              <w:t>long</w:t>
            </w:r>
            <w:proofErr w:type="spellEnd"/>
          </w:p>
        </w:tc>
        <w:tc>
          <w:tcPr>
            <w:tcW w:w="65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D</w:t>
            </w:r>
            <w:r w:rsidRPr="00F1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  <w:lang w:eastAsia="ru-RU"/>
              </w:rPr>
              <w:t>short</w:t>
            </w:r>
            <w:proofErr w:type="spellEnd"/>
          </w:p>
        </w:tc>
        <w:tc>
          <w:tcPr>
            <w:tcW w:w="76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D</w:t>
            </w:r>
            <w:r w:rsidRPr="00F1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  <w:lang w:eastAsia="ru-RU"/>
              </w:rPr>
              <w:t>min</w:t>
            </w:r>
            <w:proofErr w:type="spellEnd"/>
            <w:r w:rsidRPr="00F1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  <w:lang w:eastAsia="ru-RU"/>
              </w:rPr>
              <w:t xml:space="preserve"> </w:t>
            </w:r>
            <w:proofErr w:type="spellStart"/>
            <w:r w:rsidRPr="00F1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  <w:lang w:eastAsia="ru-RU"/>
              </w:rPr>
              <w:t>long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D</w:t>
            </w:r>
            <w:r w:rsidRPr="00F1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  <w:lang w:eastAsia="ru-RU"/>
              </w:rPr>
              <w:t>min</w:t>
            </w:r>
            <w:proofErr w:type="spellEnd"/>
            <w:r w:rsidRPr="00F1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  <w:lang w:eastAsia="ru-RU"/>
              </w:rPr>
              <w:t xml:space="preserve"> </w:t>
            </w:r>
            <w:proofErr w:type="spellStart"/>
            <w:r w:rsidRPr="00F1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  <w:lang w:eastAsia="ru-RU"/>
              </w:rPr>
              <w:t>short</w:t>
            </w:r>
            <w:proofErr w:type="spellEnd"/>
          </w:p>
        </w:tc>
      </w:tr>
      <w:tr w:rsidR="00F1280A" w:rsidRPr="00F1280A" w:rsidTr="0069257D">
        <w:trPr>
          <w:trHeight w:val="450"/>
        </w:trPr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1280A" w:rsidRPr="00F1280A" w:rsidTr="0069257D">
        <w:trPr>
          <w:trHeight w:val="465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ПАО «Газпром», акция обыкновенная, RU0007661625 </w:t>
            </w:r>
          </w:p>
        </w:tc>
        <w:tc>
          <w:tcPr>
            <w:tcW w:w="5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Rl"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Рассчитывается по формуле: </w:t>
            </w:r>
            <w:proofErr w:type="spellStart"/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</w:t>
            </w: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long</w:t>
            </w:r>
            <w:proofErr w:type="spellEnd"/>
            <w:r w:rsidR="00A80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1 - (1-r*2</w:t>
            </w: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 где r - ставка риска*</w:t>
            </w:r>
          </w:p>
        </w:tc>
        <w:tc>
          <w:tcPr>
            <w:tcW w:w="6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Rl"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Рассчитывается по формуле: </w:t>
            </w:r>
            <w:proofErr w:type="spellStart"/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</w:t>
            </w: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short</w:t>
            </w:r>
            <w:proofErr w:type="spellEnd"/>
            <w:r w:rsidR="00A80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(1+r*2</w:t>
            </w: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- 1 , где r - ставка риска*</w:t>
            </w:r>
          </w:p>
        </w:tc>
        <w:tc>
          <w:tcPr>
            <w:tcW w:w="5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Rl"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Рассчитывается по формуле: </w:t>
            </w:r>
            <w:proofErr w:type="spellStart"/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</w:t>
            </w: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min</w:t>
            </w:r>
            <w:proofErr w:type="spellEnd"/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 xml:space="preserve"> </w:t>
            </w:r>
            <w:proofErr w:type="spellStart"/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long</w:t>
            </w:r>
            <w:proofErr w:type="spellEnd"/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 xml:space="preserve"> </w:t>
            </w: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 ½D</w:t>
            </w: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long</w:t>
            </w:r>
            <w:bookmarkStart w:id="0" w:name="_GoBack"/>
            <w:bookmarkEnd w:id="0"/>
          </w:p>
        </w:tc>
        <w:tc>
          <w:tcPr>
            <w:tcW w:w="5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Rl"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Рассчитывается по формуле: </w:t>
            </w:r>
            <w:proofErr w:type="spellStart"/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</w:t>
            </w: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min</w:t>
            </w:r>
            <w:proofErr w:type="spellEnd"/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 xml:space="preserve"> </w:t>
            </w:r>
            <w:proofErr w:type="spellStart"/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short</w:t>
            </w:r>
            <w:proofErr w:type="spellEnd"/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½D</w:t>
            </w: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short</w:t>
            </w:r>
          </w:p>
        </w:tc>
        <w:tc>
          <w:tcPr>
            <w:tcW w:w="5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Rl"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Рассчитывается по формуле: </w:t>
            </w:r>
            <w:proofErr w:type="spellStart"/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</w:t>
            </w: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long</w:t>
            </w:r>
            <w:proofErr w:type="spellEnd"/>
            <w:r w:rsidR="00A80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r*2</w:t>
            </w: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где r - ставка риска*</w:t>
            </w:r>
          </w:p>
        </w:tc>
        <w:tc>
          <w:tcPr>
            <w:tcW w:w="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Rl"/>
            <w:vAlign w:val="center"/>
            <w:hideMark/>
          </w:tcPr>
          <w:p w:rsidR="00F1280A" w:rsidRPr="00F1280A" w:rsidRDefault="00F1280A" w:rsidP="00A80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Рассчитывается по формуле: </w:t>
            </w:r>
            <w:proofErr w:type="spellStart"/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</w:t>
            </w: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short</w:t>
            </w:r>
            <w:proofErr w:type="spellEnd"/>
            <w:r w:rsidR="00A80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r *2</w:t>
            </w: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где r - ставка риска*</w:t>
            </w:r>
          </w:p>
        </w:tc>
        <w:tc>
          <w:tcPr>
            <w:tcW w:w="5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Rl"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Рассчитывается по формуле: </w:t>
            </w:r>
            <w:proofErr w:type="spellStart"/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</w:t>
            </w: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min</w:t>
            </w:r>
            <w:proofErr w:type="spellEnd"/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 xml:space="preserve"> </w:t>
            </w:r>
            <w:proofErr w:type="spellStart"/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long</w:t>
            </w:r>
            <w:proofErr w:type="spellEnd"/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 xml:space="preserve"> </w:t>
            </w: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 ½D</w:t>
            </w: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long</w:t>
            </w:r>
          </w:p>
        </w:tc>
        <w:tc>
          <w:tcPr>
            <w:tcW w:w="5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Rl"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Рассчитывается по формуле: </w:t>
            </w:r>
            <w:proofErr w:type="spellStart"/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</w:t>
            </w: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min</w:t>
            </w:r>
            <w:proofErr w:type="spellEnd"/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 xml:space="preserve"> </w:t>
            </w:r>
            <w:proofErr w:type="spellStart"/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short</w:t>
            </w:r>
            <w:proofErr w:type="spellEnd"/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½D</w:t>
            </w: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short</w:t>
            </w:r>
          </w:p>
        </w:tc>
        <w:tc>
          <w:tcPr>
            <w:tcW w:w="6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Rl"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Рассчиты</w:t>
            </w:r>
            <w:r w:rsidR="00A80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вается по формуле: </w:t>
            </w:r>
            <w:proofErr w:type="spellStart"/>
            <w:r w:rsidR="00A80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Dlong</w:t>
            </w:r>
            <w:proofErr w:type="spellEnd"/>
            <w:r w:rsidR="00A80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r*2</w:t>
            </w: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где r - ставка риска*</w:t>
            </w:r>
          </w:p>
        </w:tc>
        <w:tc>
          <w:tcPr>
            <w:tcW w:w="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Rl"/>
            <w:vAlign w:val="center"/>
            <w:hideMark/>
          </w:tcPr>
          <w:p w:rsidR="00F1280A" w:rsidRPr="00F1280A" w:rsidRDefault="00F1280A" w:rsidP="005F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Рассчитыв</w:t>
            </w:r>
            <w:r w:rsidR="00A80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ается по формуле: </w:t>
            </w:r>
            <w:proofErr w:type="spellStart"/>
            <w:r w:rsidR="00A80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Dshort</w:t>
            </w:r>
            <w:proofErr w:type="spellEnd"/>
            <w:r w:rsidR="00A80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r*2</w:t>
            </w: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где r - ставка риска*</w:t>
            </w:r>
          </w:p>
        </w:tc>
        <w:tc>
          <w:tcPr>
            <w:tcW w:w="7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Rl"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Рассчитывается по формуле: </w:t>
            </w:r>
            <w:proofErr w:type="spellStart"/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Dmin</w:t>
            </w:r>
            <w:proofErr w:type="spellEnd"/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long</w:t>
            </w:r>
            <w:proofErr w:type="spellEnd"/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½Dlong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Rl"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Рассчитывается по формуле: </w:t>
            </w:r>
            <w:proofErr w:type="spellStart"/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Dmin</w:t>
            </w:r>
            <w:proofErr w:type="spellEnd"/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short</w:t>
            </w:r>
            <w:proofErr w:type="spellEnd"/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½Dshort</w:t>
            </w:r>
          </w:p>
        </w:tc>
      </w:tr>
      <w:tr w:rsidR="00F1280A" w:rsidRPr="00F1280A" w:rsidTr="0069257D">
        <w:trPr>
          <w:trHeight w:val="441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ПАО НК ЛУКОЙЛ, акция обыкновенная, RU0009024277 </w:t>
            </w:r>
          </w:p>
        </w:tc>
        <w:tc>
          <w:tcPr>
            <w:tcW w:w="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280A" w:rsidRPr="00F1280A" w:rsidTr="0069257D">
        <w:trPr>
          <w:trHeight w:val="4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ПАО Сбербанк России, акция обыкновенная, RU0009029540 </w:t>
            </w:r>
          </w:p>
        </w:tc>
        <w:tc>
          <w:tcPr>
            <w:tcW w:w="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280A" w:rsidRPr="00F1280A" w:rsidTr="0069257D">
        <w:trPr>
          <w:trHeight w:val="4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ПАО Сбербанк России, акция привилегированная, RU0009029557 </w:t>
            </w:r>
          </w:p>
        </w:tc>
        <w:tc>
          <w:tcPr>
            <w:tcW w:w="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280A" w:rsidRPr="00F1280A" w:rsidTr="0069257D">
        <w:trPr>
          <w:trHeight w:val="4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ПАО НК Роснефть, акция обыкновенная, RU000A0J2Q06 </w:t>
            </w:r>
          </w:p>
        </w:tc>
        <w:tc>
          <w:tcPr>
            <w:tcW w:w="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280A" w:rsidRPr="00F1280A" w:rsidTr="0069257D">
        <w:trPr>
          <w:trHeight w:val="4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ПАО Аэрофлот, акция обыкновенная, RU0009062285 </w:t>
            </w:r>
          </w:p>
        </w:tc>
        <w:tc>
          <w:tcPr>
            <w:tcW w:w="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280A" w:rsidRPr="00F1280A" w:rsidTr="0069257D">
        <w:trPr>
          <w:trHeight w:val="4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ПАО Сургутнефтегаз, акция обыкновенная, RU0008926258 </w:t>
            </w:r>
          </w:p>
        </w:tc>
        <w:tc>
          <w:tcPr>
            <w:tcW w:w="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280A" w:rsidRPr="00F1280A" w:rsidTr="0069257D">
        <w:trPr>
          <w:trHeight w:val="51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ПАО Сургутнефтегаз, акция привилегированная, RU0009029524</w:t>
            </w:r>
          </w:p>
        </w:tc>
        <w:tc>
          <w:tcPr>
            <w:tcW w:w="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280A" w:rsidRPr="00F1280A" w:rsidTr="0069257D">
        <w:trPr>
          <w:trHeight w:val="4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ПАО АЛРОСА, акция обыкновенная, RU0007252813</w:t>
            </w:r>
          </w:p>
        </w:tc>
        <w:tc>
          <w:tcPr>
            <w:tcW w:w="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280A" w:rsidRPr="00F1280A" w:rsidTr="0069257D">
        <w:trPr>
          <w:trHeight w:val="4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ПАО Северсталь, акция обыкновенная, RU0009046510</w:t>
            </w:r>
          </w:p>
        </w:tc>
        <w:tc>
          <w:tcPr>
            <w:tcW w:w="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280A" w:rsidRPr="00F1280A" w:rsidTr="0069257D">
        <w:trPr>
          <w:trHeight w:val="4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ПАО НОВАТЭК, акция обыкновенная, RU000A0DKVS5 </w:t>
            </w:r>
          </w:p>
        </w:tc>
        <w:tc>
          <w:tcPr>
            <w:tcW w:w="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280A" w:rsidRPr="00F1280A" w:rsidTr="0069257D">
        <w:trPr>
          <w:trHeight w:val="4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ПАО Московская Биржа, акция обыкновенная, RU000A0JR4A1 </w:t>
            </w:r>
          </w:p>
        </w:tc>
        <w:tc>
          <w:tcPr>
            <w:tcW w:w="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280A" w:rsidRPr="00F1280A" w:rsidTr="0069257D">
        <w:trPr>
          <w:trHeight w:val="4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ПАО МТС, акция обыкновенная, RU0007775219 </w:t>
            </w:r>
          </w:p>
        </w:tc>
        <w:tc>
          <w:tcPr>
            <w:tcW w:w="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280A" w:rsidRPr="00F1280A" w:rsidTr="0069257D">
        <w:trPr>
          <w:trHeight w:val="4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ПАО Магнит, акция обыкновенная, RU000A0JKQU8 </w:t>
            </w:r>
          </w:p>
        </w:tc>
        <w:tc>
          <w:tcPr>
            <w:tcW w:w="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280A" w:rsidRPr="00F1280A" w:rsidTr="0069257D">
        <w:trPr>
          <w:trHeight w:val="4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ПАО Банк ВТБ, акция обыкновенная, RU000A0JP5V6  </w:t>
            </w:r>
          </w:p>
        </w:tc>
        <w:tc>
          <w:tcPr>
            <w:tcW w:w="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280A" w:rsidRPr="00F1280A" w:rsidTr="0069257D">
        <w:trPr>
          <w:trHeight w:val="55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ПАО ГМК Норильский Никель, акция обыкновенная, RU0007288411 </w:t>
            </w:r>
          </w:p>
        </w:tc>
        <w:tc>
          <w:tcPr>
            <w:tcW w:w="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280A" w:rsidRPr="00F1280A" w:rsidTr="0069257D">
        <w:trPr>
          <w:trHeight w:val="4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ПАО ММК, акция обыкновенная, RU0009084396 </w:t>
            </w:r>
          </w:p>
        </w:tc>
        <w:tc>
          <w:tcPr>
            <w:tcW w:w="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280A" w:rsidRPr="00F1280A" w:rsidTr="0069257D">
        <w:trPr>
          <w:trHeight w:val="4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ПАО НЛМК, акция обыкновенная, RU0009046452 </w:t>
            </w:r>
          </w:p>
        </w:tc>
        <w:tc>
          <w:tcPr>
            <w:tcW w:w="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280A" w:rsidRPr="00F1280A" w:rsidTr="0069257D">
        <w:trPr>
          <w:trHeight w:val="5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ПАО </w:t>
            </w:r>
            <w:proofErr w:type="spellStart"/>
            <w:r w:rsidRPr="00F1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Транснефть</w:t>
            </w:r>
            <w:proofErr w:type="spellEnd"/>
            <w:r w:rsidRPr="00F1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акция привилегированная, RU0009091573</w:t>
            </w:r>
          </w:p>
        </w:tc>
        <w:tc>
          <w:tcPr>
            <w:tcW w:w="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280A" w:rsidRPr="00F1280A" w:rsidTr="0069257D">
        <w:trPr>
          <w:trHeight w:val="429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ПАО «Татнефть» им. В.Д. </w:t>
            </w:r>
            <w:proofErr w:type="spellStart"/>
            <w:r w:rsidRPr="00F1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Шашина</w:t>
            </w:r>
            <w:proofErr w:type="spellEnd"/>
            <w:r w:rsidRPr="00F1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акция обыкновенная, RU0009033591</w:t>
            </w:r>
          </w:p>
        </w:tc>
        <w:tc>
          <w:tcPr>
            <w:tcW w:w="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280A" w:rsidRPr="00F1280A" w:rsidTr="0069257D">
        <w:trPr>
          <w:trHeight w:val="4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ПАО Газпром нефть, акция обыкновенная, RU0009062467</w:t>
            </w:r>
          </w:p>
        </w:tc>
        <w:tc>
          <w:tcPr>
            <w:tcW w:w="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280A" w:rsidRPr="00F1280A" w:rsidTr="0069257D">
        <w:trPr>
          <w:trHeight w:val="4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ПАО АФК Система, акция обыкновенная, RU000A0DQZE3</w:t>
            </w:r>
          </w:p>
        </w:tc>
        <w:tc>
          <w:tcPr>
            <w:tcW w:w="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280A" w:rsidRPr="00F1280A" w:rsidTr="0069257D">
        <w:trPr>
          <w:trHeight w:val="53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«PLLC </w:t>
            </w:r>
            <w:proofErr w:type="spellStart"/>
            <w:r w:rsidRPr="00F1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Yandex</w:t>
            </w:r>
            <w:proofErr w:type="spellEnd"/>
            <w:r w:rsidRPr="00F1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N.V. </w:t>
            </w:r>
            <w:proofErr w:type="spellStart"/>
            <w:r w:rsidRPr="00F1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class</w:t>
            </w:r>
            <w:proofErr w:type="spellEnd"/>
            <w:r w:rsidRPr="00F1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A </w:t>
            </w:r>
            <w:proofErr w:type="spellStart"/>
            <w:r w:rsidRPr="00F1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shs</w:t>
            </w:r>
            <w:proofErr w:type="spellEnd"/>
            <w:r w:rsidRPr="00F1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», акция обыкновенная, NL0009805522</w:t>
            </w:r>
          </w:p>
        </w:tc>
        <w:tc>
          <w:tcPr>
            <w:tcW w:w="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280A" w:rsidRPr="00F1280A" w:rsidTr="0069257D">
        <w:trPr>
          <w:trHeight w:val="569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CNYRUB</w:t>
            </w:r>
            <w:r w:rsidRPr="00F1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</w:t>
            </w:r>
            <w:r w:rsidRPr="00F1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TOM</w:t>
            </w:r>
            <w:r w:rsidRPr="00F1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(валютная пара «Юань– Рубль» с расчетами «завтра»)</w:t>
            </w:r>
          </w:p>
        </w:tc>
        <w:tc>
          <w:tcPr>
            <w:tcW w:w="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280A" w:rsidRPr="00F1280A" w:rsidTr="0069257D">
        <w:trPr>
          <w:trHeight w:val="9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ПАО «Татнефть» им. В.Д. </w:t>
            </w:r>
            <w:proofErr w:type="spellStart"/>
            <w:r w:rsidRPr="00F1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Шашина</w:t>
            </w:r>
            <w:proofErr w:type="spellEnd"/>
            <w:r w:rsidRPr="00F1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акция привилегированная, RU0006944147</w:t>
            </w:r>
          </w:p>
        </w:tc>
        <w:tc>
          <w:tcPr>
            <w:tcW w:w="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280A" w:rsidRPr="00F1280A" w:rsidTr="0069257D">
        <w:trPr>
          <w:trHeight w:val="5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ПАО  «Мечел» акция обыкновенная, RU000A0DKXV5</w:t>
            </w:r>
          </w:p>
        </w:tc>
        <w:tc>
          <w:tcPr>
            <w:tcW w:w="59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280A" w:rsidRPr="00F1280A" w:rsidTr="0069257D">
        <w:trPr>
          <w:trHeight w:val="46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ПАО ТМК, акция обыкновенная, RU000A0B6NK6</w:t>
            </w:r>
          </w:p>
        </w:tc>
        <w:tc>
          <w:tcPr>
            <w:tcW w:w="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280A" w:rsidRPr="00F1280A" w:rsidTr="0069257D">
        <w:trPr>
          <w:trHeight w:val="4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ПАО ФосАгро, акция обыкновенная, RU000A0JRKT8</w:t>
            </w:r>
          </w:p>
        </w:tc>
        <w:tc>
          <w:tcPr>
            <w:tcW w:w="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280A" w:rsidRPr="00F1280A" w:rsidTr="0069257D">
        <w:trPr>
          <w:trHeight w:val="567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финансов РФ, облигации федерального займа, SU26215RMFS2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Rl"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Рассчитывается по формуле: </w:t>
            </w:r>
            <w:proofErr w:type="spellStart"/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Dlong</w:t>
            </w:r>
            <w:proofErr w:type="spellEnd"/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1 - (1-r)</w:t>
            </w: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 где r - ставка риска*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1280A" w:rsidRPr="00F1280A" w:rsidTr="0069257D">
        <w:trPr>
          <w:trHeight w:val="547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финансов РФ, облигации федерального займа, SU26222RMFS8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1280A" w:rsidRPr="00F1280A" w:rsidTr="0069257D">
        <w:trPr>
          <w:trHeight w:val="541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финансов РФ, облигации федерального займа, SU29006RMFS2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1280A" w:rsidRPr="00F1280A" w:rsidTr="0069257D">
        <w:trPr>
          <w:trHeight w:val="549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финансов РФ, облигации федерального займа, SU26219RMFS4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1280A" w:rsidRPr="00F1280A" w:rsidTr="0069257D">
        <w:trPr>
          <w:trHeight w:val="557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финансов РФ, облигации федерального займа, SU26226RMFS9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1280A" w:rsidRPr="00F1280A" w:rsidTr="0069257D">
        <w:trPr>
          <w:trHeight w:val="551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финансов РФ, облигации федерального займа, SU26207RMFS9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1280A" w:rsidRPr="00F1280A" w:rsidTr="0069257D">
        <w:trPr>
          <w:trHeight w:val="5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финансов РФ, облигации федерального займа, SU26212RMFS9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1280A" w:rsidRPr="00F1280A" w:rsidTr="0069257D">
        <w:trPr>
          <w:trHeight w:val="6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финансов РФ, облигации федерального займа, SU26218RMFS6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1280A" w:rsidRPr="00F1280A" w:rsidTr="0069257D">
        <w:trPr>
          <w:trHeight w:val="53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финансов РФ, облигации федерального займа, SU26221RMFS0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1280A" w:rsidRPr="00F1280A" w:rsidTr="0069257D">
        <w:trPr>
          <w:trHeight w:val="556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финансов РФ, облигации федерального займа, SU26225RMFS1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1280A" w:rsidRPr="00F1280A" w:rsidTr="0069257D">
        <w:trPr>
          <w:trHeight w:val="55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финансов РФ, облигации федерального займа, SU26227RMFS7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1280A" w:rsidRPr="00F1280A" w:rsidTr="0069257D">
        <w:trPr>
          <w:trHeight w:val="6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финансов РФ, облигации федерального займа, SU26236RMFS8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1280A" w:rsidRPr="00F1280A" w:rsidTr="0069257D">
        <w:trPr>
          <w:trHeight w:val="461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финансов РФ, облигации федерального займа, SU26224RMFS4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1280A" w:rsidRPr="00F1280A" w:rsidTr="0069257D">
        <w:trPr>
          <w:trHeight w:val="49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финансов РФ, облигации федерального займа, SU26228RMFS5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1280A" w:rsidRPr="00F1280A" w:rsidTr="0069257D">
        <w:trPr>
          <w:trHeight w:val="54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финансов РФ, облигации федерального займа, SU26230RMFS1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1280A" w:rsidRPr="00F1280A" w:rsidTr="0069257D">
        <w:trPr>
          <w:trHeight w:val="551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финансов РФ, облигации федерального займа, SU26233RMFS5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1280A" w:rsidRPr="00F1280A" w:rsidTr="0069257D">
        <w:trPr>
          <w:trHeight w:val="5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финансов РФ, облигации федерального займа, SU26241RMFS8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1280A" w:rsidRPr="00F1280A" w:rsidTr="0069257D">
        <w:trPr>
          <w:trHeight w:val="539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финансов РФ, облигации федерального займа, SU26242RMFS6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1280A" w:rsidRPr="00F1280A" w:rsidTr="0069257D">
        <w:trPr>
          <w:trHeight w:val="547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финансов РФ, облигации федерального займа, SU26243RMFS4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1280A" w:rsidRPr="00F1280A" w:rsidTr="0069257D">
        <w:trPr>
          <w:trHeight w:val="3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0A" w:rsidRPr="00F1280A" w:rsidRDefault="00F1280A" w:rsidP="00F12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0A" w:rsidRPr="00F1280A" w:rsidRDefault="00F1280A" w:rsidP="00F12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280A" w:rsidRPr="00F1280A" w:rsidTr="00F1280A">
        <w:trPr>
          <w:trHeight w:val="1080"/>
        </w:trPr>
        <w:tc>
          <w:tcPr>
            <w:tcW w:w="1077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80A" w:rsidRPr="00F1280A" w:rsidRDefault="00F1280A" w:rsidP="00F12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 Ставки риска являются изменяемыми параметрами и рассчитываются Небанковской кредитной организацией - центральным контрагентом "Национальный Клиринговый Центр" (Акционерное общество) (далее - НКЦ) каждый торговый день. Ставки риска по каждой ценной бумаге публикуются на интернет-сайте НКЦ https://www.nationalclearingcentre.ru/ в разделе Управление рисками.</w:t>
            </w:r>
          </w:p>
        </w:tc>
      </w:tr>
    </w:tbl>
    <w:p w:rsidR="006F775D" w:rsidRDefault="006F775D"/>
    <w:sectPr w:rsidR="006F7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80A"/>
    <w:rsid w:val="00145D51"/>
    <w:rsid w:val="001520A5"/>
    <w:rsid w:val="005F0AFD"/>
    <w:rsid w:val="0069257D"/>
    <w:rsid w:val="006F775D"/>
    <w:rsid w:val="008B2485"/>
    <w:rsid w:val="00A80B95"/>
    <w:rsid w:val="00F1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6E7EA"/>
  <w15:chartTrackingRefBased/>
  <w15:docId w15:val="{39A73D16-FF3D-4857-A929-A5FDA8056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8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Березин Андрей Юрьевич</dc:creator>
  <cp:keywords/>
  <dc:description/>
  <cp:lastModifiedBy>Березин Андрей Юрьевич</cp:lastModifiedBy>
  <cp:revision>3</cp:revision>
  <dcterms:created xsi:type="dcterms:W3CDTF">2024-01-25T10:13:00Z</dcterms:created>
  <dcterms:modified xsi:type="dcterms:W3CDTF">2024-01-25T10:25:00Z</dcterms:modified>
</cp:coreProperties>
</file>