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4E3" w:rsidRPr="00CF255B" w:rsidRDefault="008F24E3" w:rsidP="008F24E3">
      <w:pPr>
        <w:jc w:val="center"/>
        <w:rPr>
          <w:b/>
          <w:color w:val="000000"/>
          <w:sz w:val="16"/>
          <w:szCs w:val="16"/>
        </w:rPr>
      </w:pPr>
      <w:r w:rsidRPr="00CF255B">
        <w:rPr>
          <w:b/>
          <w:color w:val="000000"/>
          <w:sz w:val="16"/>
          <w:szCs w:val="16"/>
        </w:rPr>
        <w:t xml:space="preserve">ИЗВЕЩЕНИЕ </w:t>
      </w:r>
    </w:p>
    <w:p w:rsidR="003675A7" w:rsidRPr="00CF255B" w:rsidRDefault="008D3974" w:rsidP="003675A7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о проведении </w:t>
      </w:r>
      <w:r w:rsidRPr="00B97D4C">
        <w:rPr>
          <w:b/>
          <w:sz w:val="16"/>
          <w:szCs w:val="16"/>
        </w:rPr>
        <w:t>открыт</w:t>
      </w:r>
      <w:r>
        <w:rPr>
          <w:b/>
          <w:sz w:val="16"/>
          <w:szCs w:val="16"/>
        </w:rPr>
        <w:t>ого</w:t>
      </w:r>
      <w:r w:rsidRPr="00B97D4C">
        <w:rPr>
          <w:b/>
          <w:sz w:val="16"/>
          <w:szCs w:val="16"/>
        </w:rPr>
        <w:t xml:space="preserve"> </w:t>
      </w:r>
      <w:r w:rsidRPr="00762E8A">
        <w:rPr>
          <w:b/>
          <w:sz w:val="16"/>
          <w:szCs w:val="16"/>
        </w:rPr>
        <w:t xml:space="preserve">аукциона «на </w:t>
      </w:r>
      <w:r>
        <w:rPr>
          <w:b/>
          <w:sz w:val="16"/>
          <w:szCs w:val="16"/>
        </w:rPr>
        <w:t xml:space="preserve">повышение» </w:t>
      </w:r>
      <w:r w:rsidRPr="00B97D4C">
        <w:rPr>
          <w:b/>
          <w:sz w:val="16"/>
          <w:szCs w:val="16"/>
        </w:rPr>
        <w:t>в электронной форме на право заключения договора купли-продажи имущества, находящегося в собственности АО «Россельхозбанк»</w:t>
      </w:r>
    </w:p>
    <w:p w:rsidR="00C03D57" w:rsidRPr="00CF255B" w:rsidRDefault="003675A7" w:rsidP="003675A7">
      <w:pPr>
        <w:ind w:firstLine="426"/>
        <w:jc w:val="center"/>
        <w:rPr>
          <w:b/>
          <w:sz w:val="16"/>
          <w:szCs w:val="16"/>
        </w:rPr>
      </w:pPr>
      <w:r w:rsidRPr="00CF255B">
        <w:rPr>
          <w:b/>
          <w:sz w:val="16"/>
          <w:szCs w:val="16"/>
        </w:rPr>
        <w:t xml:space="preserve"> </w:t>
      </w:r>
      <w:r w:rsidR="008F24E3" w:rsidRPr="00CF255B">
        <w:rPr>
          <w:b/>
          <w:sz w:val="16"/>
          <w:szCs w:val="16"/>
        </w:rPr>
        <w:t>(</w:t>
      </w:r>
      <w:r w:rsidR="003B3749" w:rsidRPr="003B3749">
        <w:rPr>
          <w:b/>
          <w:sz w:val="16"/>
          <w:szCs w:val="16"/>
        </w:rPr>
        <w:t xml:space="preserve">Кабардино-Балкарский </w:t>
      </w:r>
      <w:r w:rsidR="009D04A8" w:rsidRPr="00AC6184">
        <w:rPr>
          <w:b/>
          <w:sz w:val="16"/>
          <w:szCs w:val="16"/>
        </w:rPr>
        <w:t>региональный филиал</w:t>
      </w:r>
      <w:r w:rsidR="008F24E3" w:rsidRPr="00CF255B">
        <w:rPr>
          <w:b/>
          <w:sz w:val="16"/>
          <w:szCs w:val="16"/>
        </w:rPr>
        <w:t>)</w:t>
      </w:r>
    </w:p>
    <w:p w:rsidR="008D3974" w:rsidRPr="008D0CD6" w:rsidRDefault="008D3974" w:rsidP="008D3974">
      <w:pPr>
        <w:ind w:firstLine="426"/>
        <w:jc w:val="center"/>
        <w:rPr>
          <w:b/>
          <w:color w:val="000000"/>
          <w:sz w:val="16"/>
          <w:szCs w:val="16"/>
        </w:rPr>
      </w:pPr>
    </w:p>
    <w:p w:rsidR="008E6DFF" w:rsidRPr="00CF255B" w:rsidRDefault="008D3974" w:rsidP="006F1AD0">
      <w:pPr>
        <w:ind w:right="-57"/>
        <w:jc w:val="both"/>
        <w:rPr>
          <w:sz w:val="16"/>
          <w:szCs w:val="16"/>
        </w:rPr>
      </w:pPr>
      <w:r w:rsidRPr="0035227E">
        <w:rPr>
          <w:sz w:val="16"/>
          <w:szCs w:val="16"/>
        </w:rPr>
        <w:t>Организатор торгов - ООО «ЭТП»</w:t>
      </w:r>
      <w:r w:rsidRPr="0035227E">
        <w:rPr>
          <w:b/>
          <w:sz w:val="16"/>
          <w:szCs w:val="16"/>
        </w:rPr>
        <w:t xml:space="preserve"> (</w:t>
      </w:r>
      <w:r w:rsidRPr="0035227E">
        <w:rPr>
          <w:sz w:val="16"/>
          <w:szCs w:val="16"/>
        </w:rPr>
        <w:t xml:space="preserve">юридический адрес: РТ, г. Казань, ул. Достоевского, д.66, адрес эл. почты: </w:t>
      </w:r>
      <w:r w:rsidRPr="0035227E">
        <w:rPr>
          <w:sz w:val="16"/>
          <w:szCs w:val="16"/>
          <w:lang w:val="en-US"/>
        </w:rPr>
        <w:t>D</w:t>
      </w:r>
      <w:r w:rsidRPr="0035227E">
        <w:rPr>
          <w:sz w:val="16"/>
          <w:szCs w:val="16"/>
        </w:rPr>
        <w:t>.Lukouanov@etprf.ru, контактный тел.: 8 (987) 298-52-91</w:t>
      </w:r>
      <w:r>
        <w:rPr>
          <w:sz w:val="16"/>
          <w:szCs w:val="16"/>
        </w:rPr>
        <w:t xml:space="preserve">) </w:t>
      </w:r>
      <w:r w:rsidRPr="0035227E">
        <w:rPr>
          <w:sz w:val="16"/>
          <w:szCs w:val="16"/>
        </w:rPr>
        <w:t>сообщает о проведении открытого аукциона</w:t>
      </w:r>
      <w:r w:rsidRPr="0035227E">
        <w:rPr>
          <w:b/>
          <w:sz w:val="16"/>
          <w:szCs w:val="16"/>
        </w:rPr>
        <w:t xml:space="preserve"> </w:t>
      </w:r>
      <w:r w:rsidRPr="0035227E">
        <w:rPr>
          <w:sz w:val="16"/>
          <w:szCs w:val="16"/>
        </w:rPr>
        <w:t>«на повышение» в электронной форме на право заключения договора купли-продажи имущества, находящегося в собственности</w:t>
      </w:r>
      <w:r w:rsidR="00830821" w:rsidRPr="00CF255B">
        <w:rPr>
          <w:sz w:val="16"/>
          <w:szCs w:val="16"/>
        </w:rPr>
        <w:t xml:space="preserve"> </w:t>
      </w:r>
      <w:r w:rsidR="003B3749">
        <w:rPr>
          <w:sz w:val="16"/>
          <w:szCs w:val="16"/>
        </w:rPr>
        <w:t>Кабардино-Балкарского</w:t>
      </w:r>
      <w:r w:rsidR="003B3749" w:rsidRPr="003B3749">
        <w:rPr>
          <w:sz w:val="16"/>
          <w:szCs w:val="16"/>
        </w:rPr>
        <w:t xml:space="preserve"> </w:t>
      </w:r>
      <w:r w:rsidR="009D04A8" w:rsidRPr="00AC6184">
        <w:rPr>
          <w:sz w:val="16"/>
          <w:szCs w:val="16"/>
        </w:rPr>
        <w:t>регионального филиала</w:t>
      </w:r>
      <w:r w:rsidR="009D04A8" w:rsidRPr="00CF255B">
        <w:rPr>
          <w:sz w:val="16"/>
          <w:szCs w:val="16"/>
        </w:rPr>
        <w:t xml:space="preserve"> </w:t>
      </w:r>
      <w:r w:rsidR="00830821" w:rsidRPr="00CF255B">
        <w:rPr>
          <w:sz w:val="16"/>
          <w:szCs w:val="16"/>
        </w:rPr>
        <w:t>АО «Россельхозбанк»</w:t>
      </w:r>
      <w:r w:rsidR="006941B7" w:rsidRPr="00CF255B">
        <w:rPr>
          <w:sz w:val="16"/>
          <w:szCs w:val="16"/>
        </w:rPr>
        <w:t xml:space="preserve"> </w:t>
      </w:r>
      <w:r w:rsidR="00FF3146" w:rsidRPr="00CF255B">
        <w:rPr>
          <w:sz w:val="16"/>
          <w:szCs w:val="16"/>
        </w:rPr>
        <w:t xml:space="preserve">(юр. адрес: </w:t>
      </w:r>
      <w:smartTag w:uri="urn:schemas-microsoft-com:office:smarttags" w:element="metricconverter">
        <w:smartTagPr>
          <w:attr w:name="ProductID" w:val="119034, г"/>
        </w:smartTagPr>
        <w:r w:rsidR="00FF3146" w:rsidRPr="00CF255B">
          <w:rPr>
            <w:sz w:val="16"/>
            <w:szCs w:val="16"/>
          </w:rPr>
          <w:t>119034, г</w:t>
        </w:r>
      </w:smartTag>
      <w:r w:rsidR="00FF3146" w:rsidRPr="00CF255B">
        <w:rPr>
          <w:sz w:val="16"/>
          <w:szCs w:val="16"/>
        </w:rPr>
        <w:t xml:space="preserve">. Москва, Гагаринский переулок, д. 3. </w:t>
      </w:r>
      <w:r w:rsidR="00FF3146" w:rsidRPr="00AC6184">
        <w:rPr>
          <w:sz w:val="16"/>
          <w:szCs w:val="16"/>
        </w:rPr>
        <w:t>Почтовый адрес</w:t>
      </w:r>
      <w:r w:rsidR="00AC6184" w:rsidRPr="00AC6184">
        <w:rPr>
          <w:sz w:val="16"/>
          <w:szCs w:val="16"/>
        </w:rPr>
        <w:t>:</w:t>
      </w:r>
      <w:r w:rsidR="00FF3146" w:rsidRPr="00AC6184">
        <w:rPr>
          <w:sz w:val="16"/>
          <w:szCs w:val="16"/>
        </w:rPr>
        <w:t xml:space="preserve"> </w:t>
      </w:r>
      <w:r w:rsidR="006F1AD0" w:rsidRPr="006F1AD0">
        <w:rPr>
          <w:sz w:val="16"/>
          <w:szCs w:val="16"/>
        </w:rPr>
        <w:t xml:space="preserve">360030, </w:t>
      </w:r>
      <w:proofErr w:type="spellStart"/>
      <w:r w:rsidR="006F1AD0" w:rsidRPr="006F1AD0">
        <w:rPr>
          <w:sz w:val="16"/>
          <w:szCs w:val="16"/>
        </w:rPr>
        <w:t>г.Нальчик</w:t>
      </w:r>
      <w:proofErr w:type="spellEnd"/>
      <w:r w:rsidR="006F1AD0" w:rsidRPr="006F1AD0">
        <w:rPr>
          <w:sz w:val="16"/>
          <w:szCs w:val="16"/>
        </w:rPr>
        <w:t xml:space="preserve">, </w:t>
      </w:r>
      <w:proofErr w:type="spellStart"/>
      <w:r w:rsidR="006F1AD0" w:rsidRPr="006F1AD0">
        <w:rPr>
          <w:sz w:val="16"/>
          <w:szCs w:val="16"/>
        </w:rPr>
        <w:t>пр.Кулиева</w:t>
      </w:r>
      <w:proofErr w:type="spellEnd"/>
      <w:r w:rsidR="006F1AD0" w:rsidRPr="006F1AD0">
        <w:rPr>
          <w:sz w:val="16"/>
          <w:szCs w:val="16"/>
        </w:rPr>
        <w:t>, д.10 «а»</w:t>
      </w:r>
      <w:r w:rsidR="00FF3146" w:rsidRPr="007568B7">
        <w:rPr>
          <w:sz w:val="16"/>
          <w:szCs w:val="16"/>
        </w:rPr>
        <w:t xml:space="preserve">, ИНН 7725114488, КПП </w:t>
      </w:r>
      <w:r w:rsidR="006F1AD0" w:rsidRPr="006F1AD0">
        <w:rPr>
          <w:sz w:val="16"/>
          <w:szCs w:val="16"/>
        </w:rPr>
        <w:t>072543001</w:t>
      </w:r>
      <w:r w:rsidR="00FF3146" w:rsidRPr="007568B7">
        <w:rPr>
          <w:sz w:val="16"/>
          <w:szCs w:val="16"/>
        </w:rPr>
        <w:t>, к/</w:t>
      </w:r>
      <w:proofErr w:type="spellStart"/>
      <w:r w:rsidR="00FF3146" w:rsidRPr="007568B7">
        <w:rPr>
          <w:sz w:val="16"/>
          <w:szCs w:val="16"/>
        </w:rPr>
        <w:t>сч</w:t>
      </w:r>
      <w:proofErr w:type="spellEnd"/>
      <w:r w:rsidR="00FF3146" w:rsidRPr="007568B7">
        <w:rPr>
          <w:sz w:val="16"/>
          <w:szCs w:val="16"/>
        </w:rPr>
        <w:t xml:space="preserve"> </w:t>
      </w:r>
      <w:r w:rsidR="006F1AD0" w:rsidRPr="006F1AD0">
        <w:rPr>
          <w:sz w:val="16"/>
          <w:szCs w:val="16"/>
        </w:rPr>
        <w:t xml:space="preserve">30101810100000000710 Отделение - НБ Кабардино-Балкарская Республика </w:t>
      </w:r>
      <w:proofErr w:type="spellStart"/>
      <w:r w:rsidR="006F1AD0" w:rsidRPr="006F1AD0">
        <w:rPr>
          <w:sz w:val="16"/>
          <w:szCs w:val="16"/>
        </w:rPr>
        <w:t>г.Нальчик</w:t>
      </w:r>
      <w:proofErr w:type="spellEnd"/>
      <w:r w:rsidR="00FF3146" w:rsidRPr="001F0351">
        <w:rPr>
          <w:sz w:val="16"/>
          <w:szCs w:val="16"/>
        </w:rPr>
        <w:t xml:space="preserve">, БИК </w:t>
      </w:r>
      <w:r w:rsidR="006F1AD0" w:rsidRPr="006F1AD0">
        <w:rPr>
          <w:sz w:val="16"/>
          <w:szCs w:val="16"/>
        </w:rPr>
        <w:t>048327710</w:t>
      </w:r>
      <w:r w:rsidR="008C2BDC" w:rsidRPr="00CF255B">
        <w:rPr>
          <w:sz w:val="16"/>
          <w:szCs w:val="16"/>
        </w:rPr>
        <w:t>)</w:t>
      </w:r>
      <w:r w:rsidR="00976161" w:rsidRPr="00CF255B">
        <w:rPr>
          <w:sz w:val="16"/>
          <w:szCs w:val="16"/>
        </w:rPr>
        <w:t>.</w:t>
      </w:r>
    </w:p>
    <w:p w:rsidR="001221BD" w:rsidRPr="00C76F31" w:rsidRDefault="002206E1" w:rsidP="00C76F31">
      <w:pPr>
        <w:jc w:val="both"/>
        <w:rPr>
          <w:sz w:val="16"/>
          <w:szCs w:val="16"/>
        </w:rPr>
      </w:pPr>
      <w:r w:rsidRPr="00CF255B">
        <w:rPr>
          <w:color w:val="000000"/>
          <w:sz w:val="16"/>
          <w:szCs w:val="16"/>
        </w:rPr>
        <w:t xml:space="preserve">Банковские реквизиты </w:t>
      </w:r>
      <w:r w:rsidR="003675A7" w:rsidRPr="00CF255B">
        <w:rPr>
          <w:sz w:val="16"/>
          <w:szCs w:val="16"/>
        </w:rPr>
        <w:t>ООО «ЭТП» (</w:t>
      </w:r>
      <w:r w:rsidR="00FF3146" w:rsidRPr="00CF255B">
        <w:rPr>
          <w:sz w:val="16"/>
          <w:szCs w:val="16"/>
        </w:rPr>
        <w:t>ИНН: 1655218458), р/</w:t>
      </w:r>
      <w:proofErr w:type="spellStart"/>
      <w:r w:rsidR="00FF3146" w:rsidRPr="00CF255B">
        <w:rPr>
          <w:sz w:val="16"/>
          <w:szCs w:val="16"/>
        </w:rPr>
        <w:t>сч</w:t>
      </w:r>
      <w:proofErr w:type="spellEnd"/>
      <w:r w:rsidR="00FF3146" w:rsidRPr="00CF255B">
        <w:rPr>
          <w:sz w:val="16"/>
          <w:szCs w:val="16"/>
        </w:rPr>
        <w:t xml:space="preserve">.: </w:t>
      </w:r>
      <w:r w:rsidR="00C76F31" w:rsidRPr="00C76F31">
        <w:rPr>
          <w:sz w:val="16"/>
          <w:szCs w:val="16"/>
        </w:rPr>
        <w:t>40702810303000061888</w:t>
      </w:r>
      <w:r w:rsidR="00FF3146" w:rsidRPr="00CF255B">
        <w:rPr>
          <w:sz w:val="16"/>
          <w:szCs w:val="16"/>
        </w:rPr>
        <w:t xml:space="preserve">, </w:t>
      </w:r>
      <w:proofErr w:type="spellStart"/>
      <w:r w:rsidR="00FF3146" w:rsidRPr="00CF255B">
        <w:rPr>
          <w:sz w:val="16"/>
          <w:szCs w:val="16"/>
        </w:rPr>
        <w:t>кор.сч</w:t>
      </w:r>
      <w:proofErr w:type="spellEnd"/>
      <w:r w:rsidR="00FF3146" w:rsidRPr="00CF255B">
        <w:rPr>
          <w:sz w:val="16"/>
          <w:szCs w:val="16"/>
        </w:rPr>
        <w:t xml:space="preserve">.: </w:t>
      </w:r>
      <w:r w:rsidR="00C76F31" w:rsidRPr="00C76F31">
        <w:rPr>
          <w:sz w:val="16"/>
          <w:szCs w:val="16"/>
        </w:rPr>
        <w:t>30101810700000000803</w:t>
      </w:r>
      <w:r w:rsidR="00FF3146" w:rsidRPr="00CF255B">
        <w:rPr>
          <w:sz w:val="16"/>
          <w:szCs w:val="16"/>
        </w:rPr>
        <w:t xml:space="preserve">, БИК: </w:t>
      </w:r>
      <w:r w:rsidR="00C76F31" w:rsidRPr="00C76F31">
        <w:rPr>
          <w:sz w:val="16"/>
          <w:szCs w:val="16"/>
        </w:rPr>
        <w:t>042202803</w:t>
      </w:r>
      <w:r w:rsidR="00FF3146" w:rsidRPr="00CF255B">
        <w:rPr>
          <w:sz w:val="16"/>
          <w:szCs w:val="16"/>
        </w:rPr>
        <w:t xml:space="preserve">, в </w:t>
      </w:r>
      <w:r w:rsidR="00C76F31">
        <w:rPr>
          <w:sz w:val="16"/>
          <w:szCs w:val="16"/>
        </w:rPr>
        <w:t xml:space="preserve">Приволжском филиале ПАО «ПРОМСВЯЗЬБАНК», </w:t>
      </w:r>
      <w:r w:rsidR="00C76F31" w:rsidRPr="00C76F31">
        <w:rPr>
          <w:sz w:val="16"/>
          <w:szCs w:val="16"/>
        </w:rPr>
        <w:t>г. Нижний Новгород</w:t>
      </w:r>
      <w:r w:rsidR="000D00D1" w:rsidRPr="00CF255B">
        <w:rPr>
          <w:color w:val="000000"/>
          <w:sz w:val="16"/>
          <w:szCs w:val="16"/>
        </w:rPr>
        <w:t>.</w:t>
      </w:r>
    </w:p>
    <w:p w:rsidR="007568B7" w:rsidRPr="007568B7" w:rsidRDefault="008D3974" w:rsidP="007568B7">
      <w:pPr>
        <w:spacing w:before="60"/>
        <w:jc w:val="center"/>
        <w:rPr>
          <w:color w:val="000000"/>
          <w:sz w:val="16"/>
          <w:szCs w:val="16"/>
        </w:rPr>
      </w:pPr>
      <w:r w:rsidRPr="008D0CD6">
        <w:rPr>
          <w:b/>
          <w:sz w:val="16"/>
          <w:szCs w:val="16"/>
        </w:rPr>
        <w:t xml:space="preserve">Предмет торгов </w:t>
      </w:r>
      <w:r w:rsidRPr="00CF255B">
        <w:rPr>
          <w:b/>
          <w:sz w:val="16"/>
          <w:szCs w:val="16"/>
        </w:rPr>
        <w:t>посредством</w:t>
      </w:r>
      <w:r w:rsidRPr="00B97D4C">
        <w:rPr>
          <w:b/>
          <w:sz w:val="16"/>
          <w:szCs w:val="16"/>
        </w:rPr>
        <w:t xml:space="preserve"> аукцион</w:t>
      </w:r>
      <w:r>
        <w:rPr>
          <w:b/>
          <w:sz w:val="16"/>
          <w:szCs w:val="16"/>
        </w:rPr>
        <w:t>а «</w:t>
      </w:r>
      <w:r w:rsidRPr="00762E8A">
        <w:rPr>
          <w:b/>
          <w:sz w:val="16"/>
          <w:szCs w:val="16"/>
        </w:rPr>
        <w:t xml:space="preserve">на </w:t>
      </w:r>
      <w:r>
        <w:rPr>
          <w:b/>
          <w:sz w:val="16"/>
          <w:szCs w:val="16"/>
        </w:rPr>
        <w:t>повышение»</w:t>
      </w:r>
      <w:r w:rsidRPr="00F41B00">
        <w:rPr>
          <w:b/>
          <w:sz w:val="16"/>
          <w:szCs w:val="16"/>
        </w:rPr>
        <w:t xml:space="preserve"> </w:t>
      </w:r>
      <w:r w:rsidRPr="008D0CD6">
        <w:rPr>
          <w:b/>
          <w:sz w:val="16"/>
          <w:szCs w:val="16"/>
        </w:rPr>
        <w:t>в электронной форме с разбивкой на лоты</w:t>
      </w:r>
      <w:r w:rsidR="00C03D57" w:rsidRPr="00CF255B">
        <w:rPr>
          <w:b/>
          <w:sz w:val="16"/>
          <w:szCs w:val="16"/>
        </w:rPr>
        <w:t>:</w:t>
      </w:r>
    </w:p>
    <w:tbl>
      <w:tblPr>
        <w:tblpPr w:leftFromText="180" w:rightFromText="180" w:vertAnchor="text" w:horzAnchor="margin" w:tblpX="-124" w:tblpY="39"/>
        <w:tblW w:w="15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188"/>
        <w:gridCol w:w="2127"/>
      </w:tblGrid>
      <w:tr w:rsidR="007568B7" w:rsidTr="00495E14">
        <w:trPr>
          <w:trHeight w:val="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8B7" w:rsidRPr="00F006F0" w:rsidRDefault="007568B7" w:rsidP="007568B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F006F0">
              <w:rPr>
                <w:b/>
                <w:spacing w:val="-2"/>
                <w:sz w:val="16"/>
                <w:szCs w:val="16"/>
              </w:rPr>
              <w:t>№ лота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8B7" w:rsidRPr="00F006F0" w:rsidRDefault="007568B7" w:rsidP="007568B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F006F0">
              <w:rPr>
                <w:b/>
                <w:bCs/>
                <w:color w:val="000000"/>
                <w:sz w:val="16"/>
                <w:szCs w:val="16"/>
              </w:rPr>
              <w:t>Наименование объекта и его основные характеристики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8B7" w:rsidRPr="00186108" w:rsidRDefault="007568B7" w:rsidP="007568B7">
            <w:pPr>
              <w:jc w:val="center"/>
              <w:rPr>
                <w:b/>
                <w:spacing w:val="-2"/>
                <w:sz w:val="16"/>
                <w:szCs w:val="16"/>
                <w:highlight w:val="yellow"/>
              </w:rPr>
            </w:pPr>
            <w:r w:rsidRPr="00F006F0">
              <w:rPr>
                <w:b/>
                <w:spacing w:val="-2"/>
                <w:sz w:val="16"/>
                <w:szCs w:val="16"/>
              </w:rPr>
              <w:t xml:space="preserve">Начальная цена </w:t>
            </w:r>
            <w:r w:rsidRPr="006F1AD0">
              <w:rPr>
                <w:b/>
                <w:spacing w:val="-2"/>
                <w:sz w:val="16"/>
                <w:szCs w:val="16"/>
              </w:rPr>
              <w:t xml:space="preserve">реализации лота (в </w:t>
            </w:r>
            <w:proofErr w:type="spellStart"/>
            <w:r w:rsidRPr="006F1AD0">
              <w:rPr>
                <w:b/>
                <w:spacing w:val="-2"/>
                <w:sz w:val="16"/>
                <w:szCs w:val="16"/>
              </w:rPr>
              <w:t>т.ч</w:t>
            </w:r>
            <w:proofErr w:type="spellEnd"/>
            <w:r w:rsidRPr="006F1AD0">
              <w:rPr>
                <w:b/>
                <w:spacing w:val="-2"/>
                <w:sz w:val="16"/>
                <w:szCs w:val="16"/>
              </w:rPr>
              <w:t>. НДС</w:t>
            </w:r>
            <w:r w:rsidRPr="006F1AD0">
              <w:rPr>
                <w:rStyle w:val="af1"/>
                <w:b/>
                <w:spacing w:val="-2"/>
                <w:sz w:val="16"/>
                <w:szCs w:val="16"/>
              </w:rPr>
              <w:footnoteReference w:id="1"/>
            </w:r>
            <w:r w:rsidRPr="006F1AD0">
              <w:rPr>
                <w:b/>
                <w:spacing w:val="-2"/>
                <w:sz w:val="16"/>
                <w:szCs w:val="16"/>
              </w:rPr>
              <w:t>), руб.</w:t>
            </w:r>
          </w:p>
        </w:tc>
      </w:tr>
      <w:tr w:rsidR="003B3749" w:rsidTr="00BE0245">
        <w:trPr>
          <w:trHeight w:val="26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3749" w:rsidRPr="00E05185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E051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outlineLvl w:val="1"/>
              <w:rPr>
                <w:sz w:val="20"/>
                <w:szCs w:val="20"/>
              </w:rPr>
            </w:pPr>
            <w:r w:rsidRPr="00E05185">
              <w:rPr>
                <w:sz w:val="20"/>
                <w:szCs w:val="20"/>
              </w:rPr>
              <w:t xml:space="preserve">Жилой дом общей площадью 163,7 кв. м. Адрес (местонахождение): Кабардино-Балкарская Республика, г. Нальчик, с. </w:t>
            </w:r>
            <w:proofErr w:type="spellStart"/>
            <w:r w:rsidRPr="00E05185">
              <w:rPr>
                <w:sz w:val="20"/>
                <w:szCs w:val="20"/>
              </w:rPr>
              <w:t>Кенже</w:t>
            </w:r>
            <w:proofErr w:type="spellEnd"/>
            <w:r w:rsidRPr="00E05185">
              <w:rPr>
                <w:sz w:val="20"/>
                <w:szCs w:val="20"/>
              </w:rPr>
              <w:t>, ул. Каменская, д. 3. Кадастровый номер: 07:09:0100000:1035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7ED1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397ED1">
              <w:rPr>
                <w:color w:val="000000"/>
                <w:sz w:val="20"/>
                <w:szCs w:val="20"/>
              </w:rPr>
              <w:t>489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397ED1">
              <w:rPr>
                <w:color w:val="000000"/>
                <w:sz w:val="20"/>
                <w:szCs w:val="20"/>
              </w:rPr>
              <w:t>527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</w:tr>
      <w:tr w:rsidR="003B3749" w:rsidTr="007568B7">
        <w:trPr>
          <w:trHeight w:val="6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outlineLvl w:val="1"/>
              <w:rPr>
                <w:sz w:val="20"/>
                <w:szCs w:val="20"/>
              </w:rPr>
            </w:pPr>
            <w:r w:rsidRPr="00E05185">
              <w:rPr>
                <w:sz w:val="20"/>
                <w:szCs w:val="20"/>
              </w:rPr>
              <w:t xml:space="preserve">Земельный участок площадью 449 +/- 15 кв. м. Категория земель: земли населенных пунктов. Адрес (местонахождение): Кабардино-Балкарская Республика, г. Нальчик, с. </w:t>
            </w:r>
            <w:proofErr w:type="spellStart"/>
            <w:r w:rsidRPr="00E05185">
              <w:rPr>
                <w:sz w:val="20"/>
                <w:szCs w:val="20"/>
              </w:rPr>
              <w:t>Кенже</w:t>
            </w:r>
            <w:proofErr w:type="spellEnd"/>
            <w:r w:rsidRPr="00E05185">
              <w:rPr>
                <w:sz w:val="20"/>
                <w:szCs w:val="20"/>
              </w:rPr>
              <w:t>, пер. Каменский, д. 3. Кадастровый номер: 07:09:0105004:64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rPr>
                <w:color w:val="000000"/>
                <w:sz w:val="20"/>
                <w:szCs w:val="20"/>
              </w:rPr>
            </w:pPr>
          </w:p>
        </w:tc>
      </w:tr>
      <w:tr w:rsidR="003B3749" w:rsidTr="007568B7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E0518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outlineLvl w:val="1"/>
              <w:rPr>
                <w:sz w:val="20"/>
                <w:szCs w:val="20"/>
              </w:rPr>
            </w:pPr>
            <w:r w:rsidRPr="00E05185">
              <w:rPr>
                <w:sz w:val="20"/>
                <w:szCs w:val="20"/>
              </w:rPr>
              <w:t xml:space="preserve">Квартира общей площадью 62,7 кв. м. Адрес (местонахождение): Кабардино-Балкарская Республика, г. Нальчик, </w:t>
            </w:r>
            <w:proofErr w:type="spellStart"/>
            <w:r w:rsidRPr="00E05185">
              <w:rPr>
                <w:sz w:val="20"/>
                <w:szCs w:val="20"/>
              </w:rPr>
              <w:t>кп</w:t>
            </w:r>
            <w:proofErr w:type="spellEnd"/>
            <w:r w:rsidRPr="00E05185">
              <w:rPr>
                <w:sz w:val="20"/>
                <w:szCs w:val="20"/>
              </w:rPr>
              <w:t xml:space="preserve"> Вольный Аул, ул. Профсоюзная, д. 222Г, кв. 37. Кадастровый номер: 07:09:0100000:4769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</w:p>
          <w:p w:rsidR="003B3749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1 500 000,00</w:t>
            </w:r>
          </w:p>
          <w:p w:rsidR="003B3749" w:rsidRPr="00411284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</w:p>
        </w:tc>
      </w:tr>
      <w:tr w:rsidR="003B3749" w:rsidTr="007568B7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E0518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outlineLvl w:val="1"/>
              <w:rPr>
                <w:sz w:val="20"/>
                <w:szCs w:val="20"/>
              </w:rPr>
            </w:pPr>
            <w:r w:rsidRPr="00E05185">
              <w:rPr>
                <w:sz w:val="20"/>
                <w:szCs w:val="20"/>
              </w:rPr>
              <w:t xml:space="preserve">Квартира общей площадью 99,4 кв. м. Адрес (местонахождение): Кабардино-Балкарская Республика, Терский район, с. Терек, ул. </w:t>
            </w:r>
            <w:proofErr w:type="spellStart"/>
            <w:r w:rsidRPr="00E05185">
              <w:rPr>
                <w:sz w:val="20"/>
                <w:szCs w:val="20"/>
              </w:rPr>
              <w:t>Панагова</w:t>
            </w:r>
            <w:proofErr w:type="spellEnd"/>
            <w:r w:rsidRPr="00E05185">
              <w:rPr>
                <w:sz w:val="20"/>
                <w:szCs w:val="20"/>
              </w:rPr>
              <w:t>, д. 134"В", кв. 5. Кадастровый номер: 07:06:1800000:7188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15A85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15A85">
              <w:rPr>
                <w:color w:val="000000"/>
                <w:sz w:val="20"/>
                <w:szCs w:val="20"/>
              </w:rPr>
              <w:t>751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15A85">
              <w:rPr>
                <w:color w:val="000000"/>
                <w:sz w:val="20"/>
                <w:szCs w:val="20"/>
              </w:rPr>
              <w:t>130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</w:tr>
      <w:tr w:rsidR="003B3749" w:rsidTr="007568B7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E0518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outlineLvl w:val="1"/>
              <w:rPr>
                <w:sz w:val="20"/>
                <w:szCs w:val="20"/>
              </w:rPr>
            </w:pPr>
            <w:r w:rsidRPr="00E05185">
              <w:rPr>
                <w:sz w:val="20"/>
                <w:szCs w:val="20"/>
              </w:rPr>
              <w:t>Квартира общей площадью 117,9 кв. м. Адрес (местонахождение): Кабардино-Балкарская Республика,  г. Нальчик, ул. 9 Января, д. 144, кв. 24. Кадастровый номер: 07:09:0000000:55607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B0021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B0021">
              <w:rPr>
                <w:color w:val="000000"/>
                <w:sz w:val="20"/>
                <w:szCs w:val="20"/>
              </w:rPr>
              <w:t>101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B0021">
              <w:rPr>
                <w:color w:val="000000"/>
                <w:sz w:val="20"/>
                <w:szCs w:val="20"/>
              </w:rPr>
              <w:t>477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</w:tr>
      <w:tr w:rsidR="003B3749" w:rsidTr="007568B7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</w:p>
          <w:p w:rsidR="003B3749" w:rsidRPr="00E05185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E05185">
              <w:rPr>
                <w:color w:val="000000"/>
                <w:sz w:val="20"/>
                <w:szCs w:val="20"/>
              </w:rPr>
              <w:t>5</w:t>
            </w:r>
          </w:p>
          <w:p w:rsidR="003B3749" w:rsidRPr="00E05185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outlineLvl w:val="1"/>
              <w:rPr>
                <w:sz w:val="20"/>
                <w:szCs w:val="20"/>
              </w:rPr>
            </w:pPr>
            <w:r w:rsidRPr="00E05185">
              <w:rPr>
                <w:sz w:val="20"/>
                <w:szCs w:val="20"/>
              </w:rPr>
              <w:t xml:space="preserve">Квартира общей площадью 60,8 кв. м. Адрес (местонахождение): Кабардино-Балкарская Республика, </w:t>
            </w:r>
            <w:proofErr w:type="spellStart"/>
            <w:r w:rsidRPr="00E05185">
              <w:rPr>
                <w:sz w:val="20"/>
                <w:szCs w:val="20"/>
              </w:rPr>
              <w:t>Урванский</w:t>
            </w:r>
            <w:proofErr w:type="spellEnd"/>
            <w:r w:rsidRPr="00E05185">
              <w:rPr>
                <w:sz w:val="20"/>
                <w:szCs w:val="20"/>
              </w:rPr>
              <w:t xml:space="preserve"> район, г. Нарткала, ул. Ахметова М.Х., д. 1, кв. 105. Кадастровый номер: 07:07:0500000:11150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B0021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B0021">
              <w:rPr>
                <w:color w:val="000000"/>
                <w:sz w:val="20"/>
                <w:szCs w:val="20"/>
              </w:rPr>
              <w:t>500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B0021">
              <w:rPr>
                <w:color w:val="000000"/>
                <w:sz w:val="20"/>
                <w:szCs w:val="20"/>
              </w:rPr>
              <w:t>787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</w:tr>
      <w:tr w:rsidR="003B3749" w:rsidTr="0050538A">
        <w:trPr>
          <w:trHeight w:val="6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</w:p>
          <w:p w:rsidR="003B3749" w:rsidRPr="00E05185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E05185">
              <w:rPr>
                <w:color w:val="000000"/>
                <w:sz w:val="20"/>
                <w:szCs w:val="20"/>
              </w:rPr>
              <w:t>6</w:t>
            </w:r>
          </w:p>
          <w:p w:rsidR="003B3749" w:rsidRPr="00E05185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outlineLvl w:val="1"/>
              <w:rPr>
                <w:sz w:val="20"/>
                <w:szCs w:val="20"/>
              </w:rPr>
            </w:pPr>
            <w:r w:rsidRPr="00E05185">
              <w:rPr>
                <w:sz w:val="20"/>
                <w:szCs w:val="20"/>
              </w:rPr>
              <w:t xml:space="preserve">Жилой дом общей площадью 104,5 кв. м.  Адрес (местонахождение): Кабардино-Балкарская Республика, </w:t>
            </w:r>
            <w:proofErr w:type="spellStart"/>
            <w:r w:rsidRPr="00E05185">
              <w:rPr>
                <w:sz w:val="20"/>
                <w:szCs w:val="20"/>
              </w:rPr>
              <w:t>Баксанский</w:t>
            </w:r>
            <w:proofErr w:type="spellEnd"/>
            <w:r w:rsidRPr="00E05185">
              <w:rPr>
                <w:sz w:val="20"/>
                <w:szCs w:val="20"/>
              </w:rPr>
              <w:t xml:space="preserve"> район, р-н Чегемский, г. Чегем, ул. </w:t>
            </w:r>
            <w:proofErr w:type="spellStart"/>
            <w:r w:rsidRPr="00E05185">
              <w:rPr>
                <w:sz w:val="20"/>
                <w:szCs w:val="20"/>
              </w:rPr>
              <w:t>Назранова</w:t>
            </w:r>
            <w:proofErr w:type="spellEnd"/>
            <w:r w:rsidRPr="00E05185">
              <w:rPr>
                <w:sz w:val="20"/>
                <w:szCs w:val="20"/>
              </w:rPr>
              <w:t>, д. 139. Кадастровый номер: 07:08:0101000:2860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B0021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B0021">
              <w:rPr>
                <w:color w:val="000000"/>
                <w:sz w:val="20"/>
                <w:szCs w:val="20"/>
              </w:rPr>
              <w:t>567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B0021">
              <w:rPr>
                <w:color w:val="000000"/>
                <w:sz w:val="20"/>
                <w:szCs w:val="20"/>
              </w:rPr>
              <w:t>642,8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B3749" w:rsidTr="0050538A">
        <w:trPr>
          <w:trHeight w:val="6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outlineLvl w:val="1"/>
              <w:rPr>
                <w:sz w:val="20"/>
                <w:szCs w:val="20"/>
              </w:rPr>
            </w:pPr>
            <w:r w:rsidRPr="00E05185">
              <w:rPr>
                <w:sz w:val="20"/>
                <w:szCs w:val="20"/>
              </w:rPr>
              <w:t xml:space="preserve">Нежилое здание (гараж) общей площадью 55,4 кв. м. Адрес (местонахождение): Кабардино-Балкарская </w:t>
            </w:r>
            <w:proofErr w:type="gramStart"/>
            <w:r w:rsidRPr="00E05185">
              <w:rPr>
                <w:sz w:val="20"/>
                <w:szCs w:val="20"/>
              </w:rPr>
              <w:t xml:space="preserve">Республика, </w:t>
            </w:r>
            <w:r w:rsidRPr="00E05185">
              <w:t xml:space="preserve"> </w:t>
            </w:r>
            <w:r w:rsidRPr="00E05185">
              <w:rPr>
                <w:sz w:val="20"/>
                <w:szCs w:val="20"/>
              </w:rPr>
              <w:t>Чегемский</w:t>
            </w:r>
            <w:proofErr w:type="gramEnd"/>
            <w:r w:rsidRPr="00E05185">
              <w:rPr>
                <w:sz w:val="20"/>
                <w:szCs w:val="20"/>
              </w:rPr>
              <w:t xml:space="preserve"> район, г. Чегем, ул. </w:t>
            </w:r>
            <w:proofErr w:type="spellStart"/>
            <w:r w:rsidRPr="00E05185">
              <w:rPr>
                <w:sz w:val="20"/>
                <w:szCs w:val="20"/>
              </w:rPr>
              <w:t>Назранова</w:t>
            </w:r>
            <w:proofErr w:type="spellEnd"/>
            <w:r w:rsidRPr="00E05185">
              <w:rPr>
                <w:sz w:val="20"/>
                <w:szCs w:val="20"/>
              </w:rPr>
              <w:t>, д. 139. Кадастровый номер: 07:08:0101025:93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rPr>
                <w:color w:val="000000"/>
                <w:sz w:val="20"/>
                <w:szCs w:val="20"/>
              </w:rPr>
            </w:pPr>
          </w:p>
        </w:tc>
      </w:tr>
      <w:tr w:rsidR="003B3749" w:rsidTr="0050538A">
        <w:trPr>
          <w:trHeight w:val="6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outlineLvl w:val="1"/>
              <w:rPr>
                <w:sz w:val="20"/>
                <w:szCs w:val="20"/>
              </w:rPr>
            </w:pPr>
            <w:r w:rsidRPr="00E05185">
              <w:rPr>
                <w:sz w:val="20"/>
                <w:szCs w:val="20"/>
              </w:rPr>
              <w:t xml:space="preserve">Нежилое помещение (сарай) общей площадью 51,5 кв. м.  Адрес (местонахождение): Кабардино-Балкарская Республика, Чегемский район, г. Чегем, ул. </w:t>
            </w:r>
            <w:proofErr w:type="spellStart"/>
            <w:r w:rsidRPr="00E05185">
              <w:rPr>
                <w:sz w:val="20"/>
                <w:szCs w:val="20"/>
              </w:rPr>
              <w:t>Назранова</w:t>
            </w:r>
            <w:proofErr w:type="spellEnd"/>
            <w:r w:rsidRPr="00E05185">
              <w:rPr>
                <w:sz w:val="20"/>
                <w:szCs w:val="20"/>
              </w:rPr>
              <w:t>, д. 139. Кадастровый номер: 07:08:0101025:80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rPr>
                <w:color w:val="000000"/>
                <w:sz w:val="20"/>
                <w:szCs w:val="20"/>
              </w:rPr>
            </w:pPr>
          </w:p>
        </w:tc>
      </w:tr>
      <w:tr w:rsidR="003B3749" w:rsidTr="0050538A">
        <w:trPr>
          <w:trHeight w:val="6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outlineLvl w:val="1"/>
              <w:rPr>
                <w:sz w:val="20"/>
                <w:szCs w:val="20"/>
              </w:rPr>
            </w:pPr>
            <w:r w:rsidRPr="00E05185">
              <w:rPr>
                <w:sz w:val="20"/>
                <w:szCs w:val="20"/>
              </w:rPr>
              <w:t xml:space="preserve">Земельный участок площадью 1193 +/- 12 кв. м. Категория земель: земли населенных пунктов. Адрес (местонахождение): Кабардино-Балкарская Республика, Чегемский район, г. Чегем, ул. </w:t>
            </w:r>
            <w:proofErr w:type="spellStart"/>
            <w:r w:rsidRPr="00E05185">
              <w:rPr>
                <w:sz w:val="20"/>
                <w:szCs w:val="20"/>
              </w:rPr>
              <w:t>Назранова</w:t>
            </w:r>
            <w:proofErr w:type="spellEnd"/>
            <w:r w:rsidRPr="00E05185">
              <w:rPr>
                <w:sz w:val="20"/>
                <w:szCs w:val="20"/>
              </w:rPr>
              <w:t>, д. 139. Кадастровый номер: 07:08:0101025:53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rPr>
                <w:color w:val="000000"/>
                <w:sz w:val="20"/>
                <w:szCs w:val="20"/>
              </w:rPr>
            </w:pPr>
          </w:p>
        </w:tc>
      </w:tr>
      <w:tr w:rsidR="003B3749" w:rsidTr="007568B7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E0518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outlineLvl w:val="1"/>
              <w:rPr>
                <w:sz w:val="20"/>
                <w:szCs w:val="20"/>
              </w:rPr>
            </w:pPr>
            <w:r w:rsidRPr="00E05185">
              <w:rPr>
                <w:sz w:val="20"/>
                <w:szCs w:val="20"/>
              </w:rPr>
              <w:t>Квартира общей площадью 47,3 кв. м. Адрес (местонахождение): Кабардино-Балкарская Республика, р-н Терский, г. Терек, ул. Лермонтова, д. 80, кв. 45. Кадастровый номер: 07:06:1800000:2411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51201">
              <w:rPr>
                <w:color w:val="000000"/>
                <w:sz w:val="20"/>
                <w:szCs w:val="20"/>
              </w:rPr>
              <w:t>775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951201">
              <w:rPr>
                <w:color w:val="000000"/>
                <w:sz w:val="20"/>
                <w:szCs w:val="20"/>
              </w:rPr>
              <w:t>673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</w:tr>
      <w:tr w:rsidR="003B3749" w:rsidTr="007568B7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E0518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outlineLvl w:val="1"/>
              <w:rPr>
                <w:sz w:val="20"/>
                <w:szCs w:val="20"/>
              </w:rPr>
            </w:pPr>
            <w:r w:rsidRPr="00E05185">
              <w:rPr>
                <w:sz w:val="20"/>
                <w:szCs w:val="20"/>
              </w:rPr>
              <w:t>Квартира общей площадью 67,1 кв. м. Адрес (местонахождение): Кабардино-Балкарская Республика, г. Нальчик, ул. Северная, д. 21, кв. 22. Кадастровый номер: 07:09:0101017:634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51201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951201">
              <w:rPr>
                <w:color w:val="000000"/>
                <w:sz w:val="20"/>
                <w:szCs w:val="20"/>
              </w:rPr>
              <w:t>634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51201">
              <w:rPr>
                <w:color w:val="000000"/>
                <w:sz w:val="20"/>
                <w:szCs w:val="20"/>
              </w:rPr>
              <w:t>690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</w:tr>
      <w:tr w:rsidR="003B3749" w:rsidTr="00A50AF2">
        <w:trPr>
          <w:trHeight w:val="6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E0518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outlineLvl w:val="1"/>
              <w:rPr>
                <w:sz w:val="20"/>
                <w:szCs w:val="20"/>
              </w:rPr>
            </w:pPr>
            <w:r w:rsidRPr="00E05185">
              <w:rPr>
                <w:sz w:val="20"/>
                <w:szCs w:val="20"/>
              </w:rPr>
              <w:t xml:space="preserve">Жилой дом общей площадью 56,0 кв. м.  Адрес (местонахождение): Кабардино-Балкарская Республика, р-н </w:t>
            </w:r>
            <w:proofErr w:type="spellStart"/>
            <w:r w:rsidRPr="00E05185">
              <w:rPr>
                <w:sz w:val="20"/>
                <w:szCs w:val="20"/>
              </w:rPr>
              <w:t>Баксанский</w:t>
            </w:r>
            <w:proofErr w:type="spellEnd"/>
            <w:r w:rsidRPr="00E05185">
              <w:rPr>
                <w:sz w:val="20"/>
                <w:szCs w:val="20"/>
              </w:rPr>
              <w:t xml:space="preserve">, с. </w:t>
            </w:r>
            <w:proofErr w:type="spellStart"/>
            <w:r w:rsidRPr="00E05185">
              <w:rPr>
                <w:sz w:val="20"/>
                <w:szCs w:val="20"/>
              </w:rPr>
              <w:t>Исламей</w:t>
            </w:r>
            <w:proofErr w:type="spellEnd"/>
            <w:r w:rsidRPr="00E05185">
              <w:rPr>
                <w:sz w:val="20"/>
                <w:szCs w:val="20"/>
              </w:rPr>
              <w:t xml:space="preserve">, ул. </w:t>
            </w:r>
            <w:proofErr w:type="spellStart"/>
            <w:r w:rsidRPr="00E05185">
              <w:rPr>
                <w:sz w:val="20"/>
                <w:szCs w:val="20"/>
              </w:rPr>
              <w:t>Ахомготова</w:t>
            </w:r>
            <w:proofErr w:type="spellEnd"/>
            <w:r w:rsidRPr="00E05185">
              <w:rPr>
                <w:sz w:val="20"/>
                <w:szCs w:val="20"/>
              </w:rPr>
              <w:t>, д. 14. Кадастровый номер: 07:01:1000001:72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51201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951201">
              <w:rPr>
                <w:color w:val="000000"/>
                <w:sz w:val="20"/>
                <w:szCs w:val="20"/>
              </w:rPr>
              <w:t>282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951201">
              <w:rPr>
                <w:color w:val="000000"/>
                <w:sz w:val="20"/>
                <w:szCs w:val="20"/>
              </w:rPr>
              <w:t>622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</w:tr>
      <w:tr w:rsidR="003B3749" w:rsidTr="00A50AF2">
        <w:trPr>
          <w:trHeight w:val="6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outlineLvl w:val="1"/>
              <w:rPr>
                <w:sz w:val="20"/>
                <w:szCs w:val="20"/>
              </w:rPr>
            </w:pPr>
            <w:r w:rsidRPr="00E05185">
              <w:rPr>
                <w:sz w:val="20"/>
                <w:szCs w:val="20"/>
              </w:rPr>
              <w:t xml:space="preserve">Земельный участок площадью 1229 +/- 12 кв. м. Категория земель: земли населенных пунктов. Адрес (местонахождение): Кабардино-Балкарская Республика, р-н </w:t>
            </w:r>
            <w:proofErr w:type="spellStart"/>
            <w:r w:rsidRPr="00E05185">
              <w:rPr>
                <w:sz w:val="20"/>
                <w:szCs w:val="20"/>
              </w:rPr>
              <w:t>Баксанский</w:t>
            </w:r>
            <w:proofErr w:type="spellEnd"/>
            <w:r w:rsidRPr="00E05185">
              <w:rPr>
                <w:sz w:val="20"/>
                <w:szCs w:val="20"/>
              </w:rPr>
              <w:t xml:space="preserve">, с. </w:t>
            </w:r>
            <w:proofErr w:type="spellStart"/>
            <w:r w:rsidRPr="00E05185">
              <w:rPr>
                <w:sz w:val="20"/>
                <w:szCs w:val="20"/>
              </w:rPr>
              <w:t>Исламей</w:t>
            </w:r>
            <w:proofErr w:type="spellEnd"/>
            <w:r w:rsidRPr="00E05185">
              <w:rPr>
                <w:sz w:val="20"/>
                <w:szCs w:val="20"/>
              </w:rPr>
              <w:t xml:space="preserve">, ул. </w:t>
            </w:r>
            <w:proofErr w:type="spellStart"/>
            <w:r w:rsidRPr="00E05185">
              <w:rPr>
                <w:sz w:val="20"/>
                <w:szCs w:val="20"/>
              </w:rPr>
              <w:t>Ахомготова</w:t>
            </w:r>
            <w:proofErr w:type="spellEnd"/>
            <w:r w:rsidRPr="00E05185">
              <w:rPr>
                <w:sz w:val="20"/>
                <w:szCs w:val="20"/>
              </w:rPr>
              <w:t>, д. 14. Кадастровый номер: 07:01:1000001:7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rPr>
                <w:color w:val="000000"/>
                <w:sz w:val="20"/>
                <w:szCs w:val="20"/>
              </w:rPr>
            </w:pPr>
          </w:p>
        </w:tc>
      </w:tr>
      <w:tr w:rsidR="003B3749" w:rsidTr="001063BF">
        <w:trPr>
          <w:trHeight w:val="6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E0518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outlineLvl w:val="1"/>
              <w:rPr>
                <w:sz w:val="20"/>
                <w:szCs w:val="20"/>
              </w:rPr>
            </w:pPr>
            <w:r w:rsidRPr="00E05185">
              <w:rPr>
                <w:sz w:val="20"/>
                <w:szCs w:val="20"/>
              </w:rPr>
              <w:t>Жилой дом общей площадью 49,4 кв. м. Адрес (местонахождение): Кабардино-Балкарская Республика, Терский район, г. Терек, ул. Кирова, д. 195. Кадастровый номер: 07:06:1800023:146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51201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51201">
              <w:rPr>
                <w:color w:val="000000"/>
                <w:sz w:val="20"/>
                <w:szCs w:val="20"/>
              </w:rPr>
              <w:t>115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51201">
              <w:rPr>
                <w:color w:val="000000"/>
                <w:sz w:val="20"/>
                <w:szCs w:val="20"/>
              </w:rPr>
              <w:t>000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</w:tr>
      <w:tr w:rsidR="003B3749" w:rsidTr="001063BF">
        <w:trPr>
          <w:trHeight w:val="6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outlineLvl w:val="1"/>
              <w:rPr>
                <w:sz w:val="20"/>
                <w:szCs w:val="20"/>
              </w:rPr>
            </w:pPr>
            <w:r w:rsidRPr="00E05185">
              <w:rPr>
                <w:sz w:val="20"/>
                <w:szCs w:val="20"/>
              </w:rPr>
              <w:t>Земельный участок площадью 638 +/- 9 кв. м. Категория земель: земли населенных пунктов. Адрес: Кабардино-Балкарская Республика, р-н Терский, г. Терек, ул. Кирова, д. 195. Кадастровый номер: 07:06:1800023:43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rPr>
                <w:color w:val="000000"/>
                <w:sz w:val="20"/>
                <w:szCs w:val="20"/>
              </w:rPr>
            </w:pPr>
          </w:p>
        </w:tc>
      </w:tr>
      <w:tr w:rsidR="003B3749" w:rsidTr="00B1401B">
        <w:trPr>
          <w:trHeight w:val="6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E0518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outlineLvl w:val="1"/>
              <w:rPr>
                <w:sz w:val="20"/>
                <w:szCs w:val="20"/>
              </w:rPr>
            </w:pPr>
            <w:r w:rsidRPr="00E05185">
              <w:rPr>
                <w:sz w:val="20"/>
                <w:szCs w:val="20"/>
              </w:rPr>
              <w:t xml:space="preserve">Жилой дом общей площадью 129,2 кв. м. Адрес: Кабардино-Балкарская Республика, г. Баксан,  Чегемский район, с. Чегем-2, ул. </w:t>
            </w:r>
            <w:proofErr w:type="spellStart"/>
            <w:r w:rsidRPr="00E05185">
              <w:rPr>
                <w:sz w:val="20"/>
                <w:szCs w:val="20"/>
              </w:rPr>
              <w:t>Алоева</w:t>
            </w:r>
            <w:proofErr w:type="spellEnd"/>
            <w:r w:rsidRPr="00E05185">
              <w:rPr>
                <w:sz w:val="20"/>
                <w:szCs w:val="20"/>
              </w:rPr>
              <w:t>, д. 50. Кадастровый номер: 07:08:0701000:1944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51201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51201">
              <w:rPr>
                <w:color w:val="000000"/>
                <w:sz w:val="20"/>
                <w:szCs w:val="20"/>
              </w:rPr>
              <w:t>197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51201">
              <w:rPr>
                <w:color w:val="000000"/>
                <w:sz w:val="20"/>
                <w:szCs w:val="20"/>
              </w:rPr>
              <w:t>446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</w:tr>
      <w:tr w:rsidR="003B3749" w:rsidTr="00B1401B">
        <w:trPr>
          <w:trHeight w:val="6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outlineLvl w:val="1"/>
              <w:rPr>
                <w:sz w:val="20"/>
                <w:szCs w:val="20"/>
              </w:rPr>
            </w:pPr>
            <w:r w:rsidRPr="00E05185">
              <w:rPr>
                <w:sz w:val="20"/>
                <w:szCs w:val="20"/>
              </w:rPr>
              <w:t xml:space="preserve">Земельный участок площадью 789 +/- 10 кв. м. Категория земель: земли населенных пунктов. Адрес: Кабардино-Балкарская Республика,  р-н Чегемский, с. Чегем-2, ул. </w:t>
            </w:r>
            <w:proofErr w:type="spellStart"/>
            <w:r w:rsidRPr="00E05185">
              <w:rPr>
                <w:sz w:val="20"/>
                <w:szCs w:val="20"/>
              </w:rPr>
              <w:t>Алоева</w:t>
            </w:r>
            <w:proofErr w:type="spellEnd"/>
            <w:r w:rsidRPr="00E05185">
              <w:rPr>
                <w:sz w:val="20"/>
                <w:szCs w:val="20"/>
              </w:rPr>
              <w:t>, д. 50. Кадастровый номер: 07:08:0701007:35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rPr>
                <w:color w:val="000000"/>
                <w:sz w:val="20"/>
                <w:szCs w:val="20"/>
              </w:rPr>
            </w:pPr>
          </w:p>
        </w:tc>
      </w:tr>
      <w:tr w:rsidR="003B3749" w:rsidTr="007568B7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E0518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outlineLvl w:val="1"/>
              <w:rPr>
                <w:sz w:val="20"/>
                <w:szCs w:val="20"/>
              </w:rPr>
            </w:pPr>
            <w:r w:rsidRPr="00E05185">
              <w:rPr>
                <w:sz w:val="20"/>
                <w:szCs w:val="20"/>
              </w:rPr>
              <w:t xml:space="preserve">Квартира общей площадью 66,1 кв. м. Адрес: Кабардино-Балкарская </w:t>
            </w:r>
            <w:proofErr w:type="gramStart"/>
            <w:r w:rsidRPr="00E05185">
              <w:rPr>
                <w:sz w:val="20"/>
                <w:szCs w:val="20"/>
              </w:rPr>
              <w:t>Республика,  г.</w:t>
            </w:r>
            <w:proofErr w:type="gramEnd"/>
            <w:r w:rsidRPr="00E05185">
              <w:rPr>
                <w:sz w:val="20"/>
                <w:szCs w:val="20"/>
              </w:rPr>
              <w:t xml:space="preserve"> Нальчик, ул. Профсоюзная, д. 222-б, 104. Кадастровый номер: 07:09:0100000:25623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F750C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CF750C">
              <w:rPr>
                <w:color w:val="000000"/>
                <w:sz w:val="20"/>
                <w:szCs w:val="20"/>
              </w:rPr>
              <w:t>007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CF750C">
              <w:rPr>
                <w:color w:val="000000"/>
                <w:sz w:val="20"/>
                <w:szCs w:val="20"/>
              </w:rPr>
              <w:t>000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</w:tr>
      <w:tr w:rsidR="003B3749" w:rsidTr="008221B5">
        <w:trPr>
          <w:trHeight w:val="6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E0518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outlineLvl w:val="1"/>
              <w:rPr>
                <w:sz w:val="20"/>
                <w:szCs w:val="20"/>
              </w:rPr>
            </w:pPr>
            <w:r w:rsidRPr="00E05185">
              <w:rPr>
                <w:sz w:val="20"/>
                <w:szCs w:val="20"/>
              </w:rPr>
              <w:t xml:space="preserve">Жилой дом общей площадью 220,3 кв. м. Адрес: Кабардино-Балкарская Республика, Чегемский район, с. </w:t>
            </w:r>
            <w:proofErr w:type="spellStart"/>
            <w:r w:rsidRPr="00E05185">
              <w:rPr>
                <w:sz w:val="20"/>
                <w:szCs w:val="20"/>
              </w:rPr>
              <w:t>Шалушка</w:t>
            </w:r>
            <w:proofErr w:type="spellEnd"/>
            <w:r w:rsidRPr="00E05185">
              <w:rPr>
                <w:sz w:val="20"/>
                <w:szCs w:val="20"/>
              </w:rPr>
              <w:t>, р-н ККРС, уч. № 165. Кадастровый номер: 07:08:0901005:375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F750C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CF750C">
              <w:rPr>
                <w:color w:val="000000"/>
                <w:sz w:val="20"/>
                <w:szCs w:val="20"/>
              </w:rPr>
              <w:t>979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CF750C">
              <w:rPr>
                <w:color w:val="000000"/>
                <w:sz w:val="20"/>
                <w:szCs w:val="20"/>
              </w:rPr>
              <w:t>189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</w:tr>
      <w:tr w:rsidR="003B3749" w:rsidTr="008221B5">
        <w:trPr>
          <w:trHeight w:val="6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E05185" w:rsidRDefault="003B3749" w:rsidP="003B3749">
            <w:pPr>
              <w:outlineLvl w:val="1"/>
              <w:rPr>
                <w:sz w:val="20"/>
                <w:szCs w:val="20"/>
              </w:rPr>
            </w:pPr>
            <w:r w:rsidRPr="00E05185">
              <w:rPr>
                <w:sz w:val="20"/>
                <w:szCs w:val="20"/>
              </w:rPr>
              <w:t>Земельный участок площадью 1000 +/- 22 кв. м. Категория земель: земли населенных пунктов.</w:t>
            </w:r>
            <w:r w:rsidRPr="00E05185">
              <w:t xml:space="preserve"> </w:t>
            </w:r>
            <w:r w:rsidRPr="00E05185">
              <w:rPr>
                <w:sz w:val="20"/>
                <w:szCs w:val="20"/>
              </w:rPr>
              <w:t xml:space="preserve">Адрес: местоположение установлено ориентира, расположенного в границах участка. Почтовый адрес ориентира: Кабардино-Балкарская Республика, р-н Чегемский, с. </w:t>
            </w:r>
            <w:proofErr w:type="spellStart"/>
            <w:r w:rsidRPr="00E05185">
              <w:rPr>
                <w:sz w:val="20"/>
                <w:szCs w:val="20"/>
              </w:rPr>
              <w:t>Шалушка</w:t>
            </w:r>
            <w:proofErr w:type="spellEnd"/>
            <w:r w:rsidRPr="00E05185">
              <w:rPr>
                <w:sz w:val="20"/>
                <w:szCs w:val="20"/>
              </w:rPr>
              <w:t>, р-н ККРС, уч. № 165. Кадастровый номер6 07:08:0801039:11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rPr>
                <w:color w:val="000000"/>
                <w:sz w:val="20"/>
                <w:szCs w:val="20"/>
              </w:rPr>
            </w:pPr>
          </w:p>
        </w:tc>
      </w:tr>
      <w:tr w:rsidR="003B3749" w:rsidTr="007568B7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outlineLvl w:val="1"/>
              <w:rPr>
                <w:sz w:val="20"/>
                <w:szCs w:val="20"/>
              </w:rPr>
            </w:pPr>
            <w:r w:rsidRPr="00CF750C">
              <w:rPr>
                <w:sz w:val="20"/>
                <w:szCs w:val="20"/>
              </w:rPr>
              <w:t>Легковой автомобиль RENAULT FLUENCE, 2012 года выпуска. Цвет: белый</w:t>
            </w:r>
            <w:r>
              <w:rPr>
                <w:sz w:val="20"/>
                <w:szCs w:val="20"/>
              </w:rPr>
              <w:t xml:space="preserve">, </w:t>
            </w:r>
            <w:r w:rsidRPr="006D2E7F">
              <w:rPr>
                <w:sz w:val="20"/>
                <w:szCs w:val="20"/>
              </w:rPr>
              <w:t xml:space="preserve">VIN X7LLZBR0B48141241. Адрес: Кабардино-Балкарская Республика, г. Нальчик, пр-т Кулиева, 10а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D2E7F">
              <w:rPr>
                <w:color w:val="000000"/>
                <w:sz w:val="20"/>
                <w:szCs w:val="20"/>
              </w:rPr>
              <w:t>314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D2E7F">
              <w:rPr>
                <w:color w:val="000000"/>
                <w:sz w:val="20"/>
                <w:szCs w:val="20"/>
              </w:rPr>
              <w:t>100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</w:tr>
      <w:tr w:rsidR="003B3749" w:rsidTr="007568B7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outlineLvl w:val="1"/>
              <w:rPr>
                <w:sz w:val="20"/>
                <w:szCs w:val="20"/>
              </w:rPr>
            </w:pPr>
            <w:r w:rsidRPr="006D2E7F">
              <w:rPr>
                <w:sz w:val="20"/>
                <w:szCs w:val="20"/>
              </w:rPr>
              <w:t>Легковой автомобиль RENAULT DUSTER, 2013 года выпуска. Цвет: белый</w:t>
            </w:r>
            <w:r>
              <w:rPr>
                <w:sz w:val="20"/>
                <w:szCs w:val="20"/>
              </w:rPr>
              <w:t xml:space="preserve">, </w:t>
            </w:r>
            <w:r w:rsidRPr="006D2E7F">
              <w:rPr>
                <w:sz w:val="20"/>
                <w:szCs w:val="20"/>
              </w:rPr>
              <w:t xml:space="preserve">VIN X7LHSRH8N49948348. Адрес: Кабардино-Балкарская Республика, г. Нальчик, пр-т Кулиева, 10а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D2E7F">
              <w:rPr>
                <w:color w:val="000000"/>
                <w:sz w:val="20"/>
                <w:szCs w:val="20"/>
              </w:rPr>
              <w:t>394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D2E7F">
              <w:rPr>
                <w:color w:val="000000"/>
                <w:sz w:val="20"/>
                <w:szCs w:val="20"/>
              </w:rPr>
              <w:t>200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</w:tr>
      <w:tr w:rsidR="003B3749" w:rsidTr="007568B7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outlineLvl w:val="1"/>
              <w:rPr>
                <w:sz w:val="20"/>
                <w:szCs w:val="20"/>
              </w:rPr>
            </w:pPr>
            <w:r w:rsidRPr="006D2E7F">
              <w:rPr>
                <w:sz w:val="20"/>
                <w:szCs w:val="20"/>
              </w:rPr>
              <w:t>Легковой автомобиль TOYOTA COROLLA, 2013 года выпуска. Цвет: белый</w:t>
            </w:r>
            <w:r>
              <w:rPr>
                <w:sz w:val="20"/>
                <w:szCs w:val="20"/>
              </w:rPr>
              <w:t xml:space="preserve">, </w:t>
            </w:r>
            <w:r w:rsidRPr="006D2E7F">
              <w:rPr>
                <w:sz w:val="20"/>
                <w:szCs w:val="20"/>
              </w:rPr>
              <w:t xml:space="preserve">VIN NMTBB9JE30R036052. Адрес: Кабардино-Балкарская Республика, г. Нальчик, пр-т Кулиева, 10а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49" w:rsidRPr="00411284" w:rsidRDefault="003B3749" w:rsidP="003B37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D2E7F">
              <w:rPr>
                <w:color w:val="000000"/>
                <w:sz w:val="20"/>
                <w:szCs w:val="20"/>
              </w:rPr>
              <w:t>563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D2E7F">
              <w:rPr>
                <w:color w:val="000000"/>
                <w:sz w:val="20"/>
                <w:szCs w:val="20"/>
              </w:rPr>
              <w:t>400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</w:tr>
    </w:tbl>
    <w:p w:rsidR="002E7BC1" w:rsidRPr="00CF255B" w:rsidRDefault="002E7BC1" w:rsidP="00E023E3">
      <w:pPr>
        <w:autoSpaceDE w:val="0"/>
        <w:autoSpaceDN w:val="0"/>
        <w:adjustRightInd w:val="0"/>
        <w:spacing w:before="60"/>
        <w:jc w:val="both"/>
        <w:rPr>
          <w:sz w:val="16"/>
          <w:szCs w:val="16"/>
        </w:rPr>
      </w:pPr>
      <w:r w:rsidRPr="00CF255B">
        <w:rPr>
          <w:sz w:val="16"/>
          <w:szCs w:val="16"/>
        </w:rPr>
        <w:t>По запросу Участника аукциона собственник имущества предоставит фотографии объекта продажи, копии правоустанавливающих документов и иные документы.</w:t>
      </w:r>
    </w:p>
    <w:p w:rsidR="00473EB7" w:rsidRPr="003B3749" w:rsidRDefault="002E7BC1" w:rsidP="002E7BC1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CF255B">
        <w:rPr>
          <w:sz w:val="16"/>
          <w:szCs w:val="16"/>
        </w:rPr>
        <w:t xml:space="preserve">По вопросу осмотра объекта </w:t>
      </w:r>
      <w:r w:rsidRPr="003B3749">
        <w:rPr>
          <w:sz w:val="16"/>
          <w:szCs w:val="16"/>
        </w:rPr>
        <w:t xml:space="preserve">продажи обращаться </w:t>
      </w:r>
      <w:r w:rsidR="00ED5729" w:rsidRPr="003B3749">
        <w:rPr>
          <w:sz w:val="16"/>
          <w:szCs w:val="16"/>
        </w:rPr>
        <w:t>к представителю собственника</w:t>
      </w:r>
      <w:r w:rsidRPr="003B3749">
        <w:rPr>
          <w:sz w:val="16"/>
          <w:szCs w:val="16"/>
        </w:rPr>
        <w:t xml:space="preserve"> по контактному телефону</w:t>
      </w:r>
      <w:r w:rsidR="00473EB7" w:rsidRPr="003B3749">
        <w:rPr>
          <w:sz w:val="16"/>
          <w:szCs w:val="16"/>
        </w:rPr>
        <w:t>:</w:t>
      </w:r>
      <w:r w:rsidRPr="003B3749">
        <w:rPr>
          <w:sz w:val="16"/>
          <w:szCs w:val="16"/>
        </w:rPr>
        <w:t xml:space="preserve"> </w:t>
      </w:r>
      <w:r w:rsidR="003B3749" w:rsidRPr="003B3749">
        <w:rPr>
          <w:sz w:val="16"/>
          <w:szCs w:val="16"/>
        </w:rPr>
        <w:t>+7 (938) 916-75-15</w:t>
      </w:r>
      <w:r w:rsidR="00473EB7" w:rsidRPr="003B3749">
        <w:rPr>
          <w:sz w:val="16"/>
          <w:szCs w:val="16"/>
        </w:rPr>
        <w:t>;</w:t>
      </w:r>
    </w:p>
    <w:p w:rsidR="00473EB7" w:rsidRDefault="00473EB7" w:rsidP="002E7BC1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3B3749">
        <w:rPr>
          <w:sz w:val="16"/>
          <w:szCs w:val="16"/>
        </w:rPr>
        <w:t>К</w:t>
      </w:r>
      <w:r w:rsidR="007568B7" w:rsidRPr="003B3749">
        <w:rPr>
          <w:sz w:val="16"/>
          <w:szCs w:val="16"/>
        </w:rPr>
        <w:t>онтактное лицо</w:t>
      </w:r>
      <w:r w:rsidR="00680F0A" w:rsidRPr="003B3749">
        <w:rPr>
          <w:sz w:val="16"/>
          <w:szCs w:val="16"/>
        </w:rPr>
        <w:t xml:space="preserve">: </w:t>
      </w:r>
      <w:proofErr w:type="spellStart"/>
      <w:r w:rsidR="003B3749" w:rsidRPr="003B3749">
        <w:rPr>
          <w:sz w:val="16"/>
          <w:szCs w:val="16"/>
        </w:rPr>
        <w:t>Аджиева</w:t>
      </w:r>
      <w:proofErr w:type="spellEnd"/>
      <w:r w:rsidR="003B3749" w:rsidRPr="003B3749">
        <w:rPr>
          <w:sz w:val="16"/>
          <w:szCs w:val="16"/>
        </w:rPr>
        <w:t xml:space="preserve"> </w:t>
      </w:r>
      <w:proofErr w:type="spellStart"/>
      <w:r w:rsidR="003B3749" w:rsidRPr="003B3749">
        <w:rPr>
          <w:sz w:val="16"/>
          <w:szCs w:val="16"/>
        </w:rPr>
        <w:t>Зайрат</w:t>
      </w:r>
      <w:proofErr w:type="spellEnd"/>
      <w:r w:rsidR="003B3749" w:rsidRPr="003B3749">
        <w:rPr>
          <w:sz w:val="16"/>
          <w:szCs w:val="16"/>
        </w:rPr>
        <w:t xml:space="preserve"> </w:t>
      </w:r>
      <w:proofErr w:type="spellStart"/>
      <w:r w:rsidR="003B3749" w:rsidRPr="003B3749">
        <w:rPr>
          <w:sz w:val="16"/>
          <w:szCs w:val="16"/>
        </w:rPr>
        <w:t>Генадьевна</w:t>
      </w:r>
      <w:proofErr w:type="spellEnd"/>
      <w:r w:rsidR="00E16071" w:rsidRPr="003B3749">
        <w:rPr>
          <w:sz w:val="16"/>
          <w:szCs w:val="16"/>
        </w:rPr>
        <w:t>.</w:t>
      </w:r>
      <w:r w:rsidR="00E16071" w:rsidRPr="0067310B">
        <w:rPr>
          <w:sz w:val="16"/>
          <w:szCs w:val="16"/>
        </w:rPr>
        <w:t xml:space="preserve"> </w:t>
      </w:r>
    </w:p>
    <w:p w:rsidR="002E7BC1" w:rsidRPr="00CF255B" w:rsidRDefault="00E16071" w:rsidP="002E7BC1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67310B">
        <w:rPr>
          <w:sz w:val="16"/>
          <w:szCs w:val="16"/>
        </w:rPr>
        <w:t xml:space="preserve">Порядок осмотра объектов: </w:t>
      </w:r>
      <w:r w:rsidR="003B3749" w:rsidRPr="003B3749">
        <w:rPr>
          <w:sz w:val="16"/>
          <w:szCs w:val="16"/>
        </w:rPr>
        <w:t>с 25.02.2019 по 21.03.2019 каждый вторник недели по предварительной заявке</w:t>
      </w:r>
      <w:r w:rsidR="002E7BC1" w:rsidRPr="00EC57D2">
        <w:rPr>
          <w:sz w:val="16"/>
          <w:szCs w:val="16"/>
        </w:rPr>
        <w:t>.</w:t>
      </w:r>
    </w:p>
    <w:p w:rsidR="008D3974" w:rsidRDefault="008D3974" w:rsidP="008D3974">
      <w:pPr>
        <w:tabs>
          <w:tab w:val="num" w:pos="709"/>
        </w:tabs>
        <w:jc w:val="both"/>
        <w:rPr>
          <w:bCs/>
          <w:color w:val="0000FF"/>
          <w:spacing w:val="-2"/>
          <w:sz w:val="16"/>
          <w:szCs w:val="16"/>
          <w:u w:val="single"/>
        </w:rPr>
      </w:pPr>
      <w:r w:rsidRPr="001B43FF">
        <w:rPr>
          <w:b/>
          <w:bCs/>
          <w:spacing w:val="-2"/>
          <w:sz w:val="16"/>
          <w:szCs w:val="16"/>
        </w:rPr>
        <w:t xml:space="preserve">Документация об аукционе «на </w:t>
      </w:r>
      <w:r>
        <w:rPr>
          <w:b/>
          <w:bCs/>
          <w:spacing w:val="-2"/>
          <w:sz w:val="16"/>
          <w:szCs w:val="16"/>
        </w:rPr>
        <w:t>повышение</w:t>
      </w:r>
      <w:r w:rsidRPr="001B43FF">
        <w:rPr>
          <w:b/>
          <w:bCs/>
          <w:spacing w:val="-2"/>
          <w:sz w:val="16"/>
          <w:szCs w:val="16"/>
        </w:rPr>
        <w:t xml:space="preserve">» в электронной форме размещается на Интернет-сайте: </w:t>
      </w:r>
      <w:hyperlink r:id="rId8" w:history="1">
        <w:r w:rsidRPr="005B1965">
          <w:rPr>
            <w:rStyle w:val="ab"/>
            <w:bCs/>
            <w:spacing w:val="-2"/>
            <w:sz w:val="16"/>
            <w:szCs w:val="16"/>
            <w:lang w:val="en-US"/>
          </w:rPr>
          <w:t>http</w:t>
        </w:r>
        <w:r w:rsidRPr="005B1965">
          <w:rPr>
            <w:rStyle w:val="ab"/>
            <w:bCs/>
            <w:spacing w:val="-2"/>
            <w:sz w:val="16"/>
            <w:szCs w:val="16"/>
          </w:rPr>
          <w:t>://</w:t>
        </w:r>
        <w:proofErr w:type="spellStart"/>
        <w:r w:rsidRPr="005B1965">
          <w:rPr>
            <w:rStyle w:val="ab"/>
            <w:bCs/>
            <w:spacing w:val="-2"/>
            <w:sz w:val="16"/>
            <w:szCs w:val="16"/>
            <w:lang w:val="en-US"/>
          </w:rPr>
          <w:t>etprf</w:t>
        </w:r>
        <w:proofErr w:type="spellEnd"/>
        <w:r w:rsidRPr="005B1965">
          <w:rPr>
            <w:rStyle w:val="ab"/>
            <w:bCs/>
            <w:spacing w:val="-2"/>
            <w:sz w:val="16"/>
            <w:szCs w:val="16"/>
          </w:rPr>
          <w:t>.</w:t>
        </w:r>
        <w:proofErr w:type="spellStart"/>
        <w:r w:rsidRPr="005B1965">
          <w:rPr>
            <w:rStyle w:val="ab"/>
            <w:bCs/>
            <w:spacing w:val="-2"/>
            <w:sz w:val="16"/>
            <w:szCs w:val="16"/>
            <w:lang w:val="en-US"/>
          </w:rPr>
          <w:t>ru</w:t>
        </w:r>
        <w:proofErr w:type="spellEnd"/>
        <w:r w:rsidRPr="005B1965">
          <w:rPr>
            <w:rStyle w:val="ab"/>
            <w:bCs/>
            <w:spacing w:val="-2"/>
            <w:sz w:val="16"/>
            <w:szCs w:val="16"/>
          </w:rPr>
          <w:t>/</w:t>
        </w:r>
      </w:hyperlink>
      <w:r w:rsidRPr="001B43FF">
        <w:rPr>
          <w:bCs/>
          <w:color w:val="0000FF"/>
          <w:spacing w:val="-2"/>
          <w:sz w:val="16"/>
          <w:szCs w:val="16"/>
          <w:u w:val="single"/>
        </w:rPr>
        <w:t>.</w:t>
      </w:r>
    </w:p>
    <w:p w:rsidR="008D3974" w:rsidRPr="00BF1020" w:rsidRDefault="008D3974" w:rsidP="008D3974">
      <w:pPr>
        <w:tabs>
          <w:tab w:val="left" w:pos="284"/>
        </w:tabs>
        <w:autoSpaceDE w:val="0"/>
        <w:autoSpaceDN w:val="0"/>
        <w:adjustRightInd w:val="0"/>
        <w:jc w:val="both"/>
        <w:rPr>
          <w:sz w:val="16"/>
        </w:rPr>
      </w:pPr>
      <w:r w:rsidRPr="00BF1020">
        <w:rPr>
          <w:b/>
          <w:sz w:val="16"/>
        </w:rPr>
        <w:t>Шаг аукциона «</w:t>
      </w:r>
      <w:r w:rsidRPr="00BF1020">
        <w:rPr>
          <w:b/>
          <w:sz w:val="16"/>
          <w:szCs w:val="16"/>
        </w:rPr>
        <w:t>на повышение</w:t>
      </w:r>
      <w:r w:rsidRPr="00BF1020">
        <w:rPr>
          <w:b/>
          <w:sz w:val="16"/>
        </w:rPr>
        <w:t>»</w:t>
      </w:r>
      <w:r>
        <w:rPr>
          <w:b/>
          <w:sz w:val="16"/>
        </w:rPr>
        <w:t>:</w:t>
      </w:r>
      <w:r w:rsidRPr="00BF1020">
        <w:rPr>
          <w:sz w:val="16"/>
          <w:szCs w:val="16"/>
        </w:rPr>
        <w:t xml:space="preserve"> </w:t>
      </w:r>
      <w:r>
        <w:rPr>
          <w:sz w:val="16"/>
          <w:szCs w:val="16"/>
        </w:rPr>
        <w:t>1 % от начальной цены реализации</w:t>
      </w:r>
      <w:r w:rsidRPr="00BF1020">
        <w:rPr>
          <w:sz w:val="16"/>
          <w:szCs w:val="16"/>
        </w:rPr>
        <w:t>. Период действия текущей цены аукциона – 15 (пятнадцать) минут</w:t>
      </w:r>
      <w:r w:rsidRPr="00487FE3">
        <w:rPr>
          <w:sz w:val="16"/>
          <w:szCs w:val="16"/>
        </w:rPr>
        <w:t>.</w:t>
      </w:r>
      <w:r w:rsidRPr="00BF1020">
        <w:rPr>
          <w:sz w:val="16"/>
        </w:rPr>
        <w:t xml:space="preserve"> </w:t>
      </w:r>
    </w:p>
    <w:p w:rsidR="008D3974" w:rsidRPr="001B43FF" w:rsidRDefault="008D3974" w:rsidP="008D3974">
      <w:pPr>
        <w:tabs>
          <w:tab w:val="num" w:pos="709"/>
        </w:tabs>
        <w:jc w:val="both"/>
        <w:rPr>
          <w:bCs/>
          <w:color w:val="0000FF"/>
          <w:spacing w:val="-2"/>
          <w:sz w:val="16"/>
          <w:szCs w:val="16"/>
          <w:u w:val="single"/>
        </w:rPr>
      </w:pPr>
      <w:r w:rsidRPr="00954A3C">
        <w:rPr>
          <w:sz w:val="16"/>
          <w:szCs w:val="16"/>
        </w:rPr>
        <w:t>К участию в торгах допускаются</w:t>
      </w:r>
      <w:r w:rsidR="00473EB7">
        <w:rPr>
          <w:sz w:val="16"/>
          <w:szCs w:val="16"/>
        </w:rPr>
        <w:t xml:space="preserve"> юридические и физические лица в </w:t>
      </w:r>
      <w:proofErr w:type="spellStart"/>
      <w:r w:rsidR="00473EB7">
        <w:rPr>
          <w:sz w:val="16"/>
          <w:szCs w:val="16"/>
        </w:rPr>
        <w:t>т.ч</w:t>
      </w:r>
      <w:proofErr w:type="spellEnd"/>
      <w:r w:rsidR="00473EB7">
        <w:rPr>
          <w:sz w:val="16"/>
          <w:szCs w:val="16"/>
        </w:rPr>
        <w:t xml:space="preserve">. индивидуальные предприниматели, </w:t>
      </w:r>
      <w:r w:rsidRPr="00954A3C">
        <w:rPr>
          <w:sz w:val="16"/>
          <w:szCs w:val="16"/>
        </w:rPr>
        <w:t>которые могут быть признаны покупателями по законодательству Российской</w:t>
      </w:r>
      <w:r w:rsidRPr="008D0CD6">
        <w:rPr>
          <w:sz w:val="16"/>
          <w:szCs w:val="16"/>
        </w:rPr>
        <w:t xml:space="preserve"> Федерации, своевременно подавшие заявку и другие необходимые документы, а также оплатившие обеспечение заявки.</w:t>
      </w:r>
    </w:p>
    <w:p w:rsidR="008D3974" w:rsidRPr="001B43FF" w:rsidRDefault="008D3974" w:rsidP="008D3974">
      <w:pPr>
        <w:rPr>
          <w:sz w:val="16"/>
          <w:szCs w:val="16"/>
        </w:rPr>
      </w:pPr>
      <w:r w:rsidRPr="001B43FF">
        <w:rPr>
          <w:b/>
          <w:sz w:val="16"/>
          <w:szCs w:val="16"/>
        </w:rPr>
        <w:t xml:space="preserve">Форма заявки на участие в торгах: </w:t>
      </w:r>
      <w:r w:rsidRPr="001B43FF">
        <w:rPr>
          <w:sz w:val="16"/>
          <w:szCs w:val="16"/>
        </w:rPr>
        <w:t xml:space="preserve">в соответствии с документацией об аукционе в электронной форме и регламентом электронной площадки </w:t>
      </w:r>
      <w:hyperlink r:id="rId9" w:history="1">
        <w:r w:rsidRPr="001B43FF">
          <w:rPr>
            <w:rStyle w:val="ab"/>
            <w:bCs/>
            <w:spacing w:val="-2"/>
            <w:sz w:val="16"/>
            <w:szCs w:val="16"/>
            <w:lang w:val="en-US"/>
          </w:rPr>
          <w:t>http</w:t>
        </w:r>
        <w:r w:rsidRPr="001B43FF">
          <w:rPr>
            <w:rStyle w:val="ab"/>
            <w:bCs/>
            <w:spacing w:val="-2"/>
            <w:sz w:val="16"/>
            <w:szCs w:val="16"/>
          </w:rPr>
          <w:t>://</w:t>
        </w:r>
        <w:proofErr w:type="spellStart"/>
        <w:r w:rsidRPr="001B43FF">
          <w:rPr>
            <w:rStyle w:val="ab"/>
            <w:bCs/>
            <w:spacing w:val="-2"/>
            <w:sz w:val="16"/>
            <w:szCs w:val="16"/>
            <w:lang w:val="en-US"/>
          </w:rPr>
          <w:t>etprf</w:t>
        </w:r>
        <w:proofErr w:type="spellEnd"/>
        <w:r w:rsidRPr="001B43FF">
          <w:rPr>
            <w:rStyle w:val="ab"/>
            <w:bCs/>
            <w:spacing w:val="-2"/>
            <w:sz w:val="16"/>
            <w:szCs w:val="16"/>
          </w:rPr>
          <w:t>.</w:t>
        </w:r>
        <w:proofErr w:type="spellStart"/>
        <w:r w:rsidRPr="001B43FF">
          <w:rPr>
            <w:rStyle w:val="ab"/>
            <w:bCs/>
            <w:spacing w:val="-2"/>
            <w:sz w:val="16"/>
            <w:szCs w:val="16"/>
            <w:lang w:val="en-US"/>
          </w:rPr>
          <w:t>ru</w:t>
        </w:r>
        <w:proofErr w:type="spellEnd"/>
        <w:r w:rsidRPr="001B43FF">
          <w:rPr>
            <w:rStyle w:val="ab"/>
            <w:bCs/>
            <w:spacing w:val="-2"/>
            <w:sz w:val="16"/>
            <w:szCs w:val="16"/>
          </w:rPr>
          <w:t>/</w:t>
        </w:r>
      </w:hyperlink>
      <w:r w:rsidRPr="001B43FF">
        <w:rPr>
          <w:rStyle w:val="ab"/>
          <w:bCs/>
          <w:spacing w:val="-2"/>
          <w:sz w:val="16"/>
          <w:szCs w:val="16"/>
        </w:rPr>
        <w:t>.</w:t>
      </w:r>
    </w:p>
    <w:p w:rsidR="008D3974" w:rsidRPr="001B43FF" w:rsidRDefault="008D3974" w:rsidP="008D3974">
      <w:pPr>
        <w:pStyle w:val="a5"/>
        <w:spacing w:before="0" w:beforeAutospacing="0" w:after="0" w:afterAutospacing="0"/>
        <w:rPr>
          <w:rStyle w:val="rvts48220"/>
          <w:rFonts w:ascii="Times New Roman" w:hAnsi="Times New Roman" w:cs="Times New Roman"/>
          <w:b/>
          <w:sz w:val="16"/>
          <w:szCs w:val="16"/>
        </w:rPr>
      </w:pPr>
      <w:r w:rsidRPr="001B43FF">
        <w:rPr>
          <w:rStyle w:val="rvts48220"/>
          <w:rFonts w:ascii="Times New Roman" w:hAnsi="Times New Roman" w:cs="Times New Roman"/>
          <w:b/>
          <w:sz w:val="16"/>
          <w:szCs w:val="16"/>
        </w:rPr>
        <w:t>К заявке прилагаются: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платежный документ, подтверждающий внесение обеспечения заявки на участие в торгах;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копии учредительных и организационных документов;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выписка из торгового реестра страны происхождения или иное эквивалентное доказательство юридического статуса (для юридических лиц-нерезидентов Российской Федерации);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копии паспортов (для физических лиц);</w:t>
      </w:r>
    </w:p>
    <w:p w:rsidR="008D3974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доверенность на лицо, уполномоченное действовать от имени Участника при подаче Заявки на участие в торгах;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опись документов</w:t>
      </w:r>
      <w:r w:rsidRPr="001B43FF">
        <w:rPr>
          <w:color w:val="000000"/>
          <w:sz w:val="16"/>
          <w:szCs w:val="16"/>
        </w:rPr>
        <w:t>;</w:t>
      </w:r>
    </w:p>
    <w:p w:rsidR="008D3974" w:rsidRPr="001B43FF" w:rsidRDefault="008D3974" w:rsidP="008D3974">
      <w:pPr>
        <w:tabs>
          <w:tab w:val="left" w:pos="284"/>
          <w:tab w:val="num" w:pos="709"/>
        </w:tabs>
        <w:jc w:val="both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иные необходимые документы.</w:t>
      </w:r>
    </w:p>
    <w:p w:rsidR="00606FC8" w:rsidRPr="001F2FD7" w:rsidRDefault="00606FC8" w:rsidP="00C76F31">
      <w:pPr>
        <w:tabs>
          <w:tab w:val="num" w:pos="709"/>
        </w:tabs>
        <w:jc w:val="both"/>
        <w:rPr>
          <w:sz w:val="16"/>
          <w:szCs w:val="16"/>
        </w:rPr>
      </w:pPr>
      <w:r w:rsidRPr="001B43FF">
        <w:rPr>
          <w:b/>
          <w:sz w:val="16"/>
          <w:szCs w:val="16"/>
        </w:rPr>
        <w:t xml:space="preserve">Размер обеспечения заявки для участия в аукционе в электронной форме составляет: </w:t>
      </w:r>
      <w:r w:rsidR="00BA0141" w:rsidRPr="001F2FD7">
        <w:rPr>
          <w:sz w:val="16"/>
          <w:szCs w:val="16"/>
        </w:rPr>
        <w:t>20% от начальной цены лота, но не более 500 000 руб</w:t>
      </w:r>
      <w:r w:rsidRPr="001F2FD7">
        <w:rPr>
          <w:sz w:val="16"/>
          <w:szCs w:val="16"/>
        </w:rPr>
        <w:t>. Обеспечение заявки</w:t>
      </w:r>
      <w:r w:rsidRPr="001F2FD7">
        <w:rPr>
          <w:rFonts w:eastAsia="BatangChe"/>
          <w:sz w:val="16"/>
          <w:szCs w:val="16"/>
        </w:rPr>
        <w:t xml:space="preserve"> перечисляется </w:t>
      </w:r>
      <w:r w:rsidRPr="001F2FD7">
        <w:rPr>
          <w:rStyle w:val="paragraph"/>
          <w:sz w:val="16"/>
          <w:szCs w:val="16"/>
        </w:rPr>
        <w:t xml:space="preserve">до даты подачи заявки </w:t>
      </w:r>
      <w:r w:rsidRPr="001F2FD7">
        <w:rPr>
          <w:color w:val="000000"/>
          <w:sz w:val="16"/>
          <w:szCs w:val="16"/>
        </w:rPr>
        <w:t>на участие в торгах,</w:t>
      </w:r>
      <w:r w:rsidRPr="001F2FD7">
        <w:rPr>
          <w:rFonts w:eastAsia="BatangChe"/>
          <w:sz w:val="16"/>
          <w:szCs w:val="16"/>
        </w:rPr>
        <w:t xml:space="preserve"> по реквизитам: </w:t>
      </w:r>
      <w:r w:rsidRPr="001F2FD7">
        <w:rPr>
          <w:sz w:val="16"/>
          <w:szCs w:val="16"/>
        </w:rPr>
        <w:t>ООО «ЭТП» (ИНН: 1655218458), р/</w:t>
      </w:r>
      <w:proofErr w:type="spellStart"/>
      <w:r w:rsidRPr="001F2FD7">
        <w:rPr>
          <w:sz w:val="16"/>
          <w:szCs w:val="16"/>
        </w:rPr>
        <w:t>сч</w:t>
      </w:r>
      <w:proofErr w:type="spellEnd"/>
      <w:r w:rsidRPr="001F2FD7">
        <w:rPr>
          <w:sz w:val="16"/>
          <w:szCs w:val="16"/>
        </w:rPr>
        <w:t xml:space="preserve">.: </w:t>
      </w:r>
      <w:r w:rsidR="00C76F31" w:rsidRPr="001F2FD7">
        <w:rPr>
          <w:color w:val="000000"/>
          <w:sz w:val="16"/>
          <w:szCs w:val="16"/>
        </w:rPr>
        <w:t>40702810303000061888</w:t>
      </w:r>
      <w:r w:rsidRPr="001F2FD7">
        <w:rPr>
          <w:sz w:val="16"/>
          <w:szCs w:val="16"/>
        </w:rPr>
        <w:t xml:space="preserve">, </w:t>
      </w:r>
      <w:proofErr w:type="spellStart"/>
      <w:r w:rsidRPr="001F2FD7">
        <w:rPr>
          <w:sz w:val="16"/>
          <w:szCs w:val="16"/>
        </w:rPr>
        <w:t>кор.сч</w:t>
      </w:r>
      <w:proofErr w:type="spellEnd"/>
      <w:r w:rsidRPr="001F2FD7">
        <w:rPr>
          <w:sz w:val="16"/>
          <w:szCs w:val="16"/>
        </w:rPr>
        <w:t xml:space="preserve">.: </w:t>
      </w:r>
      <w:r w:rsidR="00C76F31" w:rsidRPr="001F2FD7">
        <w:rPr>
          <w:sz w:val="16"/>
          <w:szCs w:val="16"/>
        </w:rPr>
        <w:t>30101810700000000803</w:t>
      </w:r>
      <w:r w:rsidRPr="001F2FD7">
        <w:rPr>
          <w:sz w:val="16"/>
          <w:szCs w:val="16"/>
        </w:rPr>
        <w:t xml:space="preserve">, БИК: </w:t>
      </w:r>
      <w:r w:rsidR="00C76F31" w:rsidRPr="001F2FD7">
        <w:rPr>
          <w:sz w:val="16"/>
          <w:szCs w:val="16"/>
        </w:rPr>
        <w:t>042202803</w:t>
      </w:r>
      <w:r w:rsidRPr="001F2FD7">
        <w:rPr>
          <w:sz w:val="16"/>
          <w:szCs w:val="16"/>
        </w:rPr>
        <w:t xml:space="preserve">, в </w:t>
      </w:r>
      <w:r w:rsidR="00C76F31" w:rsidRPr="001F2FD7">
        <w:rPr>
          <w:sz w:val="16"/>
          <w:szCs w:val="16"/>
        </w:rPr>
        <w:t>Приволжском филиале ПАО «ПРОМСВЯЗЬБАНК», г. Нижний Новгород</w:t>
      </w:r>
      <w:r w:rsidRPr="001F2FD7">
        <w:rPr>
          <w:sz w:val="16"/>
          <w:szCs w:val="16"/>
        </w:rPr>
        <w:t>.</w:t>
      </w:r>
    </w:p>
    <w:p w:rsidR="00606FC8" w:rsidRPr="001F2FD7" w:rsidRDefault="00606FC8" w:rsidP="00606FC8">
      <w:pPr>
        <w:shd w:val="clear" w:color="auto" w:fill="FFFFFF"/>
        <w:tabs>
          <w:tab w:val="left" w:pos="4374"/>
        </w:tabs>
        <w:ind w:right="23"/>
        <w:jc w:val="both"/>
        <w:rPr>
          <w:sz w:val="16"/>
          <w:szCs w:val="16"/>
        </w:rPr>
      </w:pPr>
      <w:r w:rsidRPr="001F2FD7">
        <w:rPr>
          <w:b/>
          <w:sz w:val="16"/>
          <w:szCs w:val="16"/>
        </w:rPr>
        <w:t xml:space="preserve">Порядок внесения обеспечения заявки и возврата: </w:t>
      </w:r>
      <w:r w:rsidRPr="001F2FD7">
        <w:rPr>
          <w:sz w:val="16"/>
          <w:szCs w:val="16"/>
        </w:rPr>
        <w:t xml:space="preserve">в соответствии с документацией о торгах в электронной форме и регламентом электронной площадки </w:t>
      </w:r>
      <w:hyperlink r:id="rId10" w:history="1">
        <w:r w:rsidRPr="001F2FD7">
          <w:rPr>
            <w:rStyle w:val="ab"/>
            <w:bCs/>
            <w:spacing w:val="-2"/>
            <w:sz w:val="16"/>
            <w:szCs w:val="16"/>
            <w:lang w:val="en-US"/>
          </w:rPr>
          <w:t>http</w:t>
        </w:r>
        <w:r w:rsidRPr="001F2FD7">
          <w:rPr>
            <w:rStyle w:val="ab"/>
            <w:bCs/>
            <w:spacing w:val="-2"/>
            <w:sz w:val="16"/>
            <w:szCs w:val="16"/>
          </w:rPr>
          <w:t>://</w:t>
        </w:r>
        <w:proofErr w:type="spellStart"/>
        <w:r w:rsidRPr="001F2FD7">
          <w:rPr>
            <w:rStyle w:val="ab"/>
            <w:bCs/>
            <w:spacing w:val="-2"/>
            <w:sz w:val="16"/>
            <w:szCs w:val="16"/>
            <w:lang w:val="en-US"/>
          </w:rPr>
          <w:t>etprf</w:t>
        </w:r>
        <w:proofErr w:type="spellEnd"/>
        <w:r w:rsidRPr="001F2FD7">
          <w:rPr>
            <w:rStyle w:val="ab"/>
            <w:bCs/>
            <w:spacing w:val="-2"/>
            <w:sz w:val="16"/>
            <w:szCs w:val="16"/>
          </w:rPr>
          <w:t>.</w:t>
        </w:r>
        <w:proofErr w:type="spellStart"/>
        <w:r w:rsidRPr="001F2FD7">
          <w:rPr>
            <w:rStyle w:val="ab"/>
            <w:bCs/>
            <w:spacing w:val="-2"/>
            <w:sz w:val="16"/>
            <w:szCs w:val="16"/>
            <w:lang w:val="en-US"/>
          </w:rPr>
          <w:t>ru</w:t>
        </w:r>
        <w:proofErr w:type="spellEnd"/>
        <w:r w:rsidRPr="001F2FD7">
          <w:rPr>
            <w:rStyle w:val="ab"/>
            <w:bCs/>
            <w:spacing w:val="-2"/>
            <w:sz w:val="16"/>
            <w:szCs w:val="16"/>
          </w:rPr>
          <w:t>/</w:t>
        </w:r>
      </w:hyperlink>
      <w:r w:rsidRPr="001F2FD7">
        <w:rPr>
          <w:sz w:val="16"/>
          <w:szCs w:val="16"/>
        </w:rPr>
        <w:t xml:space="preserve">. </w:t>
      </w:r>
    </w:p>
    <w:p w:rsidR="00606FC8" w:rsidRPr="003B3749" w:rsidRDefault="00606FC8" w:rsidP="00606FC8">
      <w:pPr>
        <w:shd w:val="clear" w:color="auto" w:fill="FFFFFF"/>
        <w:tabs>
          <w:tab w:val="left" w:pos="4374"/>
        </w:tabs>
        <w:ind w:right="23"/>
        <w:jc w:val="both"/>
        <w:rPr>
          <w:sz w:val="16"/>
          <w:szCs w:val="16"/>
        </w:rPr>
      </w:pPr>
      <w:r w:rsidRPr="001F2FD7">
        <w:rPr>
          <w:spacing w:val="-2"/>
          <w:sz w:val="16"/>
          <w:szCs w:val="16"/>
        </w:rPr>
        <w:t xml:space="preserve">Участник </w:t>
      </w:r>
      <w:r w:rsidRPr="003B3749">
        <w:rPr>
          <w:spacing w:val="-2"/>
          <w:sz w:val="16"/>
          <w:szCs w:val="16"/>
        </w:rPr>
        <w:t>направляет денежные средства на счет организатора торгов для обеспечения заявки на участие. Денежные средства, передаваемые в качестве обеспечения заявки, в случае отказа (уклонения) Победителя торгов от заключения договора, не возвращаются Участнику, а подлежат уплате Продавцу имущества.</w:t>
      </w:r>
    </w:p>
    <w:p w:rsidR="00606FC8" w:rsidRPr="003B3749" w:rsidRDefault="00606FC8" w:rsidP="00606FC8">
      <w:pPr>
        <w:rPr>
          <w:b/>
          <w:sz w:val="16"/>
          <w:szCs w:val="16"/>
        </w:rPr>
      </w:pPr>
      <w:r w:rsidRPr="003B3749">
        <w:rPr>
          <w:b/>
          <w:sz w:val="16"/>
          <w:szCs w:val="16"/>
        </w:rPr>
        <w:t xml:space="preserve">Порядок подачи заявок на участие в торгах: </w:t>
      </w:r>
      <w:r w:rsidRPr="003B3749">
        <w:rPr>
          <w:sz w:val="16"/>
          <w:szCs w:val="16"/>
        </w:rPr>
        <w:t xml:space="preserve">в соответствии с документацией о торгах в электронной форме и регламентом электронной площадки </w:t>
      </w:r>
      <w:hyperlink r:id="rId11" w:history="1">
        <w:r w:rsidRPr="003B3749">
          <w:rPr>
            <w:rStyle w:val="ab"/>
            <w:bCs/>
            <w:spacing w:val="-2"/>
            <w:sz w:val="16"/>
            <w:szCs w:val="16"/>
            <w:lang w:val="en-US"/>
          </w:rPr>
          <w:t>http</w:t>
        </w:r>
        <w:r w:rsidRPr="003B3749">
          <w:rPr>
            <w:rStyle w:val="ab"/>
            <w:bCs/>
            <w:spacing w:val="-2"/>
            <w:sz w:val="16"/>
            <w:szCs w:val="16"/>
          </w:rPr>
          <w:t>://</w:t>
        </w:r>
        <w:proofErr w:type="spellStart"/>
        <w:r w:rsidRPr="003B3749">
          <w:rPr>
            <w:rStyle w:val="ab"/>
            <w:bCs/>
            <w:spacing w:val="-2"/>
            <w:sz w:val="16"/>
            <w:szCs w:val="16"/>
            <w:lang w:val="en-US"/>
          </w:rPr>
          <w:t>etprf</w:t>
        </w:r>
        <w:proofErr w:type="spellEnd"/>
        <w:r w:rsidRPr="003B3749">
          <w:rPr>
            <w:rStyle w:val="ab"/>
            <w:bCs/>
            <w:spacing w:val="-2"/>
            <w:sz w:val="16"/>
            <w:szCs w:val="16"/>
          </w:rPr>
          <w:t>.</w:t>
        </w:r>
        <w:proofErr w:type="spellStart"/>
        <w:r w:rsidRPr="003B3749">
          <w:rPr>
            <w:rStyle w:val="ab"/>
            <w:bCs/>
            <w:spacing w:val="-2"/>
            <w:sz w:val="16"/>
            <w:szCs w:val="16"/>
            <w:lang w:val="en-US"/>
          </w:rPr>
          <w:t>ru</w:t>
        </w:r>
        <w:proofErr w:type="spellEnd"/>
        <w:r w:rsidRPr="003B3749">
          <w:rPr>
            <w:rStyle w:val="ab"/>
            <w:bCs/>
            <w:spacing w:val="-2"/>
            <w:sz w:val="16"/>
            <w:szCs w:val="16"/>
          </w:rPr>
          <w:t>/</w:t>
        </w:r>
      </w:hyperlink>
      <w:r w:rsidRPr="003B3749">
        <w:rPr>
          <w:sz w:val="16"/>
          <w:szCs w:val="16"/>
        </w:rPr>
        <w:t>.</w:t>
      </w:r>
    </w:p>
    <w:p w:rsidR="009A22F5" w:rsidRPr="003B3749" w:rsidRDefault="009A22F5" w:rsidP="009A22F5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3B3749">
        <w:rPr>
          <w:b/>
          <w:sz w:val="16"/>
          <w:szCs w:val="16"/>
        </w:rPr>
        <w:t xml:space="preserve">Дата начала приема заявок: </w:t>
      </w:r>
      <w:r w:rsidR="0041552D" w:rsidRPr="003B3749">
        <w:rPr>
          <w:sz w:val="16"/>
          <w:szCs w:val="16"/>
        </w:rPr>
        <w:t>24</w:t>
      </w:r>
      <w:r w:rsidRPr="003B3749">
        <w:rPr>
          <w:sz w:val="16"/>
          <w:szCs w:val="16"/>
        </w:rPr>
        <w:t>.</w:t>
      </w:r>
      <w:r w:rsidR="0041552D" w:rsidRPr="003B3749">
        <w:rPr>
          <w:sz w:val="16"/>
          <w:szCs w:val="16"/>
        </w:rPr>
        <w:t>02</w:t>
      </w:r>
      <w:r w:rsidRPr="003B3749">
        <w:rPr>
          <w:sz w:val="16"/>
          <w:szCs w:val="16"/>
        </w:rPr>
        <w:t>.201</w:t>
      </w:r>
      <w:r w:rsidR="0041552D" w:rsidRPr="003B3749">
        <w:rPr>
          <w:sz w:val="16"/>
          <w:szCs w:val="16"/>
        </w:rPr>
        <w:t>9</w:t>
      </w:r>
      <w:r w:rsidRPr="003B3749">
        <w:rPr>
          <w:sz w:val="16"/>
          <w:szCs w:val="16"/>
        </w:rPr>
        <w:t xml:space="preserve"> с 00.00 по Московскому времени.</w:t>
      </w:r>
    </w:p>
    <w:p w:rsidR="009A22F5" w:rsidRPr="003B3749" w:rsidRDefault="009A22F5" w:rsidP="009A22F5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3B3749">
        <w:rPr>
          <w:b/>
          <w:sz w:val="16"/>
          <w:szCs w:val="16"/>
        </w:rPr>
        <w:t xml:space="preserve">Дата и время окончания приема заявок: </w:t>
      </w:r>
      <w:r w:rsidR="0041552D" w:rsidRPr="003B3749">
        <w:rPr>
          <w:sz w:val="16"/>
          <w:szCs w:val="16"/>
        </w:rPr>
        <w:t>21</w:t>
      </w:r>
      <w:r w:rsidRPr="003B3749">
        <w:rPr>
          <w:sz w:val="16"/>
          <w:szCs w:val="16"/>
        </w:rPr>
        <w:t>.</w:t>
      </w:r>
      <w:r w:rsidR="0041552D" w:rsidRPr="003B3749">
        <w:rPr>
          <w:sz w:val="16"/>
          <w:szCs w:val="16"/>
        </w:rPr>
        <w:t>03.2019</w:t>
      </w:r>
      <w:r w:rsidRPr="003B3749">
        <w:rPr>
          <w:sz w:val="16"/>
          <w:szCs w:val="16"/>
        </w:rPr>
        <w:t xml:space="preserve"> в 12.00 по Московскому времени.</w:t>
      </w:r>
    </w:p>
    <w:p w:rsidR="009A22F5" w:rsidRPr="003B3749" w:rsidRDefault="009A22F5" w:rsidP="009A22F5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3B3749">
        <w:rPr>
          <w:b/>
          <w:sz w:val="16"/>
          <w:szCs w:val="16"/>
        </w:rPr>
        <w:t xml:space="preserve">Дата проведения торгов посредством аукциона «на повышение»: </w:t>
      </w:r>
      <w:r w:rsidR="0041552D" w:rsidRPr="003B3749">
        <w:rPr>
          <w:sz w:val="16"/>
          <w:szCs w:val="16"/>
        </w:rPr>
        <w:t>11</w:t>
      </w:r>
      <w:r w:rsidRPr="003B3749">
        <w:rPr>
          <w:sz w:val="16"/>
          <w:szCs w:val="16"/>
        </w:rPr>
        <w:t>.</w:t>
      </w:r>
      <w:r w:rsidR="0041552D" w:rsidRPr="003B3749">
        <w:rPr>
          <w:sz w:val="16"/>
          <w:szCs w:val="16"/>
        </w:rPr>
        <w:t>04.2019</w:t>
      </w:r>
      <w:r w:rsidRPr="003B3749">
        <w:rPr>
          <w:sz w:val="16"/>
          <w:szCs w:val="16"/>
        </w:rPr>
        <w:t xml:space="preserve"> в 10.00 по Московскому времени.</w:t>
      </w:r>
    </w:p>
    <w:p w:rsidR="00606FC8" w:rsidRPr="003B3749" w:rsidRDefault="009A22F5" w:rsidP="009A22F5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3B3749">
        <w:rPr>
          <w:b/>
          <w:sz w:val="16"/>
          <w:szCs w:val="16"/>
        </w:rPr>
        <w:t xml:space="preserve">Дата завершения торговой процедуры: </w:t>
      </w:r>
      <w:r w:rsidR="0041552D" w:rsidRPr="003B3749">
        <w:rPr>
          <w:sz w:val="16"/>
          <w:szCs w:val="16"/>
        </w:rPr>
        <w:t xml:space="preserve">11.04.2019 </w:t>
      </w:r>
      <w:r w:rsidRPr="003B3749">
        <w:rPr>
          <w:sz w:val="16"/>
          <w:szCs w:val="16"/>
        </w:rPr>
        <w:t>до конца дня по Московскому времени</w:t>
      </w:r>
      <w:r w:rsidR="00606FC8" w:rsidRPr="003B3749">
        <w:rPr>
          <w:sz w:val="16"/>
          <w:szCs w:val="16"/>
        </w:rPr>
        <w:t>.</w:t>
      </w:r>
    </w:p>
    <w:p w:rsidR="00606FC8" w:rsidRPr="003B3749" w:rsidRDefault="00606FC8" w:rsidP="00606FC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3B3749">
        <w:rPr>
          <w:b/>
          <w:sz w:val="16"/>
          <w:szCs w:val="16"/>
        </w:rPr>
        <w:t>Срок заключения договора купли-продажи имущества:</w:t>
      </w:r>
      <w:r w:rsidRPr="003B3749">
        <w:rPr>
          <w:sz w:val="16"/>
          <w:szCs w:val="16"/>
        </w:rPr>
        <w:t xml:space="preserve"> </w:t>
      </w:r>
      <w:r w:rsidR="001F2FD7" w:rsidRPr="003B3749">
        <w:rPr>
          <w:sz w:val="16"/>
          <w:szCs w:val="16"/>
        </w:rPr>
        <w:t xml:space="preserve">не позднее </w:t>
      </w:r>
      <w:r w:rsidR="00043749" w:rsidRPr="00043749">
        <w:rPr>
          <w:sz w:val="16"/>
          <w:szCs w:val="16"/>
        </w:rPr>
        <w:t>10 (десяти) календарных</w:t>
      </w:r>
      <w:r w:rsidR="001F2FD7" w:rsidRPr="003B3749">
        <w:rPr>
          <w:sz w:val="16"/>
          <w:szCs w:val="16"/>
        </w:rPr>
        <w:t xml:space="preserve"> дней со дня подписания протокола об итогах продажи.</w:t>
      </w:r>
    </w:p>
    <w:p w:rsidR="00606FC8" w:rsidRPr="00DB6B58" w:rsidRDefault="00606FC8" w:rsidP="00606FC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3B3749">
        <w:rPr>
          <w:b/>
          <w:sz w:val="16"/>
          <w:szCs w:val="16"/>
        </w:rPr>
        <w:t>Срок оплаты по договору купли-продажи имущества:</w:t>
      </w:r>
      <w:r w:rsidRPr="003B3749">
        <w:rPr>
          <w:sz w:val="16"/>
          <w:szCs w:val="16"/>
        </w:rPr>
        <w:t xml:space="preserve"> </w:t>
      </w:r>
      <w:r w:rsidR="001F2FD7" w:rsidRPr="003B3749">
        <w:rPr>
          <w:sz w:val="16"/>
          <w:szCs w:val="16"/>
        </w:rPr>
        <w:t xml:space="preserve">не более </w:t>
      </w:r>
      <w:r w:rsidR="00043749" w:rsidRPr="00043749">
        <w:rPr>
          <w:sz w:val="16"/>
          <w:szCs w:val="16"/>
        </w:rPr>
        <w:t>10 (десяти) рабочих</w:t>
      </w:r>
      <w:bookmarkStart w:id="0" w:name="_GoBack"/>
      <w:bookmarkEnd w:id="0"/>
      <w:r w:rsidR="001F2FD7" w:rsidRPr="003B3749">
        <w:rPr>
          <w:sz w:val="16"/>
          <w:szCs w:val="16"/>
        </w:rPr>
        <w:t xml:space="preserve"> дней с даты заключения договора</w:t>
      </w:r>
      <w:r w:rsidR="001F2FD7" w:rsidRPr="001F2FD7">
        <w:rPr>
          <w:sz w:val="16"/>
          <w:szCs w:val="16"/>
        </w:rPr>
        <w:t xml:space="preserve"> купли-продажи имущества</w:t>
      </w:r>
      <w:r w:rsidRPr="003E5D59">
        <w:rPr>
          <w:sz w:val="16"/>
          <w:szCs w:val="16"/>
        </w:rPr>
        <w:t>.</w:t>
      </w:r>
    </w:p>
    <w:p w:rsidR="002E7BC1" w:rsidRPr="00CF255B" w:rsidRDefault="008D3974" w:rsidP="00606FC8">
      <w:pPr>
        <w:spacing w:after="60"/>
        <w:jc w:val="both"/>
        <w:rPr>
          <w:sz w:val="16"/>
          <w:szCs w:val="16"/>
        </w:rPr>
      </w:pPr>
      <w:r w:rsidRPr="00DB6B58">
        <w:rPr>
          <w:sz w:val="16"/>
          <w:szCs w:val="16"/>
        </w:rPr>
        <w:t xml:space="preserve">С дополнительной информацией по открытому аукциону «на </w:t>
      </w:r>
      <w:r>
        <w:rPr>
          <w:sz w:val="16"/>
          <w:szCs w:val="16"/>
        </w:rPr>
        <w:t>повышение</w:t>
      </w:r>
      <w:r w:rsidRPr="00DB6B58">
        <w:rPr>
          <w:sz w:val="16"/>
          <w:szCs w:val="16"/>
        </w:rPr>
        <w:t xml:space="preserve">» в электронной форме можно ознакомиться на электронной площадке </w:t>
      </w:r>
      <w:hyperlink r:id="rId12" w:history="1">
        <w:r w:rsidRPr="00DB6B58">
          <w:rPr>
            <w:bCs/>
            <w:color w:val="0000FF"/>
            <w:spacing w:val="-2"/>
            <w:sz w:val="16"/>
            <w:szCs w:val="16"/>
            <w:u w:val="single"/>
            <w:lang w:val="en-US"/>
          </w:rPr>
          <w:t>http</w:t>
        </w:r>
        <w:r w:rsidRPr="00DB6B58">
          <w:rPr>
            <w:bCs/>
            <w:color w:val="0000FF"/>
            <w:spacing w:val="-2"/>
            <w:sz w:val="16"/>
            <w:szCs w:val="16"/>
            <w:u w:val="single"/>
          </w:rPr>
          <w:t>://</w:t>
        </w:r>
        <w:proofErr w:type="spellStart"/>
        <w:r w:rsidRPr="00DB6B58">
          <w:rPr>
            <w:bCs/>
            <w:color w:val="0000FF"/>
            <w:spacing w:val="-2"/>
            <w:sz w:val="16"/>
            <w:szCs w:val="16"/>
            <w:u w:val="single"/>
            <w:lang w:val="en-US"/>
          </w:rPr>
          <w:t>etprf</w:t>
        </w:r>
        <w:proofErr w:type="spellEnd"/>
        <w:r w:rsidRPr="00DB6B58">
          <w:rPr>
            <w:bCs/>
            <w:color w:val="0000FF"/>
            <w:spacing w:val="-2"/>
            <w:sz w:val="16"/>
            <w:szCs w:val="16"/>
            <w:u w:val="single"/>
          </w:rPr>
          <w:t>.</w:t>
        </w:r>
        <w:proofErr w:type="spellStart"/>
        <w:r w:rsidRPr="00DB6B58">
          <w:rPr>
            <w:bCs/>
            <w:color w:val="0000FF"/>
            <w:spacing w:val="-2"/>
            <w:sz w:val="16"/>
            <w:szCs w:val="16"/>
            <w:u w:val="single"/>
            <w:lang w:val="en-US"/>
          </w:rPr>
          <w:t>ru</w:t>
        </w:r>
        <w:proofErr w:type="spellEnd"/>
        <w:r w:rsidRPr="00DB6B58">
          <w:rPr>
            <w:bCs/>
            <w:color w:val="0000FF"/>
            <w:spacing w:val="-2"/>
            <w:sz w:val="16"/>
            <w:szCs w:val="16"/>
            <w:u w:val="single"/>
          </w:rPr>
          <w:t>/</w:t>
        </w:r>
      </w:hyperlink>
      <w:r w:rsidRPr="00DB6B58">
        <w:rPr>
          <w:sz w:val="16"/>
          <w:szCs w:val="16"/>
        </w:rPr>
        <w:t xml:space="preserve"> или запросить у Организатора аукциона</w:t>
      </w:r>
      <w:r w:rsidR="00606FC8" w:rsidRPr="00DB6B58">
        <w:rPr>
          <w:sz w:val="16"/>
          <w:szCs w:val="16"/>
        </w:rPr>
        <w:t>.</w:t>
      </w:r>
    </w:p>
    <w:sectPr w:rsidR="002E7BC1" w:rsidRPr="00CF255B" w:rsidSect="00223EE2">
      <w:pgSz w:w="16838" w:h="11906" w:orient="landscape"/>
      <w:pgMar w:top="425" w:right="567" w:bottom="68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22C" w:rsidRDefault="003F422C" w:rsidP="00E05B52">
      <w:r>
        <w:separator/>
      </w:r>
    </w:p>
  </w:endnote>
  <w:endnote w:type="continuationSeparator" w:id="0">
    <w:p w:rsidR="003F422C" w:rsidRDefault="003F422C" w:rsidP="00E05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22C" w:rsidRDefault="003F422C" w:rsidP="00E05B52">
      <w:r>
        <w:separator/>
      </w:r>
    </w:p>
  </w:footnote>
  <w:footnote w:type="continuationSeparator" w:id="0">
    <w:p w:rsidR="003F422C" w:rsidRDefault="003F422C" w:rsidP="00E05B52">
      <w:r>
        <w:continuationSeparator/>
      </w:r>
    </w:p>
  </w:footnote>
  <w:footnote w:id="1">
    <w:p w:rsidR="007568B7" w:rsidRDefault="007568B7">
      <w:pPr>
        <w:pStyle w:val="af"/>
      </w:pPr>
      <w:r>
        <w:rPr>
          <w:rStyle w:val="af1"/>
        </w:rPr>
        <w:footnoteRef/>
      </w:r>
      <w:r>
        <w:t xml:space="preserve"> </w:t>
      </w:r>
      <w:r>
        <w:rPr>
          <w:sz w:val="16"/>
        </w:rPr>
        <w:t>За исключение цены реализации земельных участков и жилой недвижимости.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13242"/>
    <w:multiLevelType w:val="hybridMultilevel"/>
    <w:tmpl w:val="AFD2BB7C"/>
    <w:lvl w:ilvl="0" w:tplc="A960663A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E11A6E"/>
    <w:multiLevelType w:val="hybridMultilevel"/>
    <w:tmpl w:val="6D0CEBCE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C66293"/>
    <w:multiLevelType w:val="hybridMultilevel"/>
    <w:tmpl w:val="E36C69FA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9D551F"/>
    <w:multiLevelType w:val="hybridMultilevel"/>
    <w:tmpl w:val="8492613C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8A572A"/>
    <w:multiLevelType w:val="multilevel"/>
    <w:tmpl w:val="63D8B70A"/>
    <w:lvl w:ilvl="0">
      <w:start w:val="9"/>
      <w:numFmt w:val="decimal"/>
      <w:lvlText w:val="%1."/>
      <w:lvlJc w:val="left"/>
      <w:pPr>
        <w:ind w:left="2977" w:hanging="7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59" w:hanging="708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D124D8D"/>
    <w:multiLevelType w:val="hybridMultilevel"/>
    <w:tmpl w:val="169A8EEA"/>
    <w:lvl w:ilvl="0" w:tplc="4360099C">
      <w:start w:val="74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5DA963DC"/>
    <w:multiLevelType w:val="multilevel"/>
    <w:tmpl w:val="D384F1AA"/>
    <w:lvl w:ilvl="0">
      <w:start w:val="8"/>
      <w:numFmt w:val="decimal"/>
      <w:lvlText w:val="%1."/>
      <w:lvlJc w:val="left"/>
      <w:pPr>
        <w:ind w:left="2977" w:hanging="7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708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0613B89"/>
    <w:multiLevelType w:val="hybridMultilevel"/>
    <w:tmpl w:val="A9D6EBAA"/>
    <w:lvl w:ilvl="0" w:tplc="837CBAD2">
      <w:start w:val="27"/>
      <w:numFmt w:val="decimal"/>
      <w:lvlText w:val="%1"/>
      <w:lvlJc w:val="left"/>
      <w:pPr>
        <w:ind w:left="6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6CC21473"/>
    <w:multiLevelType w:val="hybridMultilevel"/>
    <w:tmpl w:val="4296EAB2"/>
    <w:lvl w:ilvl="0" w:tplc="65A28EA6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0326EC3"/>
    <w:multiLevelType w:val="multilevel"/>
    <w:tmpl w:val="ECC6275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</w:num>
  <w:num w:numId="7">
    <w:abstractNumId w:val="4"/>
  </w:num>
  <w:num w:numId="8">
    <w:abstractNumId w:val="9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613"/>
    <w:rsid w:val="000019FC"/>
    <w:rsid w:val="00011FBD"/>
    <w:rsid w:val="0002767D"/>
    <w:rsid w:val="0003236A"/>
    <w:rsid w:val="00041B02"/>
    <w:rsid w:val="00043749"/>
    <w:rsid w:val="0004607F"/>
    <w:rsid w:val="00046206"/>
    <w:rsid w:val="0005379D"/>
    <w:rsid w:val="00054D1E"/>
    <w:rsid w:val="000567F8"/>
    <w:rsid w:val="000738F8"/>
    <w:rsid w:val="00082289"/>
    <w:rsid w:val="000A2BD5"/>
    <w:rsid w:val="000B502A"/>
    <w:rsid w:val="000B5BA6"/>
    <w:rsid w:val="000C5707"/>
    <w:rsid w:val="000D00D1"/>
    <w:rsid w:val="000E1569"/>
    <w:rsid w:val="000F33C4"/>
    <w:rsid w:val="000F6C9F"/>
    <w:rsid w:val="0010274C"/>
    <w:rsid w:val="0010460F"/>
    <w:rsid w:val="00105DFB"/>
    <w:rsid w:val="001221BD"/>
    <w:rsid w:val="00130B77"/>
    <w:rsid w:val="00134ECD"/>
    <w:rsid w:val="00137905"/>
    <w:rsid w:val="00140C7F"/>
    <w:rsid w:val="00167997"/>
    <w:rsid w:val="00177669"/>
    <w:rsid w:val="00177EC7"/>
    <w:rsid w:val="00186108"/>
    <w:rsid w:val="001A2D2F"/>
    <w:rsid w:val="001B337E"/>
    <w:rsid w:val="001C6198"/>
    <w:rsid w:val="001D5D4E"/>
    <w:rsid w:val="001E3D79"/>
    <w:rsid w:val="001F0351"/>
    <w:rsid w:val="001F2FD7"/>
    <w:rsid w:val="001F68CC"/>
    <w:rsid w:val="002025A8"/>
    <w:rsid w:val="002206E1"/>
    <w:rsid w:val="002372BB"/>
    <w:rsid w:val="00255089"/>
    <w:rsid w:val="00255474"/>
    <w:rsid w:val="002804F8"/>
    <w:rsid w:val="00281329"/>
    <w:rsid w:val="00290B77"/>
    <w:rsid w:val="0029484A"/>
    <w:rsid w:val="002973F8"/>
    <w:rsid w:val="002B333B"/>
    <w:rsid w:val="002B7D55"/>
    <w:rsid w:val="002C1A49"/>
    <w:rsid w:val="002C5004"/>
    <w:rsid w:val="002E171E"/>
    <w:rsid w:val="002E6D2A"/>
    <w:rsid w:val="002E7BC1"/>
    <w:rsid w:val="003013E5"/>
    <w:rsid w:val="003179E1"/>
    <w:rsid w:val="00330DAD"/>
    <w:rsid w:val="00340F56"/>
    <w:rsid w:val="00345EF2"/>
    <w:rsid w:val="00350FC2"/>
    <w:rsid w:val="00362C1A"/>
    <w:rsid w:val="0036431F"/>
    <w:rsid w:val="003675A7"/>
    <w:rsid w:val="003759F5"/>
    <w:rsid w:val="003760F6"/>
    <w:rsid w:val="003B3749"/>
    <w:rsid w:val="003B4767"/>
    <w:rsid w:val="003B6710"/>
    <w:rsid w:val="003E7365"/>
    <w:rsid w:val="003F422C"/>
    <w:rsid w:val="004102C9"/>
    <w:rsid w:val="0041552D"/>
    <w:rsid w:val="00423AA4"/>
    <w:rsid w:val="004248AB"/>
    <w:rsid w:val="004276C1"/>
    <w:rsid w:val="004516FE"/>
    <w:rsid w:val="00460B28"/>
    <w:rsid w:val="00473EB7"/>
    <w:rsid w:val="00480421"/>
    <w:rsid w:val="004816E3"/>
    <w:rsid w:val="004844FC"/>
    <w:rsid w:val="004865A2"/>
    <w:rsid w:val="004A1613"/>
    <w:rsid w:val="004E20C3"/>
    <w:rsid w:val="004E32CD"/>
    <w:rsid w:val="004E55DA"/>
    <w:rsid w:val="0050070D"/>
    <w:rsid w:val="0052212C"/>
    <w:rsid w:val="00533930"/>
    <w:rsid w:val="00552577"/>
    <w:rsid w:val="00552AEE"/>
    <w:rsid w:val="005574C1"/>
    <w:rsid w:val="00562E32"/>
    <w:rsid w:val="0056393B"/>
    <w:rsid w:val="00566EF8"/>
    <w:rsid w:val="00572CBA"/>
    <w:rsid w:val="00577DC9"/>
    <w:rsid w:val="00583090"/>
    <w:rsid w:val="0058795F"/>
    <w:rsid w:val="00596B68"/>
    <w:rsid w:val="005A2E1A"/>
    <w:rsid w:val="005B2CBE"/>
    <w:rsid w:val="005B3F57"/>
    <w:rsid w:val="005C0132"/>
    <w:rsid w:val="005E6776"/>
    <w:rsid w:val="005E6D6A"/>
    <w:rsid w:val="005F7A0D"/>
    <w:rsid w:val="00606FC8"/>
    <w:rsid w:val="006158CE"/>
    <w:rsid w:val="00626383"/>
    <w:rsid w:val="006268F7"/>
    <w:rsid w:val="006359ED"/>
    <w:rsid w:val="00642FD0"/>
    <w:rsid w:val="0064713A"/>
    <w:rsid w:val="00656063"/>
    <w:rsid w:val="00660691"/>
    <w:rsid w:val="0066277C"/>
    <w:rsid w:val="0066710F"/>
    <w:rsid w:val="0067310B"/>
    <w:rsid w:val="0067616F"/>
    <w:rsid w:val="00680F0A"/>
    <w:rsid w:val="00687DD4"/>
    <w:rsid w:val="0069409E"/>
    <w:rsid w:val="006941B7"/>
    <w:rsid w:val="00697DC6"/>
    <w:rsid w:val="006A5090"/>
    <w:rsid w:val="006C7614"/>
    <w:rsid w:val="006D1BF1"/>
    <w:rsid w:val="006D37C0"/>
    <w:rsid w:val="006D6E0F"/>
    <w:rsid w:val="006E7312"/>
    <w:rsid w:val="006F1AD0"/>
    <w:rsid w:val="007022AF"/>
    <w:rsid w:val="00704A75"/>
    <w:rsid w:val="007351E9"/>
    <w:rsid w:val="007353F7"/>
    <w:rsid w:val="007568B7"/>
    <w:rsid w:val="00781EA0"/>
    <w:rsid w:val="007875DB"/>
    <w:rsid w:val="007D1E39"/>
    <w:rsid w:val="007F7596"/>
    <w:rsid w:val="00813F2F"/>
    <w:rsid w:val="00823273"/>
    <w:rsid w:val="0082337A"/>
    <w:rsid w:val="00830821"/>
    <w:rsid w:val="008456BE"/>
    <w:rsid w:val="00850075"/>
    <w:rsid w:val="008530C5"/>
    <w:rsid w:val="0087787F"/>
    <w:rsid w:val="0087790A"/>
    <w:rsid w:val="0088175A"/>
    <w:rsid w:val="00886B50"/>
    <w:rsid w:val="00886B88"/>
    <w:rsid w:val="00896940"/>
    <w:rsid w:val="008A6FEB"/>
    <w:rsid w:val="008B3E19"/>
    <w:rsid w:val="008C2BDC"/>
    <w:rsid w:val="008D0CD6"/>
    <w:rsid w:val="008D3974"/>
    <w:rsid w:val="008E0FC8"/>
    <w:rsid w:val="008E6DFF"/>
    <w:rsid w:val="008F24E3"/>
    <w:rsid w:val="008F658B"/>
    <w:rsid w:val="008F6925"/>
    <w:rsid w:val="00913245"/>
    <w:rsid w:val="00915C85"/>
    <w:rsid w:val="00915DCB"/>
    <w:rsid w:val="00937894"/>
    <w:rsid w:val="00940522"/>
    <w:rsid w:val="0094667D"/>
    <w:rsid w:val="00954A3C"/>
    <w:rsid w:val="009744CB"/>
    <w:rsid w:val="00974CCB"/>
    <w:rsid w:val="00976161"/>
    <w:rsid w:val="00983517"/>
    <w:rsid w:val="009A22F5"/>
    <w:rsid w:val="009A6EFB"/>
    <w:rsid w:val="009B6CDF"/>
    <w:rsid w:val="009B6E98"/>
    <w:rsid w:val="009B77E9"/>
    <w:rsid w:val="009C1B5C"/>
    <w:rsid w:val="009D04A8"/>
    <w:rsid w:val="009D41AF"/>
    <w:rsid w:val="009E25AD"/>
    <w:rsid w:val="009E4FE2"/>
    <w:rsid w:val="009F38B9"/>
    <w:rsid w:val="009F58EB"/>
    <w:rsid w:val="009F6832"/>
    <w:rsid w:val="00A227D3"/>
    <w:rsid w:val="00A26BA6"/>
    <w:rsid w:val="00A6038D"/>
    <w:rsid w:val="00A64752"/>
    <w:rsid w:val="00A77A7F"/>
    <w:rsid w:val="00A811A5"/>
    <w:rsid w:val="00A84965"/>
    <w:rsid w:val="00A868F1"/>
    <w:rsid w:val="00A90EED"/>
    <w:rsid w:val="00AA42B2"/>
    <w:rsid w:val="00AA60F1"/>
    <w:rsid w:val="00AB3E73"/>
    <w:rsid w:val="00AB5168"/>
    <w:rsid w:val="00AC0F80"/>
    <w:rsid w:val="00AC6184"/>
    <w:rsid w:val="00AF3808"/>
    <w:rsid w:val="00AF4BF8"/>
    <w:rsid w:val="00B335E1"/>
    <w:rsid w:val="00B36B59"/>
    <w:rsid w:val="00B4013D"/>
    <w:rsid w:val="00B40EEE"/>
    <w:rsid w:val="00B4267D"/>
    <w:rsid w:val="00B42D71"/>
    <w:rsid w:val="00B45E2D"/>
    <w:rsid w:val="00B515C8"/>
    <w:rsid w:val="00B82D24"/>
    <w:rsid w:val="00B8774E"/>
    <w:rsid w:val="00BA0141"/>
    <w:rsid w:val="00BD6C2B"/>
    <w:rsid w:val="00BE00C0"/>
    <w:rsid w:val="00BF655A"/>
    <w:rsid w:val="00C009EF"/>
    <w:rsid w:val="00C03D57"/>
    <w:rsid w:val="00C11DF0"/>
    <w:rsid w:val="00C3192A"/>
    <w:rsid w:val="00C416F3"/>
    <w:rsid w:val="00C5182F"/>
    <w:rsid w:val="00C5247E"/>
    <w:rsid w:val="00C55FFA"/>
    <w:rsid w:val="00C620A5"/>
    <w:rsid w:val="00C63343"/>
    <w:rsid w:val="00C63A33"/>
    <w:rsid w:val="00C74785"/>
    <w:rsid w:val="00C76F31"/>
    <w:rsid w:val="00C86756"/>
    <w:rsid w:val="00C95A59"/>
    <w:rsid w:val="00CA1B3C"/>
    <w:rsid w:val="00CA684B"/>
    <w:rsid w:val="00CA75F5"/>
    <w:rsid w:val="00CF0459"/>
    <w:rsid w:val="00CF255B"/>
    <w:rsid w:val="00CF6598"/>
    <w:rsid w:val="00D05AE9"/>
    <w:rsid w:val="00D07B2A"/>
    <w:rsid w:val="00D125FD"/>
    <w:rsid w:val="00D15A43"/>
    <w:rsid w:val="00D1688C"/>
    <w:rsid w:val="00D24E45"/>
    <w:rsid w:val="00D25F95"/>
    <w:rsid w:val="00D42C14"/>
    <w:rsid w:val="00D6556C"/>
    <w:rsid w:val="00D67C41"/>
    <w:rsid w:val="00D74C4E"/>
    <w:rsid w:val="00D830E8"/>
    <w:rsid w:val="00D96D5D"/>
    <w:rsid w:val="00DA00D3"/>
    <w:rsid w:val="00DA560A"/>
    <w:rsid w:val="00DB7BB5"/>
    <w:rsid w:val="00DC1267"/>
    <w:rsid w:val="00DE1608"/>
    <w:rsid w:val="00DE5BC3"/>
    <w:rsid w:val="00DE789A"/>
    <w:rsid w:val="00DF41CF"/>
    <w:rsid w:val="00DF45E4"/>
    <w:rsid w:val="00E023E3"/>
    <w:rsid w:val="00E05B52"/>
    <w:rsid w:val="00E16071"/>
    <w:rsid w:val="00E17133"/>
    <w:rsid w:val="00E2271C"/>
    <w:rsid w:val="00E42042"/>
    <w:rsid w:val="00E736A4"/>
    <w:rsid w:val="00E95408"/>
    <w:rsid w:val="00EB3046"/>
    <w:rsid w:val="00EB7F39"/>
    <w:rsid w:val="00EC57D2"/>
    <w:rsid w:val="00ED5729"/>
    <w:rsid w:val="00EE55EE"/>
    <w:rsid w:val="00F006F0"/>
    <w:rsid w:val="00F234B2"/>
    <w:rsid w:val="00F23A01"/>
    <w:rsid w:val="00F2602B"/>
    <w:rsid w:val="00F27888"/>
    <w:rsid w:val="00F3467E"/>
    <w:rsid w:val="00F77E42"/>
    <w:rsid w:val="00F80167"/>
    <w:rsid w:val="00F80FD3"/>
    <w:rsid w:val="00F846B4"/>
    <w:rsid w:val="00FA4CF9"/>
    <w:rsid w:val="00FC3F8D"/>
    <w:rsid w:val="00FC5A01"/>
    <w:rsid w:val="00FD2785"/>
    <w:rsid w:val="00FE0E47"/>
    <w:rsid w:val="00FF2662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1B9D021"/>
  <w15:docId w15:val="{DCB54676-30ED-4FFA-A32A-F165FE58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D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03D57"/>
    <w:pPr>
      <w:spacing w:line="360" w:lineRule="auto"/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C03D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03D5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6">
    <w:name w:val="annotation reference"/>
    <w:semiHidden/>
    <w:rsid w:val="00C03D57"/>
    <w:rPr>
      <w:sz w:val="16"/>
      <w:szCs w:val="16"/>
    </w:rPr>
  </w:style>
  <w:style w:type="paragraph" w:styleId="a7">
    <w:name w:val="annotation text"/>
    <w:basedOn w:val="a"/>
    <w:link w:val="a8"/>
    <w:semiHidden/>
    <w:rsid w:val="00C03D5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C03D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48220">
    <w:name w:val="rvts48220"/>
    <w:rsid w:val="00C03D57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pple-style-span">
    <w:name w:val="apple-style-span"/>
    <w:rsid w:val="00C03D57"/>
  </w:style>
  <w:style w:type="paragraph" w:styleId="a9">
    <w:name w:val="Balloon Text"/>
    <w:basedOn w:val="a"/>
    <w:link w:val="aa"/>
    <w:uiPriority w:val="99"/>
    <w:semiHidden/>
    <w:unhideWhenUsed/>
    <w:rsid w:val="00C03D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3D5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134ECD"/>
    <w:rPr>
      <w:color w:val="0000FF" w:themeColor="hyperlink"/>
      <w:u w:val="single"/>
    </w:rPr>
  </w:style>
  <w:style w:type="character" w:customStyle="1" w:styleId="paragraph">
    <w:name w:val="paragraph"/>
    <w:basedOn w:val="a0"/>
    <w:rsid w:val="00340F56"/>
  </w:style>
  <w:style w:type="paragraph" w:styleId="3">
    <w:name w:val="Body Text Indent 3"/>
    <w:basedOn w:val="a"/>
    <w:link w:val="30"/>
    <w:uiPriority w:val="99"/>
    <w:unhideWhenUsed/>
    <w:rsid w:val="003675A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675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3675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text">
    <w:name w:val="text"/>
    <w:rsid w:val="004E55DA"/>
  </w:style>
  <w:style w:type="paragraph" w:styleId="ac">
    <w:name w:val="List Paragraph"/>
    <w:basedOn w:val="a"/>
    <w:uiPriority w:val="34"/>
    <w:qFormat/>
    <w:rsid w:val="004E55DA"/>
    <w:pPr>
      <w:spacing w:after="60"/>
      <w:ind w:left="720"/>
      <w:contextualSpacing/>
      <w:jc w:val="both"/>
    </w:pPr>
  </w:style>
  <w:style w:type="paragraph" w:styleId="ad">
    <w:name w:val="annotation subject"/>
    <w:basedOn w:val="a7"/>
    <w:next w:val="a7"/>
    <w:link w:val="ae"/>
    <w:uiPriority w:val="99"/>
    <w:semiHidden/>
    <w:unhideWhenUsed/>
    <w:rsid w:val="00E023E3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E023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unhideWhenUsed/>
    <w:rsid w:val="006158CE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6158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6158CE"/>
    <w:rPr>
      <w:vertAlign w:val="superscript"/>
    </w:rPr>
  </w:style>
  <w:style w:type="character" w:customStyle="1" w:styleId="1">
    <w:name w:val="Текст сноски Знак1"/>
    <w:uiPriority w:val="99"/>
    <w:rsid w:val="00FF3146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tprf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tprf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tprf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tprf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tprf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602D5-13EA-47B3-97E2-0FD1639C1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1460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"Россельхозбанк" Дагестанский РФ</Company>
  <LinksUpToDate>false</LinksUpToDate>
  <CharactersWithSpaces>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Абдулаев Омар Абдулаевич</dc:creator>
  <cp:lastModifiedBy>Кудинов Андрей Алексеевич</cp:lastModifiedBy>
  <cp:revision>5</cp:revision>
  <cp:lastPrinted>2016-04-20T07:45:00Z</cp:lastPrinted>
  <dcterms:created xsi:type="dcterms:W3CDTF">2019-02-20T08:59:00Z</dcterms:created>
  <dcterms:modified xsi:type="dcterms:W3CDTF">2019-02-21T15:00:00Z</dcterms:modified>
</cp:coreProperties>
</file>