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1" w:rsidRPr="00093147" w:rsidRDefault="00DB6861" w:rsidP="00DB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47">
        <w:rPr>
          <w:rFonts w:ascii="Times New Roman" w:hAnsi="Times New Roman" w:cs="Times New Roman"/>
          <w:b/>
          <w:sz w:val="24"/>
          <w:szCs w:val="24"/>
        </w:rPr>
        <w:t>Перечень документов для рассмотрения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D36">
        <w:rPr>
          <w:rFonts w:ascii="Times New Roman" w:hAnsi="Times New Roman" w:cs="Times New Roman"/>
          <w:b/>
          <w:sz w:val="24"/>
          <w:szCs w:val="24"/>
        </w:rPr>
        <w:t>(рекомендуемый)</w:t>
      </w:r>
      <w:r w:rsidRPr="00093147">
        <w:rPr>
          <w:rFonts w:ascii="Times New Roman" w:hAnsi="Times New Roman" w:cs="Times New Roman"/>
          <w:b/>
          <w:sz w:val="24"/>
          <w:szCs w:val="24"/>
        </w:rPr>
        <w:t>.</w:t>
      </w:r>
    </w:p>
    <w:p w:rsidR="00544092" w:rsidRDefault="005440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46"/>
        <w:gridCol w:w="8618"/>
      </w:tblGrid>
      <w:tr w:rsidR="008C20E2" w:rsidRPr="00BE67F3" w:rsidTr="008C20E2">
        <w:tc>
          <w:tcPr>
            <w:tcW w:w="846" w:type="dxa"/>
          </w:tcPr>
          <w:p w:rsidR="008C20E2" w:rsidRPr="00BE67F3" w:rsidRDefault="00BE6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BE6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618" w:type="dxa"/>
          </w:tcPr>
          <w:p w:rsidR="00056E1B" w:rsidRPr="00BE67F3" w:rsidRDefault="008C20E2" w:rsidP="008C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Раздел. 1 </w:t>
            </w:r>
            <w:r w:rsidRPr="00BE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документов для предварительной оценки проекта </w:t>
            </w:r>
          </w:p>
          <w:p w:rsidR="008C20E2" w:rsidRPr="00BE67F3" w:rsidRDefault="008C20E2" w:rsidP="008C2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E6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целью формирования </w:t>
            </w:r>
            <w:r w:rsidR="00015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предварительной </w:t>
            </w:r>
            <w:r w:rsidRPr="00BE6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позиции </w:t>
            </w:r>
            <w:r w:rsidR="00906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Банка </w:t>
            </w:r>
            <w:r w:rsidRPr="00BE67F3">
              <w:rPr>
                <w:rFonts w:ascii="Times New Roman" w:hAnsi="Times New Roman" w:cs="Times New Roman"/>
                <w:i/>
                <w:sz w:val="24"/>
                <w:szCs w:val="24"/>
              </w:rPr>
              <w:t>о возможности финансирования проекта</w:t>
            </w:r>
            <w:r w:rsidRPr="00BE67F3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DB6861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8618" w:type="dxa"/>
          </w:tcPr>
          <w:p w:rsidR="008C20E2" w:rsidRPr="00365CE6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55">
              <w:rPr>
                <w:rFonts w:ascii="Times New Roman" w:hAnsi="Times New Roman" w:cs="Times New Roman"/>
                <w:sz w:val="24"/>
                <w:szCs w:val="24"/>
              </w:rPr>
              <w:t>Анкета/заявка по форме Банка.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365CE6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модель (бизнес-план):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DB6861" w:rsidRDefault="008C20E2" w:rsidP="000E3BE0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проекта, содержащий структуру финансирования проекта (в разрезе источников и статей затрат (строительно-монтажные работы, оборудование, прочие)</w:t>
            </w:r>
            <w:r w:rsidRPr="00DB6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18" w:type="dxa"/>
          </w:tcPr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Бизнес-план/технико-экономическое обоснование или финансовая модель, содержащая информацию об основных технико-экономических показателя проекта, включающая в себя в том числе:</w:t>
            </w:r>
            <w:proofErr w:type="gramEnd"/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график финансирования проекта, график и цены реализации площадей, прогнозные денежные потоки;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уровень транспортной доступности и развития инфраструктуры;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величина участия застройщика собственным капиталом и/или иными инвестициями в реализации проекта (на этапе одобрения сделки может указываться плановая величина);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информацию о стоимости изменений видов разрешенного использования и снятия запрета на строительство с указанием факта оплаты (при наличии);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результаты </w:t>
            </w:r>
            <w:proofErr w:type="gramStart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стресс-тестирования</w:t>
            </w:r>
            <w:proofErr w:type="gramEnd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влияние снижения цены стоимости 1 кв. метра);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информацию о наличии опыта привлечения генерального подрядчика (с информацией об опыте генерального подрядчика или опыте привлечения данного генерального подрядчика);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информацию об объеме площадей реализованных проектов генеральным подрядчиком/техническим заказчиком/застройщиком;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опыт участия застройщика/ГК в строительстве (создании) многоквартирных домов 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 и/или технического заказчика и/или генерального подрядчика в соответствии с договором строительного подряда;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общая площадь объектов, введенных в эксплуатация за </w:t>
            </w:r>
            <w:proofErr w:type="gramStart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в качестве застройщика;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акты ввода в эксплуатацию застройщиком многоквартирных домов и иных объектов недвижимости, строительство которых предусмотрено в рамках проекта </w:t>
            </w:r>
            <w:proofErr w:type="gramStart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последние 3 года;</w:t>
            </w:r>
          </w:p>
          <w:p w:rsidR="008C20E2" w:rsidRPr="00365CE6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подтверждение, что строительство многоквартирных жилых домов является </w:t>
            </w:r>
            <w:proofErr w:type="gramStart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высшей степени стратегически</w:t>
            </w:r>
            <w:proofErr w:type="gramEnd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важным видом деятельности заемщика/застройщика/ГК. </w:t>
            </w:r>
            <w:proofErr w:type="gramStart"/>
            <w:r w:rsidRPr="00365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 строительства многоквартирных жилых домов и/или иных объектов недвижимости в качестве застройщика в совокупной выручке ГК за последние 5 лет превышает 75%.</w:t>
            </w:r>
            <w:proofErr w:type="gramEnd"/>
          </w:p>
        </w:tc>
      </w:tr>
      <w:tr w:rsidR="00ED1221" w:rsidRPr="0005782B" w:rsidTr="00E10DDB">
        <w:tc>
          <w:tcPr>
            <w:tcW w:w="846" w:type="dxa"/>
          </w:tcPr>
          <w:p w:rsidR="00ED1221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18" w:type="dxa"/>
          </w:tcPr>
          <w:p w:rsidR="00ED1221" w:rsidRPr="00136AFB" w:rsidRDefault="00ED1221" w:rsidP="00E10DDB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сводный сметный расчет стоимости строительства (создания) объекта недвижимого имущества, содержащий график строительства и график финансирования строительства (создания) объекта.</w:t>
            </w:r>
            <w:r w:rsidRPr="0029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 w:rsidP="00F02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права застройщика на земельный участок: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наличие у застройщика права на земельный участок, категория и вид разрешенного использования которого допускает осуществление на нем строительства соответствующего объекта недвижимого </w:t>
            </w: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имущества: договор купли-продажи/договор аренды земельного участка; документы, подтверждающие факт оплаты земельного участка/аренды земельного участка.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365CE6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разрешения и исходно-разрешительная документация в соответствии с законодательством Российской Федерации: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136AFB" w:rsidRDefault="008C20E2" w:rsidP="00646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4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 w:rsidP="00F0247A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план строительства Проекта с указанием контура границ и кадастровых номеров земельных участков застройки.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136AFB" w:rsidRDefault="008C20E2" w:rsidP="00646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4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 w:rsidP="00F0247A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Градостроительный план земельного участка.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8C20E2" w:rsidP="00F02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8" w:type="dxa"/>
          </w:tcPr>
          <w:p w:rsidR="008C20E2" w:rsidRPr="000F5C2C" w:rsidRDefault="008C20E2" w:rsidP="00F0247A">
            <w:pPr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структуре группы застройщика, участниках проекта (подрядчик, технический заказчик) и их опыте работы: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8C20E2" w:rsidP="008C20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618" w:type="dxa"/>
          </w:tcPr>
          <w:p w:rsidR="008C20E2" w:rsidRPr="00136AFB" w:rsidRDefault="008C20E2" w:rsidP="00F0247A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Блок–схема группы компаний с указанием состава, конечных бенефициаров, основных видов деятельности по форме Банка  с представлением информации о деятельности компаний холдинга/группы (в том числе описание функции каждой компании в группе, например: центр формирования прибыли, центр распределения денежных потоков, балансодержатель, производство, реализация и т.д.), инфраструктуры ведения бизнеса.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8C20E2" w:rsidP="008C20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618" w:type="dxa"/>
          </w:tcPr>
          <w:p w:rsidR="008C20E2" w:rsidRPr="00136AFB" w:rsidRDefault="008C20E2" w:rsidP="00F0247A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товарно-денежных потоков группы компаний с указанием доли внутренних расчетов по группе компаний.</w:t>
            </w:r>
          </w:p>
        </w:tc>
      </w:tr>
      <w:tr w:rsidR="00ED1221" w:rsidRPr="0005782B" w:rsidTr="00E10DDB">
        <w:tc>
          <w:tcPr>
            <w:tcW w:w="846" w:type="dxa"/>
          </w:tcPr>
          <w:p w:rsidR="00ED1221" w:rsidRPr="0005782B" w:rsidRDefault="00ED1221" w:rsidP="00E10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8" w:type="dxa"/>
          </w:tcPr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Бухгалтерская (финансовая) отчетность </w:t>
            </w:r>
            <w:r w:rsidR="00585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компании (заемщика)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три последних завершенных года и за четыре последних квартала, а при опыте работы менее трех лет – за весь период деятельности предприятия ежеквартальную.</w:t>
            </w:r>
            <w:r w:rsidRPr="0029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gramEnd"/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составе бухгалтерской отчетности предоставляется:</w:t>
            </w:r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годовая бухгалтерская отчетность в полном объеме, составленная на основании форм отчетности, приведенных в Указаниях о порядке составления бухгалтерской отчетности, утверждённых приказом Министерства финансов Российской Федерации от 02.07.2010 № 66н:</w:t>
            </w:r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Бухгалтерский баланс (форма № 0710001 по ОКУД);</w:t>
            </w:r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Отчет о финансовых результатах (форма № 0710002 по ОКУД);</w:t>
            </w:r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Отчет об изменениях капитала (форма № 0710003 по ОКУД);</w:t>
            </w:r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Отчет о движении денежных средств (форма № 0710004 по ОКУД);</w:t>
            </w:r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Приложение к бухгалтерскому балансу (форма № 0710005 по ОКУД);</w:t>
            </w:r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Пояснительная записка к годовому отчету;</w:t>
            </w:r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квартальная бухгалтерская отчетность: на квартальные даты текущего года:</w:t>
            </w:r>
          </w:p>
          <w:p w:rsidR="00ED122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▪ </w:t>
            </w:r>
            <w:r w:rsidRPr="006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баланс (форма № 0710001 по ОКУД);</w:t>
            </w:r>
          </w:p>
          <w:p w:rsidR="00ED1221" w:rsidRPr="005C6A51" w:rsidRDefault="00ED1221" w:rsidP="00E10DDB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▪ </w:t>
            </w:r>
            <w:r w:rsidRPr="006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финансовых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атах (форма № 0710002 по ОКУД).</w:t>
            </w:r>
          </w:p>
        </w:tc>
      </w:tr>
      <w:tr w:rsidR="00015283" w:rsidRPr="0005782B" w:rsidTr="00E10DDB">
        <w:tc>
          <w:tcPr>
            <w:tcW w:w="846" w:type="dxa"/>
          </w:tcPr>
          <w:p w:rsidR="00015283" w:rsidRDefault="00015283" w:rsidP="00E10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15283" w:rsidRDefault="00015283" w:rsidP="00015283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документы по требованию Банка. 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8C20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8C20E2" w:rsidRDefault="008C20E2" w:rsidP="00C371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Раздел. 2</w:t>
            </w:r>
            <w:r w:rsidRPr="00DB6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7F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Pr="00AF1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 для детального анализа проекта (</w:t>
            </w:r>
            <w:r w:rsidRPr="000F5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предоставляется дополнительно к </w:t>
            </w:r>
            <w:r w:rsidR="00C371D6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первичному пакету</w:t>
            </w:r>
            <w:r w:rsidRPr="000F5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предварительной оценки проекта</w:t>
            </w:r>
            <w:r w:rsidR="00C371D6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footnoteReference w:id="1"/>
            </w:r>
            <w:r w:rsidRPr="00AF1D3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05782B" w:rsidRDefault="008C20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Правоустанавливающие документы застройщика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0E2"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547635" w:rsidRDefault="008C20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(со всеми изменениями или последняя редакция, действительные на дату подачи заявки и на дату назначения руководителя, формирования действующего состава органов управления).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618" w:type="dxa"/>
          </w:tcPr>
          <w:p w:rsidR="008C20E2" w:rsidRPr="00547635" w:rsidRDefault="008C20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формирование в полном объеме уставного фонда за счет зачисления соответствующих денежных средств.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618" w:type="dxa"/>
          </w:tcPr>
          <w:p w:rsidR="008C20E2" w:rsidRPr="00547635" w:rsidRDefault="008C20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органах управления организации. В случае отсутствия представляется гарантийное письмо об отсутствии положения об органах управления.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618" w:type="dxa"/>
          </w:tcPr>
          <w:p w:rsidR="008C20E2" w:rsidRPr="00547635" w:rsidRDefault="008C20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соглашение / корпоративный договор. В случае отсутствия </w:t>
            </w:r>
            <w:r w:rsidRPr="0054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представляется гарантийное письмо об отсутствии акционерного соглашения/корпоративного договора.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618" w:type="dxa"/>
          </w:tcPr>
          <w:p w:rsidR="008C20E2" w:rsidRPr="00365CE6" w:rsidRDefault="008C20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Лицензии/сертификаты, подтверждающие право Клиента заниматься отдельными видами деятельности.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9B1A04" w:rsidRDefault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618" w:type="dxa"/>
          </w:tcPr>
          <w:p w:rsidR="008C20E2" w:rsidRPr="00365CE6" w:rsidRDefault="008C20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уполномоченного органа юридического лица/собственника имущества об избрании/назначении руководителя (протокол/выписка из протокола; приказ собственника имущества).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634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Маркетинговый анализ, подготовленный независимой консалтинговой компанией или заемщиком (в произвольной форме).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365CE6" w:rsidRDefault="00634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C20E2" w:rsidRPr="0036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 и исходно-разрешительная документация в соответствии с законодательством Российской Федерации:</w:t>
            </w:r>
          </w:p>
        </w:tc>
      </w:tr>
      <w:tr w:rsidR="00646015" w:rsidRPr="0005782B" w:rsidTr="001C11E7">
        <w:tc>
          <w:tcPr>
            <w:tcW w:w="846" w:type="dxa"/>
          </w:tcPr>
          <w:p w:rsidR="00646015" w:rsidRPr="0005782B" w:rsidRDefault="00646015" w:rsidP="001C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646015" w:rsidRPr="00925D4D" w:rsidRDefault="00646015" w:rsidP="001C11E7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</w:t>
            </w: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строительство.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ED1221" w:rsidP="00646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925D4D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уполномоченного органа исполнительной власти субъекта Российской Федерации о соответствии застройщика и проектной декларации требованиям, установленны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Федеральным законом № 214-ФЗ.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646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947B88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заключение экспертизы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инженерных изысканий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сметной документации</w:t>
            </w: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646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947B88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о строительстве в зоне с особыми условиями использования территории (при необходимости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олучения данного согласования).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646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2654D8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документация.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646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947B88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условия</w:t>
            </w: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подключение объекта недвижимого имущества к сетям инженерно-технического обеспечения (электр</w:t>
            </w:r>
            <w:proofErr w:type="gramStart"/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газо-, водо-,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теплоснабжения, водоотведения).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136AFB" w:rsidRDefault="00ED1221" w:rsidP="00646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20E2" w:rsidRPr="001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20E2" w:rsidRPr="001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об утверждении проектно-сметной документации и результатов инженерных изыскания.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136AFB" w:rsidRDefault="00ED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характеризующие финансовое состояние застройщика-заемщика, в том числе подтверждающие участие застройщика собственным капиталом в реализации проекта: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5C6A51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отчетность за периоды аналогичные представляемой бухгалтерской отчетности (НДС, налог на прибыль, ЕСХН, УСН, налог на имущество, земельный налог и пр.).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Отчетность, составленная в соответствии с Международными стандартами финансовой отчетности (при наличии).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Управленческая отчетность и иная управленческая информация.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 w:rsidP="00BE67F3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баланс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Расшифровки и комментарии наиболее значимых статей баланса, а также о наличии обязательств по </w:t>
            </w:r>
            <w:proofErr w:type="spellStart"/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забалансовым</w:t>
            </w:r>
            <w:proofErr w:type="spellEnd"/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счетам Клиента на последнюю отчетную дату</w:t>
            </w:r>
            <w:r w:rsidR="00BE6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«Основные средства»;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«Незавершенное строительство»;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«Дебиторская задолженность»;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Справка (в произвольной форме) о наличии и составе дебиторской задолженности, а также в составе долгосрочных и краткосрочных финансовых вложений задолженности и вложений в доли (акции) юридических лиц, которые находятся в стадии ликвидации или в отношении которых возбуждено дело о банкротстве на последующую отчетную дату;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«Кредиторская задолженность»;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«Кредиты и займы»;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«Краткосрочные финансовые вложения» и «прочие оборотные активы»;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▪ «Долгосрочные финансовые вложения» и «прочие </w:t>
            </w:r>
            <w:proofErr w:type="spellStart"/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активы»;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«Запасы»;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▪ «Добавочный капитал»;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«Арендованные основные средства»;</w:t>
            </w:r>
          </w:p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▪ Обеспечение обязательств и платежей </w:t>
            </w:r>
            <w:proofErr w:type="gramStart"/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выданные</w:t>
            </w:r>
            <w:proofErr w:type="gramEnd"/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Расшифровки и комментарии к статьям отчета о финансовых результатах: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«Выручка»;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«Себестоимость»;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«Коммерческие расходы» и «Управленческие расходы»;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«Прочие доходы» и «Прочие расходы»;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«Проценты к получению» и «Проценты к уплате».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представляются расшифровки статей баланса, доля которых в валюте баланса составляет 10 и более процентов.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Консолидированная отчетность группы связанных компаний по состоянию на последнюю отчетную дату и аналогичную дату (последней отчетной)  прошлого года, последнюю годовую отчетную дату, пояснения относительно проведенных корректировок при консолидации отчетности с приложением перечня компаний, включенных в консолидированную отчетность.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Расшифровки основных статей консолидированной отчетности группы связанных компаний (баланса и отчета о финансовых результатах) по состоянию на последнюю отчетную дату и аналогичную дату (последней отчетной)  прошлого года, информация о кредитном и лизинговом портфеле представляется в разрезе участников группы по состоянию на последнюю отчетную дату и текущую дату.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Справки о кассовых оборотах </w:t>
            </w:r>
            <w:proofErr w:type="gramStart"/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последние 12 месяцев, в том числе: «поступило в кассу», «поступило в кассу из Банка», «сдано в Банк из кассы».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начисленных суммах амортизации и суммах начисленных процентов по заемным средствам за периоды предоставления бухгалтерской отчетности.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из обслуживающих Банков: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о наличии (отсутствии) картотеки неоплаченных расчетных документов по всем открытым расчетным счетам на текущую дату;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о кредитовых оборотах и остатках по расчетным и валютным счетам за прошедший год и текущий период отчетного года по месяцам;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о состоянии ссудной задолженности на текущую дату;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о кредитной истории.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Аудиторское заключение о достоверной годовой финансовой отчетности.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налогового органа, пенсионного фонда, фонда социального страхования, содержащие сведения: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▪ об открытых расчетных счетах заемщика на текущую дату;</w:t>
            </w:r>
          </w:p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▪ о задолженности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уровней и внебюджетными фондами на текущую дату.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572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реструктуризации просроченной задолженности перед федеральным бюджетом, бюджетами субъектов РФ, местными бюджетами и внебюджетными фондами представить документы, подтверждающие реструктуризацию задолженности, включение в план финансового оздоровления.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-сальдовая ведомость по всем счетам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субсчетам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бухгалтерского учета за последний отчетный период.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-сальдовые ведомости по счетам 60, 62, 76 бухгалтерского учета в разрезе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субсчетов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контрагентов, договоров за последний отчетный период.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-сальдовые ведомости (анализ счетов) 51 (расчетные счета) и 52 (валютные счета) в корреспонденции с другими счетами бухгалтерского учета за период 12 месяцев (с помесячной разбивкой), в разрезе Банков.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о ежемесячных обязательных платежах (налоги, коммунальные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платежи, оплата труда, арендная плата, кредит, проценты за кредит и др.).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об отсутствии задолженности по заработной плате перед сотрудниками организации.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Статистическая отчетность заемщика за последний отчетный год и квартал.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ED1221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внутренней учетной политике (бухгалтерской, налоговой, управленческой) организации, выписка из решения соответствующего органа управления предприятия о финансовой политике предприятия в части чистой прибыли и формирования фондов и резервов предприятия.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634A68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05782B" w:rsidRDefault="008C20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Договоры, заключенные застройщиком в целях осуществления строительства: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634A68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0E2"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925D4D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Договоры о развитии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(комплексном) </w:t>
            </w: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застроенной территории, договоры о комплексном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освоении (развитии) территории.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634A68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618" w:type="dxa"/>
          </w:tcPr>
          <w:p w:rsidR="008C20E2" w:rsidRPr="00925D4D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заключенные в целях осуществления строительства (в том числе договоры подряда с генеральным подрядчиком, с техническим заказчиком).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634A68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618" w:type="dxa"/>
          </w:tcPr>
          <w:p w:rsidR="008C20E2" w:rsidRPr="002654D8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приема-передачи выполненных работ генеральным подрядчиком/техническим заказчиком по проектам, реализованным генеральным подрядчиком/техническим заказчиком.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Default="00634A68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618" w:type="dxa"/>
          </w:tcPr>
          <w:p w:rsidR="008C20E2" w:rsidRPr="002654D8" w:rsidRDefault="008C20E2" w:rsidP="006636E3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с Надзорной компанией, осуществляющей строительный аудит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финансово-технический надзор (при необходимости).</w:t>
            </w:r>
            <w:r w:rsidRPr="00A50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634A68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0F5C2C" w:rsidRDefault="00634A68" w:rsidP="00634A68">
            <w:pPr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</w:t>
            </w:r>
            <w:r w:rsidR="008C20E2" w:rsidRPr="000F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нформация о структуре группы застройщика, участниках проекта (подрядчик, технический заказчик) и их опыте работы: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634A68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20E2"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tabs>
                <w:tab w:val="left" w:pos="1134"/>
              </w:tabs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характеризующие финансовое состояние генерального подрядчика.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634A68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136AFB" w:rsidRDefault="008C20E2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связанные с предоставлением застройщиком обеспечения исполнения своих обязательств по кредиту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634A68" w:rsidP="00ED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C20E2"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C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0F5C2C" w:rsidRDefault="008C20E2">
            <w:pPr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участие застройщика собственным капиталом и/или иными инвестициями в реализации проекта.</w:t>
            </w:r>
          </w:p>
        </w:tc>
      </w:tr>
      <w:tr w:rsidR="008C20E2" w:rsidRPr="0005782B" w:rsidTr="008C20E2">
        <w:tc>
          <w:tcPr>
            <w:tcW w:w="846" w:type="dxa"/>
          </w:tcPr>
          <w:p w:rsidR="008C20E2" w:rsidRPr="0005782B" w:rsidRDefault="00634A68" w:rsidP="00C37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C20E2" w:rsidRPr="000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8C20E2" w:rsidRPr="0000186E" w:rsidRDefault="008C20E2" w:rsidP="00646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страхования строительно-монтажных </w:t>
            </w:r>
            <w:r w:rsidR="00110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рисков</w:t>
            </w:r>
            <w:r w:rsidR="001104D6">
              <w:t xml:space="preserve"> </w:t>
            </w:r>
            <w:r w:rsidR="001104D6" w:rsidRPr="00110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гражданской ответственности перед третьими лицами  при проведении строительных и монтажных работ на объектах капитального строительства, возводимых в рамках реализации Проекта, </w:t>
            </w:r>
          </w:p>
        </w:tc>
      </w:tr>
      <w:tr w:rsidR="005E1C75" w:rsidRPr="0005782B" w:rsidTr="008C20E2">
        <w:tc>
          <w:tcPr>
            <w:tcW w:w="846" w:type="dxa"/>
          </w:tcPr>
          <w:p w:rsidR="005E1C75" w:rsidRDefault="005E1C75" w:rsidP="00C37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18" w:type="dxa"/>
          </w:tcPr>
          <w:p w:rsidR="005E1C75" w:rsidRPr="00663EEC" w:rsidRDefault="005E1C75" w:rsidP="00C159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</w:t>
            </w:r>
            <w:r w:rsidR="00C15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поручителей/залогодателей</w:t>
            </w:r>
            <w:r w:rsidR="00C15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третьих лиц по требованию Банка (при необходимости).</w:t>
            </w:r>
          </w:p>
        </w:tc>
      </w:tr>
      <w:tr w:rsidR="00375535" w:rsidRPr="0005782B" w:rsidTr="008C20E2">
        <w:tc>
          <w:tcPr>
            <w:tcW w:w="846" w:type="dxa"/>
          </w:tcPr>
          <w:p w:rsidR="00375535" w:rsidRDefault="00EF24A5" w:rsidP="00C37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18" w:type="dxa"/>
          </w:tcPr>
          <w:p w:rsidR="00375535" w:rsidRPr="0052443A" w:rsidRDefault="00375535" w:rsidP="00375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строительном аудите (при необходимости)</w:t>
            </w:r>
          </w:p>
        </w:tc>
      </w:tr>
      <w:tr w:rsidR="00C371D6" w:rsidRPr="0005782B" w:rsidTr="008C20E2">
        <w:tc>
          <w:tcPr>
            <w:tcW w:w="846" w:type="dxa"/>
          </w:tcPr>
          <w:p w:rsidR="00C371D6" w:rsidRDefault="00EF24A5" w:rsidP="00EF2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C371D6" w:rsidRPr="00663EEC" w:rsidRDefault="00C371D6" w:rsidP="00646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 по требованию Банка</w:t>
            </w:r>
            <w:r w:rsidR="000E1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44092" w:rsidRPr="00544092" w:rsidRDefault="00544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44092" w:rsidRPr="00544092" w:rsidSect="00016C20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56" w:rsidRDefault="008B0056" w:rsidP="00016C20">
      <w:pPr>
        <w:spacing w:after="0" w:line="240" w:lineRule="auto"/>
      </w:pPr>
      <w:r>
        <w:separator/>
      </w:r>
    </w:p>
  </w:endnote>
  <w:endnote w:type="continuationSeparator" w:id="0">
    <w:p w:rsidR="008B0056" w:rsidRDefault="008B0056" w:rsidP="0001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A1" w:rsidRDefault="009D28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56" w:rsidRDefault="008B0056" w:rsidP="00016C20">
      <w:pPr>
        <w:spacing w:after="0" w:line="240" w:lineRule="auto"/>
      </w:pPr>
      <w:r>
        <w:separator/>
      </w:r>
    </w:p>
  </w:footnote>
  <w:footnote w:type="continuationSeparator" w:id="0">
    <w:p w:rsidR="008B0056" w:rsidRDefault="008B0056" w:rsidP="00016C20">
      <w:pPr>
        <w:spacing w:after="0" w:line="240" w:lineRule="auto"/>
      </w:pPr>
      <w:r>
        <w:continuationSeparator/>
      </w:r>
    </w:p>
  </w:footnote>
  <w:footnote w:id="1">
    <w:p w:rsidR="00C371D6" w:rsidRPr="00C371D6" w:rsidRDefault="00C371D6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C371D6">
        <w:rPr>
          <w:rFonts w:ascii="Times New Roman" w:hAnsi="Times New Roman" w:cs="Times New Roman"/>
        </w:rPr>
        <w:t>При необходимости актуализации документ</w:t>
      </w:r>
      <w:r>
        <w:rPr>
          <w:rFonts w:ascii="Times New Roman" w:hAnsi="Times New Roman" w:cs="Times New Roman"/>
        </w:rPr>
        <w:t>ы</w:t>
      </w:r>
      <w:r w:rsidRPr="00C371D6">
        <w:rPr>
          <w:rFonts w:ascii="Times New Roman" w:hAnsi="Times New Roman" w:cs="Times New Roman"/>
        </w:rPr>
        <w:t xml:space="preserve"> из первичного </w:t>
      </w:r>
      <w:r w:rsidR="000E128B">
        <w:rPr>
          <w:rFonts w:ascii="Times New Roman" w:hAnsi="Times New Roman" w:cs="Times New Roman"/>
        </w:rPr>
        <w:t>пакета</w:t>
      </w:r>
      <w:r w:rsidRPr="00C371D6">
        <w:rPr>
          <w:rFonts w:ascii="Times New Roman" w:hAnsi="Times New Roman" w:cs="Times New Roman"/>
        </w:rPr>
        <w:t xml:space="preserve"> могут быть запрошены повторно </w:t>
      </w:r>
      <w:r w:rsidR="00015283">
        <w:rPr>
          <w:rFonts w:ascii="Times New Roman" w:hAnsi="Times New Roman" w:cs="Times New Roman"/>
        </w:rPr>
        <w:t xml:space="preserve">для </w:t>
      </w:r>
      <w:r w:rsidRPr="00C371D6">
        <w:rPr>
          <w:rFonts w:ascii="Times New Roman" w:hAnsi="Times New Roman" w:cs="Times New Roman"/>
        </w:rPr>
        <w:t xml:space="preserve"> детальн</w:t>
      </w:r>
      <w:r w:rsidR="00015283">
        <w:rPr>
          <w:rFonts w:ascii="Times New Roman" w:hAnsi="Times New Roman" w:cs="Times New Roman"/>
        </w:rPr>
        <w:t>ого</w:t>
      </w:r>
      <w:r w:rsidRPr="00C371D6">
        <w:rPr>
          <w:rFonts w:ascii="Times New Roman" w:hAnsi="Times New Roman" w:cs="Times New Roman"/>
        </w:rPr>
        <w:t xml:space="preserve"> анализ</w:t>
      </w:r>
      <w:r w:rsidR="00015283">
        <w:rPr>
          <w:rFonts w:ascii="Times New Roman" w:hAnsi="Times New Roman" w:cs="Times New Roman"/>
        </w:rPr>
        <w:t>а</w:t>
      </w:r>
      <w:r w:rsidRPr="00C371D6">
        <w:rPr>
          <w:rFonts w:ascii="Times New Roman" w:hAnsi="Times New Roman" w:cs="Times New Roman"/>
        </w:rPr>
        <w:t xml:space="preserve"> проекта</w:t>
      </w:r>
      <w:r w:rsidR="000E128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133218511"/>
      <w:docPartObj>
        <w:docPartGallery w:val="Page Numbers (Top of Page)"/>
        <w:docPartUnique/>
      </w:docPartObj>
    </w:sdtPr>
    <w:sdtEndPr/>
    <w:sdtContent>
      <w:p w:rsidR="00016C20" w:rsidRPr="00B1389F" w:rsidRDefault="00016C2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1389F">
          <w:rPr>
            <w:rFonts w:ascii="Times New Roman" w:hAnsi="Times New Roman" w:cs="Times New Roman"/>
            <w:sz w:val="24"/>
          </w:rPr>
          <w:fldChar w:fldCharType="begin"/>
        </w:r>
        <w:r w:rsidRPr="00B1389F">
          <w:rPr>
            <w:rFonts w:ascii="Times New Roman" w:hAnsi="Times New Roman" w:cs="Times New Roman"/>
            <w:sz w:val="24"/>
          </w:rPr>
          <w:instrText>PAGE   \* MERGEFORMAT</w:instrText>
        </w:r>
        <w:r w:rsidRPr="00B1389F">
          <w:rPr>
            <w:rFonts w:ascii="Times New Roman" w:hAnsi="Times New Roman" w:cs="Times New Roman"/>
            <w:sz w:val="24"/>
          </w:rPr>
          <w:fldChar w:fldCharType="separate"/>
        </w:r>
        <w:r w:rsidR="00D136C9">
          <w:rPr>
            <w:rFonts w:ascii="Times New Roman" w:hAnsi="Times New Roman" w:cs="Times New Roman"/>
            <w:noProof/>
            <w:sz w:val="24"/>
          </w:rPr>
          <w:t>2</w:t>
        </w:r>
        <w:r w:rsidRPr="00B138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6C20" w:rsidRDefault="00016C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DD"/>
    <w:rsid w:val="0000186E"/>
    <w:rsid w:val="00015283"/>
    <w:rsid w:val="00016C20"/>
    <w:rsid w:val="00056E1B"/>
    <w:rsid w:val="0005782B"/>
    <w:rsid w:val="000E128B"/>
    <w:rsid w:val="000E3BE0"/>
    <w:rsid w:val="000F5C2C"/>
    <w:rsid w:val="00103F34"/>
    <w:rsid w:val="001104D6"/>
    <w:rsid w:val="00136AFB"/>
    <w:rsid w:val="00252DC2"/>
    <w:rsid w:val="00267A85"/>
    <w:rsid w:val="00284EE2"/>
    <w:rsid w:val="00290D7F"/>
    <w:rsid w:val="00295857"/>
    <w:rsid w:val="002B0389"/>
    <w:rsid w:val="002C152E"/>
    <w:rsid w:val="002C641C"/>
    <w:rsid w:val="00365CE6"/>
    <w:rsid w:val="00371D19"/>
    <w:rsid w:val="00375535"/>
    <w:rsid w:val="003C3DCD"/>
    <w:rsid w:val="003D6F33"/>
    <w:rsid w:val="003E6F09"/>
    <w:rsid w:val="00524ADE"/>
    <w:rsid w:val="00544092"/>
    <w:rsid w:val="00547635"/>
    <w:rsid w:val="00585E87"/>
    <w:rsid w:val="005C6A51"/>
    <w:rsid w:val="005E1C75"/>
    <w:rsid w:val="005F523B"/>
    <w:rsid w:val="00634A68"/>
    <w:rsid w:val="00646015"/>
    <w:rsid w:val="006636E3"/>
    <w:rsid w:val="006C3397"/>
    <w:rsid w:val="00710BC4"/>
    <w:rsid w:val="00791989"/>
    <w:rsid w:val="007B59A1"/>
    <w:rsid w:val="007E30A4"/>
    <w:rsid w:val="00806374"/>
    <w:rsid w:val="008109F0"/>
    <w:rsid w:val="00847B6F"/>
    <w:rsid w:val="00881D17"/>
    <w:rsid w:val="008B0056"/>
    <w:rsid w:val="008B36CA"/>
    <w:rsid w:val="008C20E2"/>
    <w:rsid w:val="008C78ED"/>
    <w:rsid w:val="00906CAF"/>
    <w:rsid w:val="009131EA"/>
    <w:rsid w:val="00925D4D"/>
    <w:rsid w:val="009559DD"/>
    <w:rsid w:val="00982199"/>
    <w:rsid w:val="009B1A04"/>
    <w:rsid w:val="009D28A1"/>
    <w:rsid w:val="009E6B32"/>
    <w:rsid w:val="00A01A6E"/>
    <w:rsid w:val="00A23482"/>
    <w:rsid w:val="00A64D6B"/>
    <w:rsid w:val="00AA4DAF"/>
    <w:rsid w:val="00B043A8"/>
    <w:rsid w:val="00B070B4"/>
    <w:rsid w:val="00B1389F"/>
    <w:rsid w:val="00B90748"/>
    <w:rsid w:val="00B9369B"/>
    <w:rsid w:val="00BE67F3"/>
    <w:rsid w:val="00C159C4"/>
    <w:rsid w:val="00C371D6"/>
    <w:rsid w:val="00C42363"/>
    <w:rsid w:val="00CB7FC7"/>
    <w:rsid w:val="00D05D3E"/>
    <w:rsid w:val="00D136C9"/>
    <w:rsid w:val="00D40853"/>
    <w:rsid w:val="00D45838"/>
    <w:rsid w:val="00D626CC"/>
    <w:rsid w:val="00D92CCF"/>
    <w:rsid w:val="00DA08DB"/>
    <w:rsid w:val="00DB6861"/>
    <w:rsid w:val="00DD0382"/>
    <w:rsid w:val="00DF2198"/>
    <w:rsid w:val="00E42749"/>
    <w:rsid w:val="00ED1221"/>
    <w:rsid w:val="00ED6FFE"/>
    <w:rsid w:val="00EE4639"/>
    <w:rsid w:val="00EF24A5"/>
    <w:rsid w:val="00EF632A"/>
    <w:rsid w:val="00F93800"/>
    <w:rsid w:val="00F95D69"/>
    <w:rsid w:val="00FD409C"/>
    <w:rsid w:val="00FD57E2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C20"/>
  </w:style>
  <w:style w:type="paragraph" w:styleId="a6">
    <w:name w:val="footer"/>
    <w:basedOn w:val="a"/>
    <w:link w:val="a7"/>
    <w:unhideWhenUsed/>
    <w:rsid w:val="0001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16C20"/>
  </w:style>
  <w:style w:type="paragraph" w:styleId="a8">
    <w:name w:val="footnote text"/>
    <w:basedOn w:val="a"/>
    <w:link w:val="a9"/>
    <w:uiPriority w:val="99"/>
    <w:semiHidden/>
    <w:unhideWhenUsed/>
    <w:rsid w:val="0005782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5782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5782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6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6C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104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04D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04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4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0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C20"/>
  </w:style>
  <w:style w:type="paragraph" w:styleId="a6">
    <w:name w:val="footer"/>
    <w:basedOn w:val="a"/>
    <w:link w:val="a7"/>
    <w:unhideWhenUsed/>
    <w:rsid w:val="0001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16C20"/>
  </w:style>
  <w:style w:type="paragraph" w:styleId="a8">
    <w:name w:val="footnote text"/>
    <w:basedOn w:val="a"/>
    <w:link w:val="a9"/>
    <w:uiPriority w:val="99"/>
    <w:semiHidden/>
    <w:unhideWhenUsed/>
    <w:rsid w:val="0005782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5782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5782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6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6C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104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04D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04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4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0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B4C9-F364-4F44-91D8-E7D60067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Ирина Северовна</dc:creator>
  <cp:lastModifiedBy>Черникова Татьяна Викторовна</cp:lastModifiedBy>
  <cp:revision>4</cp:revision>
  <cp:lastPrinted>2020-02-05T09:27:00Z</cp:lastPrinted>
  <dcterms:created xsi:type="dcterms:W3CDTF">2020-02-05T09:26:00Z</dcterms:created>
  <dcterms:modified xsi:type="dcterms:W3CDTF">2020-02-05T09:28:00Z</dcterms:modified>
</cp:coreProperties>
</file>